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</w:rPr>
        <w:t>03.07.2026 № 059-19-01-11-108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ru-RU"/>
        </w:rPr>
        <w:t xml:space="preserve"> 06.08.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(далее – аукцион) проводятся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4"/>
          <w:szCs w:val="28"/>
        </w:rPr>
        <w:t>03.07.2026 № 059-19-01-11-108.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</w:t>
        <w:br/>
        <w:t>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от 18 июня 2026 г. № 21-01-03-4184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Индустриальном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2-я Урожайная, з/у 1а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59:01:4613889:201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25.06.2026г. No КУВИ-001/2026-85818621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20.05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РФ-59-2-03-0-00-2026-1281-0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2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Доступ к Участку частично ограничен, с южной стороны металлическим забором соседнего земельного участка с кадастровым номером </w:t>
            </w:r>
            <w:r>
              <w:rPr>
                <w:spacing w:val="-6"/>
                <w:sz w:val="24"/>
                <w:szCs w:val="24"/>
                <w:highlight w:val="white"/>
              </w:rPr>
              <w:t>59:01:4613889:</w:t>
            </w:r>
            <w:r>
              <w:rPr>
                <w:spacing w:val="-6"/>
                <w:sz w:val="24"/>
                <w:szCs w:val="24"/>
              </w:rPr>
              <w:t>68, с северной и восточной сторон мелкими деревьями, в границах Участка, по большей его площади преобладает мелкая растительность. Доступ к Участку возможен с юго-западной границы. Движимых и недвижимых объектов в границах просматриваемой части Участка не обнаружено.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Ближайшие источники противопожарного водоснабжения расположены: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- пожарные гидранты по адресу: г. Пермь, ул. Архитектора Свиязева, 2а и 16. Собственник (гарантирующая организация) ООО «Новогор-Прикамье».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- пожарные гидранты по адресу: г. Пермь, ул.1-я Красавинская, ул. 2-я Урожайная. Собственник (гарантирующая организация) ООО «Новогор-Прикамье».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администрации Индустриального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09.06.2026 № 059-16-01-21/2-473, в акте обследования от 13.05.2026 № 82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соответствии со сведениями из ЕГРН объекты капитального/некапитального строительства на территории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 геодезической съемкой, выполненной в 2026 году, на территории Участка с юго-западной стороны расположен забор, вдоль юго-восточной стороны и частично по границам Участка с юго-западной и северо-восточной сторон расположен металлический забор смежных участков.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Согласно сведениям, содержащимся в ГПЗУ, ЕГРН и справке по градостроительным условиям от 25.06.2026 № 684848,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полностью в Зоне санитарной охраны источников водоснабжения и водопроводов питьевого назначения «Зона санитарной охраны водозаборной скважины </w:t>
              <w:br/>
              <w:t xml:space="preserve">№ 20712 (III пояс)»,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реестровый номер границы 59:00-6.2018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полностью в Зоне санитарной охраны источников водоснабжения и водопроводов питьевого назначения «Зона санитарной охраны водозаборной скважины </w:t>
              <w:br/>
              <w:t>№ 20712 (II пояс)», реестровый номер границы 59:01-6.9345;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частично в Охранной зоне инженерных коммуникаций «ОХРАННАЯ ЗОНА ВЛ 6 кВ ф. Логопарк-1 (ПС Андроново - БКТП-7469), ВЛ 6 кВ ф. Логопарк-2 (ПС Андроново - БКТП-7469), ВЛ 6 кВ ф. Сосны (РП-86 до ТП-7211)», реестровый номер границы 59:01-6.2110, площадь пересечения 92 кв.м;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частично в «Зоне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1%», реестровый номер границы 59:00-6.2017, площадь пересечения 533 кв.м;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полностью в Зоне охраны природных объектов «Прибрежная защитная полоса бассейна реки Верхняя Мулянка, Часть 5», реестровый номер границы 59:00-6.1412;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полностью в Зоне охраны природных объектов «Водоохранная зона бассейна реки Верхняя Мулянка, Часть 5», реестровый номер границы 59:00-6.1411;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полностью в Приаэродромной территории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Проектирование и строительство вести в соответствии с: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приказом Министерства природных ресурсов, лесного хозяйства и экологии Пермского края от 15.03.2021 № 30-01-02-265 «Об утверждении проекта зон санитарной охраны», Постановление Главного государственного санитарного врача Российской Федерации от 14.03.2002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Приказ Камского бассейнового водного управления Федерального агентства водных ресурсов от 21.11.2022 № 239 «Об установлении границ зон затопления 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Российской Федерации;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приказом Министерства природных ресурсов, лесного хозяйства и экологии Пермского края от 24 ноября 2020 года № 30-01-02-969 «Об утверждении установленных границ водоохранных зон, границ прибрежных защитных полос и границ береговых линий бассейна реки Верхняя Мулянка на территории Пермского края»; ч. 15, 17 статьи 65 Водного кодекса Российской Федерации от 03.06.2006 № 74-ФЗ;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произрастает поросль клена ясенелистного и ивы белой на площади 1000 кв.м. Средняя стоимость в ценах 2026 года одного дерева лиственной породы от 40 тыс. руб., а хвойной – от 50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Победителю аукциона необходимо: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- соблюдать условия строительства, перечисленные в перечне мероприятий по охране окружающей среды от 26.05.2026 № 119</w:t>
            </w:r>
            <w:r>
              <w:rPr>
                <w:color w:themeColor="text1" w:val="000000"/>
                <w:highlight w:val="whit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- у</w:t>
            </w:r>
            <w:r>
              <w:rPr>
                <w:sz w:val="24"/>
                <w:szCs w:val="24"/>
                <w:highlight w:val="white"/>
              </w:rPr>
              <w:t>честь ограничения по использованию водоохраной зоны и прибрежной защитной полосы реки Верхняя Мулянка в соответствии со ст.65 Водного кодекса.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26.05.2026 № 059-33-01-10/3-300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</w:t>
              <w:br/>
              <w:t>от 18.10.2024 N 966,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Программой комплексного развития транспортной инфраструктуры города Перми на 2025-2043 годы, утвержденной Решением Пермской городской Думы </w:t>
              <w:br/>
              <w:t>от 16.12.2025 № 238,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, расходы </w:t>
              <w:br/>
              <w:t>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sz w:val="24"/>
                <w:szCs w:val="24"/>
                <w:highlight w:val="white"/>
              </w:rPr>
              <w:t>благоустройства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 от 07.05.2026 № 059-24-01-36/3-1405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Источники противопожарного водоснабжения (далее - ИПВ) на указанной территории отсутствуют. Ближайшие ИПВ (пожарный гидрант на сети водоснабжения) расположен на расстоянии 395 - 400 метров по адресу: ул. 1-я Красавинская, 59; пожарный водоем - в радиусе 295 метров, по ул. 1-я Красавинская, 61.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Подразделение пожарной охраны расположено по адресу: ул. Беляева, 29 (ПСЧ-2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>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Объекты общественной безопасности, отнесенные к объектам полиции (участковые пункты полиции), расположены по адресу: г. Пермь, ул. Экскаваторная, 57 (Индустриальный район). В настоящее время в указанном микрорайоне, строительство (приобретение) участковых пунктов полиции </w:t>
              <w:br/>
              <w:t>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/>
              <w:t>Территория находится в зоне действия региональной автоматизированной системы централизованного оповещения населения города Перми, установленной по адресу: ул. Встречная, 37 – 600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05.05.2026 №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059-10-01-27/3-659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>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</w:t>
              <w:br/>
              <w:t>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в климатических районах строительства IА, IБ, IГ, IД, определяемых по СП 131.13330, должна быть </w:t>
              <w:br/>
              <w:t xml:space="preserve">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40%.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возможности подключения (технологического присоединения) к сетям электроснабжения объекта капитального строительства присоединяемой мощностью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highlight w:val="white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</w:t>
              <w:br/>
              <w:t>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 (далее-Правила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</w:t>
              <w:br/>
              <w:t>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Сетей и их охранных зон ПАО «Россети Урал» </w:t>
              <w:br/>
              <w:t>в границах Участка нет.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Заявку</w:t>
            </w:r>
            <w:r>
              <w:rPr>
                <w:spacing w:val="4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на</w:t>
            </w:r>
            <w:r>
              <w:rPr>
                <w:spacing w:val="4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технологическое</w:t>
            </w:r>
            <w:r>
              <w:rPr>
                <w:spacing w:val="4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присоединение</w:t>
            </w:r>
            <w:r>
              <w:rPr>
                <w:spacing w:val="4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можно</w:t>
            </w:r>
            <w:r>
              <w:rPr>
                <w:spacing w:val="4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подать</w:t>
            </w:r>
            <w:r>
              <w:rPr>
                <w:spacing w:val="4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через единый</w:t>
            </w:r>
            <w:r>
              <w:rPr>
                <w:spacing w:val="65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портал электросетевых услуг группы компаний </w:t>
            </w:r>
            <w:r>
              <w:rPr>
                <w:color w:val="1A1A1A"/>
                <w:sz w:val="24"/>
                <w:szCs w:val="24"/>
                <w:highlight w:val="white"/>
              </w:rPr>
              <w:t>«Россети</w:t>
            </w:r>
            <w:r>
              <w:rPr>
                <w:sz w:val="24"/>
                <w:szCs w:val="24"/>
              </w:rPr>
              <w:t xml:space="preserve">» на сайте: hhtps://портал-тп.рф, через Мобильное приложение ПАО </w:t>
            </w:r>
            <w:r>
              <w:rPr>
                <w:color w:val="1A1A1A"/>
                <w:sz w:val="24"/>
                <w:szCs w:val="24"/>
                <w:highlight w:val="white"/>
              </w:rPr>
              <w:t>«Россети</w:t>
            </w:r>
            <w:r>
              <w:rPr>
                <w:sz w:val="24"/>
                <w:szCs w:val="24"/>
              </w:rPr>
              <w:t xml:space="preserve">» или при очном приеме в Центре обслуживания клиентов филиала «Россети Урал» - «Пермэнерго» по адресу: 614016, г.Пермь, ул.Камчатовская, 26, </w:t>
              <w:br/>
            </w:r>
            <w:r>
              <w:rPr>
                <w:color w:themeColor="text1" w:val="000000"/>
                <w:sz w:val="24"/>
                <w:szCs w:val="24"/>
              </w:rPr>
              <w:t xml:space="preserve">а также почтовым отправлением по адресу: 614016, </w:t>
              <w:br/>
              <w:t>г. Пермь, ул. Камчатовская, 26. По дополнительным вопросам те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лефон контакт-центра: 8-800-220-0-220 (круглосуточно и бесплатно).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>от 19.05.2026 № ПЭ/ПГЭС/01/22/7349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Возможность газификации Участка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Предварительная точка подключения – газопровод низкого давления в 116 п.м., расположенный по ул. Верхне-Муллинская.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28.05.2026 № ПФ-3864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районе Участка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Ближайшие сети водоснабжения, эксплуатируемые ООО «НОВОГОР Прикамье», располагаются на пересечении ул. Шоссе Космонавтов и ул. 6-я Ипподромная, ориентировочно в радиусе - 1,70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Ближайшие сети водоотведения, эксплуатируемые ООО «НОВОГОР-Прикамье», располагаются на пересечении ул, шоссе Космонавтов и ул. 5-я Ипподромная, ориентировочно в радиусе - 1,70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При проектировании может быть применен альтернативный</w:t>
            </w:r>
            <w:r>
              <w:rPr>
                <w:sz w:val="24"/>
                <w:highlight w:val="white"/>
              </w:rPr>
              <w:t xml:space="preserve">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</w:t>
              <w:br/>
              <w:t>с последующим вывозом стоков спец.машинами), который должен соответствовать вс</w:t>
            </w:r>
            <w:r>
              <w:rPr>
                <w:sz w:val="24"/>
                <w:szCs w:val="24"/>
                <w:highlight w:val="white"/>
              </w:rPr>
              <w:t>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предлагается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границах вышеуказанного земельного участка отсутствуют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</w:rPr>
              <w:t>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ООО «НОВО</w:t>
            </w:r>
            <w:bookmarkStart w:id="0" w:name="undefined_Копия_1"/>
            <w:bookmarkEnd w:id="0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>от 06.05.2026 № 110-6446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Участок находится вне зоны теплоснабжения ПАО </w:t>
              <w:br/>
              <w:t>«Т Плюс».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08.05.2026 № 51000-32-01876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Техническая возможность подключения объектов капитального строительства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качестве альтернативного энергоресурса рекомендуем рассмотреть газ и обратиться в АО «Газпром газораспределение Пермь» филиал в городе Пермь,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</w:rPr>
              <w:t xml:space="preserve">  от 13.05.2026 № 059-04-25/3-77-ри).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в точке подключения узел ВОЛС (г. Пермь, ул. 2-я Красавинская, д. 79), максимальную нагрузку в точке подключения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(технологического присоединения) определить </w:t>
              <w:br/>
              <w:t>на стадии проектирования).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получения ТУ на подключение к сетям связи ПАО «Ростелеком» необходимо направить запрос на электронный адрес: </w:t>
            </w:r>
            <w:hyperlink r:id="rId11">
              <w:r>
                <w:rPr>
                  <w:rStyle w:val="Hyperlink"/>
                  <w:color w:val="000000"/>
                  <w:sz w:val="24"/>
                  <w:szCs w:val="24"/>
                  <w:highlight w:val="white"/>
                </w:rPr>
                <w:t>perm-mail@ural.rt.ru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12.05.2026 № 01/05/76036/26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 строительство сетей водоснабжения и водоотведения в мкр. Верхние Муллы.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  <w:highlight w:val="white"/>
              </w:rPr>
              <w:t>от 05.05.2026 № 059-04-17/3-376-ри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1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557 200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27 860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278 600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 xml:space="preserve">от 10 июня 2026 г. № 21-01-03-3921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Мотовилихинском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Журналиста Дементьева,                   з/у 123д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59:01:4015003:131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индивидуальное жилищное строительство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24.06.2026г.                  № КУВИ-001/2026-85250375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23.04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РФ-59-2-03-0-00-2026-0957-0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4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Доступ к Участку не ограничен, объектов движимого и/или недвижимого имущества не выявлено.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Ближайшими источниками противопожарного водоснабжения, относительно испрашиваемых земельных участков являются: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– </w:t>
            </w:r>
            <w:r>
              <w:rPr>
                <w:color w:val="auto"/>
                <w:sz w:val="24"/>
                <w:szCs w:val="24"/>
              </w:rPr>
              <w:t>пожарный гидрант, расположенный по ул. Журналиста Дементьева, 111 на расстоянии 180 м. от Участка;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– </w:t>
            </w:r>
            <w:r>
              <w:rPr>
                <w:color w:val="auto"/>
                <w:sz w:val="24"/>
                <w:szCs w:val="24"/>
              </w:rPr>
              <w:t>пожарный гидрант, расположенный по ул. Журналиста Дементьева, 101 на расстоянии 380 м. от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– </w:t>
            </w:r>
            <w:r>
              <w:rPr>
                <w:color w:val="auto"/>
                <w:sz w:val="24"/>
                <w:szCs w:val="24"/>
              </w:rPr>
              <w:t>пожарный гидрант, расположенный по ул. Журналиста Дементьева, 103 на расстоянии 320 м. от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администрации Мотовилихинского района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от 15.04.2026 № 059-36-01-42/3-54, в акте обследования от 15.04.2026).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со сведениями ЕГРН на участке отсутствуют капитальные/некапитальные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 копией планшета масштаба 1:500 (требуется корректура) на Участке отсутствуют капитальные и некапитальные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24.06.2026 </w:t>
              <w:br/>
              <w:t>№ 684627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</w:rPr>
              <w:t xml:space="preserve">Проектирование и строительство вести в соответствии: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зеленые насаждения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21.04.2026 № 80.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>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22.04.2026 № 059-33-01-10/3-230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 </w:t>
              <w:br/>
              <w:t>на период 2025-2029 годы и Программой комплексного развития транспортной инфраструктуры города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Перми </w:t>
              <w:br/>
              <w:t>на 2025-2043 годы, утвержденной Решением Пермской городской Думы 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16.12.2025 № 238, мероприятия </w:t>
              <w:br/>
              <w:t>по строительству,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реконструкции,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капитальному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ремонту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улично-дорожной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сети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рассматриваемой территории </w:t>
              <w:br/>
              <w:t>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, расходы на строительства,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осуществляется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благоустройства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15.04.2026 № 059-24-01-36/3-1102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Ближайший источник противопожарного водоснабжения (пожарный гидрант на сети водоснабжения) расположен на расстоянии 500 метров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 адресу: ул. Севастопольская, напротив дома № 64.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Уральская, 74 </w:t>
              <w:br/>
              <w:t>(ПСЧ-3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Объект общественной безопасности, отнесенный </w:t>
              <w:br/>
              <w:t>к объектам полиции (участковые пункты полиции), расположен по адресу: г. Пермь, ул. Колыбалова, 22 (микрорайон Запруд, Мотовилихинский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>от 07.10.2020 № 964с),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</w:rPr>
              <w:t>Указанная территория находится в зоне действия системы оповещения населения города Перми, установленной по ул. Евгения Пермяка, 1а - 1500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>д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епартамента общественной безопасности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15.04.2026 № 059-10-01-27/3-558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2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>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</w:t>
            </w:r>
            <w:r>
              <w:rPr>
                <w:color w:val="auto"/>
                <w:sz w:val="24"/>
                <w:szCs w:val="24"/>
              </w:rPr>
              <w:t>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документации по планировке территории, утвержденной постановлением администрации города Перми от 31.12.2013 № 1291, параметры возможной предельной высоты жилой застройки до 10,5 м, но не более 3 этажей.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 (далее –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Дополнительно сообщается, что в границах Участка сетей ПАО «Россети Урал» и их охранных зон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14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</w:t>
              <w:br/>
              <w:t xml:space="preserve">ул. Камчатовская, д. 26, а также почтовым отправлением по адресу: 614016, г. Пермь, ул. Камчатовская, 26. </w:t>
              <w:br/>
              <w:t xml:space="preserve">По дополнительным вопросам телефон контакт-центра: </w:t>
              <w:br/>
              <w:t>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color w:val="auto"/>
                <w:sz w:val="24"/>
                <w:szCs w:val="24"/>
                <w:highlight w:val="white"/>
              </w:rPr>
              <w:t>от 20.05.2026 № ПЭ/ПГЭС/01/22/7448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17.06.2026 № ПФ-4504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5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сетью водоснабжения, эксплуатируемой ООО «НОВОГОР Прикамье», является водопровод Д-160 мм, по ул. Братчикова, ориентировочное расстояние от земельного участка -0,17 км.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5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районе вышеуказанного земельного  участка отсутствуют централизованные сети канализации, эксплуатируемые ООО «НОВОГОР - 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6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Ближайшие сети водоотведения эксплуатируемые ООО «НОВОГОР - Прикамье», располагаются в районе здания по ул. Гарцовская, 64 ориентировочно на расстоянии - 1,02 км от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При проектировании могут быть применены альтернативные способы водоснабжения и водоотведения, без подключения к централизованным системам водопровода и канализации г. Перми (снабжение водой от скважины, отвод стоков </w:t>
              <w:br/>
              <w:t xml:space="preserve">на локальные очистные сооружения, канализование объекта </w:t>
              <w:br/>
              <w:t xml:space="preserve">в выгребную яму с последующим вывозом стоков </w:t>
              <w:br/>
              <w:t>спец. машинами), которые должны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7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7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3-x лиц </w:t>
              <w:br/>
              <w:t>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ООО «НОВО</w:t>
            </w:r>
            <w:bookmarkStart w:id="1" w:name="undefined_Копия_1_Копия_1"/>
            <w:bookmarkEnd w:id="1"/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color w:val="auto"/>
                <w:sz w:val="24"/>
                <w:szCs w:val="24"/>
                <w:highlight w:val="white"/>
              </w:rPr>
              <w:t>от 04.05.2026 № 110-6216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14.04.2026 № 51000-32-01448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09.06.2026 № 059-04-25/3-101-ри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к узлу ВОЛС (г. Пермь, ул. Лядовская, 101), максимальную нагрузку в точке подключения (технологического присоединения) определить на стадии проектирования. В границах земельного участка сетей связи 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вышеуказанного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получения технических условий на подключение </w:t>
              <w:br/>
              <w:t>к сетям связи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ПАО «Ростелеком» необходимо обратиться в Отдел продаж и обслуживания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по адресу: г. Пермь, </w:t>
              <w:br/>
              <w:t>ул. Крупской, 2, тел.: (342) 235-57-34 или направить запрос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на </w:t>
            </w:r>
            <w:hyperlink r:id="rId15">
              <w:r>
                <w:rPr>
                  <w:rStyle w:val="Hyperlink"/>
                  <w:color w:val="000000"/>
                  <w:sz w:val="24"/>
                  <w:szCs w:val="24"/>
                  <w:highlight w:val="white"/>
                </w:rPr>
                <w:t>perm-mail@ural.rt.ru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15.04.2026 № 01/05/60183/26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На территории, где расположен Участок, схемами не предусмотрено строительство сетей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водоснабжения в мкр. Запруд Мотовилихинского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района города Перми.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highlight w:val="white"/>
              </w:rPr>
              <w:t>Для определения технической возможности</w:t>
            </w:r>
            <w:r>
              <w:rPr/>
              <w:t xml:space="preserve"> </w:t>
            </w:r>
            <w:r>
              <w:rPr>
                <w:highlight w:val="white"/>
              </w:rPr>
              <w:t>подключения</w:t>
            </w:r>
            <w:r>
              <w:rPr/>
              <w:t xml:space="preserve"> </w:t>
            </w:r>
            <w:r>
              <w:rPr>
                <w:highlight w:val="white"/>
              </w:rPr>
              <w:t>объекта</w:t>
            </w:r>
            <w:r>
              <w:rPr/>
              <w:t xml:space="preserve"> </w:t>
            </w:r>
            <w:r>
              <w:rPr>
                <w:highlight w:val="white"/>
              </w:rPr>
              <w:t>капитального</w:t>
            </w:r>
            <w:r>
              <w:rPr/>
              <w:t xml:space="preserve"> </w:t>
            </w:r>
            <w:r>
              <w:rPr>
                <w:highlight w:val="white"/>
              </w:rPr>
              <w:t>строительства к сетям водоснабжения и</w:t>
            </w:r>
            <w:r>
              <w:rPr/>
              <w:t xml:space="preserve"> </w:t>
            </w:r>
            <w:r>
              <w:rPr>
                <w:highlight w:val="white"/>
              </w:rPr>
              <w:t>водоотведения необходимо обратиться к</w:t>
            </w:r>
            <w:r>
              <w:rPr/>
              <w:t xml:space="preserve"> </w:t>
            </w:r>
            <w:r>
              <w:rPr>
                <w:highlight w:val="white"/>
              </w:rPr>
              <w:t>гарантирующей организации для проведения</w:t>
            </w:r>
            <w:r>
              <w:rPr/>
              <w:t xml:space="preserve"> </w:t>
            </w:r>
            <w:r>
              <w:rPr>
                <w:highlight w:val="white"/>
              </w:rPr>
              <w:t>гидравлического расчета.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15.04.2026 № 059-04-17/3-300-ри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3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3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492 000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24 600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246 000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lainText"/>
        <w:spacing w:lineRule="exact" w:line="240"/>
        <w:ind w:hanging="1134" w:left="1134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687" w:left="-567" w:right="0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04.07.2026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04.08.2026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05.08.2026.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06.08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</w:t>
        <w:br/>
        <w:t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6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 w:val="false"/>
          <w:bCs w:val="false"/>
          <w:lang w:bidi="ru-RU"/>
        </w:rPr>
        <w:t>c 04.07.2026 по 04.08.2026.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04.07.2026 по 04.08.2026 с 9.00 до 18.00 по местному времени (7:00 – 16:00 МСК). </w:t>
      </w:r>
    </w:p>
    <w:p>
      <w:pPr>
        <w:pStyle w:val="NormalWeb"/>
        <w:jc w:val="center"/>
        <w:rPr>
          <w:highlight w:val="none"/>
        </w:rPr>
      </w:pPr>
      <w:r>
        <w:rPr/>
      </w:r>
    </w:p>
    <w:p>
      <w:pPr>
        <w:pStyle w:val="NormalWeb"/>
        <w:jc w:val="center"/>
        <w:rPr>
          <w:b/>
          <w:bCs/>
          <w:color w:val="000000"/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данных заявителя на универсальной торговой платформе, актуальные на дату </w:t>
        <w:br/>
        <w:t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</w:t>
        <w:br/>
        <w:t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</w:t>
        <w:br/>
        <w:t>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1, 3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17"/>
      <w:headerReference w:type="first" r:id="rId18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26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mailto:perm-mail@ural.rt.ru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s://" TargetMode="External"/><Relationship Id="rId15" Type="http://schemas.openxmlformats.org/officeDocument/2006/relationships/hyperlink" Target="mailto:perm-mail@ural.rt.ru" TargetMode="External"/><Relationship Id="rId16" Type="http://schemas.openxmlformats.org/officeDocument/2006/relationships/hyperlink" Target="http://utp.sberbank-ast.ru/AP/Notice/653/Requisites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Application>LibreOffice/7.6.7.2$Linux_X86_64 LibreOffice_project/60$Build-2</Application>
  <AppVersion>15.0000</AppVersion>
  <Pages>26</Pages>
  <Words>8503</Words>
  <Characters>60272</Characters>
  <CharactersWithSpaces>68609</CharactersWithSpaces>
  <Paragraphs>394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2026-07-03T16:36:09Z</dcterms:modified>
  <cp:revision>473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