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spacing w:after="0" w:line="276" w:lineRule="auto"/>
        <w:ind w:left="284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id 82404 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widowControl w:val="off"/>
        <w:spacing w:after="0" w:line="283" w:lineRule="exact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3"/>
        <w:spacing w:line="283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8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83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3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59:01:0000000:98105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sz w:val="24"/>
          <w:szCs w:val="24"/>
        </w:rPr>
        <w:t xml:space="preserve">2000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улица Постаногова, з/у 54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28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Земельный участок расположен в зоне с особым условием использования территории: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567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- приаэродромная территория аэродрома аэропорта Большое Савино;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13"/>
        <w:suppressLineNumbers w:val="0"/>
        <w:spacing w:before="0" w:after="0" w:line="240" w:lineRule="auto"/>
        <w:ind w:left="0" w:right="0" w:firstLine="567"/>
        <w:contextualSpacing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- частично ОХРАННАЯ ЗОНА ВЛ-6 КВ ФИДЕР ВОССТАНИЯ ОТ РП-62, ФИДЕР ВИСИМ ОТ РП-62, ФИДЕР ЗЕНКОВА ОТ РП-62, ФИДЕР СВОБОДЫ-1 ОТ РП-62, ФИДЕР МЖК-1 ОТ РП-62.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границах земельного участка расположено ограждение (частично деревянный, частично металлический заборы)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Арендатор не имеет претензий к Арендодателю в связи с наличием на земельном участке указанных объектов некапитального типа.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  <w:br/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</w:t>
        <w:br/>
        <w:t xml:space="preserve">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</w:rPr>
        <w:t xml:space="preserve">06.10.2025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РФ-59-2-03-0-00-2025-2410-0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предельная высота зданий, строений не более 10,5 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– 30%.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pStyle w:val="913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сохранять геодезические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ственные, лесоустроительные и иные специальные информационные знаки, установленные на земельных участках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20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к параметрам объекта недвижимости, предполагаемого к возведению, указанные в аукционной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numPr>
          <w:numId w:val="4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13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913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г. Перми необходимо:</w:t>
      </w:r>
      <w:r>
        <w:rPr>
          <w:highlight w:val="white"/>
        </w:rPr>
      </w:r>
      <w:r>
        <w:rPr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white"/>
        </w:rPr>
      </w:r>
      <w:r>
        <w:rPr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облюдать при использовании земельных участков требования регламентов использования земель, экологические, санитарно-эпидемиологические и другие требования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при использовании земельного участка правила охраны электрически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х сетей, установленные постановлением Правительства Российской Федерации от 24.02.2009    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</w:r>
      <w:r>
        <w:rPr>
          <w:rFonts w:ascii="Times New Roman" w:hAnsi="Times New Roman"/>
          <w:sz w:val="24"/>
          <w:szCs w:val="24"/>
        </w:rPr>
        <w:t xml:space="preserve">постановлением Прав</w:t>
      </w:r>
      <w:r>
        <w:rPr>
          <w:rFonts w:ascii="Times New Roman" w:hAnsi="Times New Roman"/>
          <w:sz w:val="24"/>
          <w:szCs w:val="24"/>
        </w:rPr>
        <w:t xml:space="preserve">ительства Российской Федерации </w:t>
      </w:r>
      <w:r>
        <w:rPr>
          <w:rFonts w:ascii="Times New Roman" w:hAnsi="Times New Roman"/>
          <w:sz w:val="24"/>
          <w:szCs w:val="24"/>
        </w:rPr>
        <w:t xml:space="preserve">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99211105012040000120</w:t>
      </w:r>
      <w:r>
        <w:rPr>
          <w:rStyle w:val="9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</w:t>
        <w:br/>
        <w:t xml:space="preserve">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</w:t>
        <w:br/>
        <w:t xml:space="preserve">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  <w:u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неиспользовании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</w:t>
        <w:br/>
        <w:t xml:space="preserve">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</w:t>
        <w:br/>
        <w:t xml:space="preserve">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13"/>
              <w:suppressLineNumbers w:val="0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13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3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20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1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</w:pPr>
      </w:p>
      <w:p>
        <w:pPr>
          <w:pStyle w:val="92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09"/>
    <w:next w:val="909"/>
    <w:link w:val="73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0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09"/>
    <w:next w:val="909"/>
    <w:link w:val="73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0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09"/>
    <w:next w:val="909"/>
    <w:link w:val="74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0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09"/>
    <w:next w:val="909"/>
    <w:link w:val="74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0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09"/>
    <w:next w:val="909"/>
    <w:link w:val="74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0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09"/>
    <w:next w:val="909"/>
    <w:link w:val="74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09"/>
    <w:next w:val="909"/>
    <w:link w:val="74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0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09"/>
    <w:next w:val="909"/>
    <w:link w:val="75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0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09"/>
    <w:next w:val="909"/>
    <w:link w:val="75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0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09"/>
    <w:uiPriority w:val="34"/>
    <w:qFormat/>
    <w:pPr>
      <w:ind w:left="720"/>
      <w:contextualSpacing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09"/>
    <w:next w:val="909"/>
    <w:link w:val="75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57">
    <w:name w:val="Title Char"/>
    <w:basedOn w:val="910"/>
    <w:link w:val="756"/>
    <w:uiPriority w:val="10"/>
    <w:rPr>
      <w:sz w:val="48"/>
      <w:szCs w:val="48"/>
    </w:rPr>
  </w:style>
  <w:style w:type="paragraph" w:styleId="758">
    <w:name w:val="Subtitle"/>
    <w:basedOn w:val="909"/>
    <w:next w:val="909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0"/>
    <w:link w:val="758"/>
    <w:uiPriority w:val="11"/>
    <w:rPr>
      <w:sz w:val="24"/>
      <w:szCs w:val="24"/>
    </w:rPr>
  </w:style>
  <w:style w:type="paragraph" w:styleId="760">
    <w:name w:val="Quote"/>
    <w:basedOn w:val="909"/>
    <w:next w:val="909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09"/>
    <w:next w:val="909"/>
    <w:link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0"/>
    <w:link w:val="923"/>
    <w:uiPriority w:val="99"/>
  </w:style>
  <w:style w:type="character" w:styleId="765">
    <w:name w:val="Footer Char"/>
    <w:basedOn w:val="910"/>
    <w:link w:val="925"/>
    <w:uiPriority w:val="99"/>
  </w:style>
  <w:style w:type="paragraph" w:styleId="766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5"/>
    <w:uiPriority w:val="99"/>
  </w:style>
  <w:style w:type="table" w:styleId="768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3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04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05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06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07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08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09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7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8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9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0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1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2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character" w:styleId="894">
    <w:name w:val="Footnote Text Char"/>
    <w:link w:val="918"/>
    <w:uiPriority w:val="99"/>
    <w:rPr>
      <w:sz w:val="18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basedOn w:val="910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spacing w:after="57"/>
      <w:ind w:left="0" w:right="0" w:firstLine="0"/>
    </w:pPr>
  </w:style>
  <w:style w:type="paragraph" w:styleId="899">
    <w:name w:val="toc 2"/>
    <w:basedOn w:val="909"/>
    <w:next w:val="909"/>
    <w:uiPriority w:val="39"/>
    <w:unhideWhenUsed/>
    <w:pPr>
      <w:spacing w:after="57"/>
      <w:ind w:left="283" w:right="0" w:firstLine="0"/>
    </w:pPr>
  </w:style>
  <w:style w:type="paragraph" w:styleId="900">
    <w:name w:val="toc 3"/>
    <w:basedOn w:val="909"/>
    <w:next w:val="909"/>
    <w:uiPriority w:val="39"/>
    <w:unhideWhenUsed/>
    <w:pPr>
      <w:spacing w:after="57"/>
      <w:ind w:left="567" w:right="0" w:firstLine="0"/>
    </w:pPr>
  </w:style>
  <w:style w:type="paragraph" w:styleId="901">
    <w:name w:val="toc 4"/>
    <w:basedOn w:val="909"/>
    <w:next w:val="909"/>
    <w:uiPriority w:val="39"/>
    <w:unhideWhenUsed/>
    <w:pPr>
      <w:spacing w:after="57"/>
      <w:ind w:left="850" w:right="0" w:firstLine="0"/>
    </w:pPr>
  </w:style>
  <w:style w:type="paragraph" w:styleId="902">
    <w:name w:val="toc 5"/>
    <w:basedOn w:val="909"/>
    <w:next w:val="909"/>
    <w:uiPriority w:val="39"/>
    <w:unhideWhenUsed/>
    <w:pPr>
      <w:spacing w:after="57"/>
      <w:ind w:left="1134" w:right="0" w:firstLine="0"/>
    </w:pPr>
  </w:style>
  <w:style w:type="paragraph" w:styleId="903">
    <w:name w:val="toc 6"/>
    <w:basedOn w:val="909"/>
    <w:next w:val="909"/>
    <w:uiPriority w:val="39"/>
    <w:unhideWhenUsed/>
    <w:pPr>
      <w:spacing w:after="57"/>
      <w:ind w:left="1417" w:right="0" w:firstLine="0"/>
    </w:pPr>
  </w:style>
  <w:style w:type="paragraph" w:styleId="904">
    <w:name w:val="toc 7"/>
    <w:basedOn w:val="909"/>
    <w:next w:val="909"/>
    <w:uiPriority w:val="39"/>
    <w:unhideWhenUsed/>
    <w:pPr>
      <w:spacing w:after="57"/>
      <w:ind w:left="1701" w:right="0" w:firstLine="0"/>
    </w:pPr>
  </w:style>
  <w:style w:type="paragraph" w:styleId="905">
    <w:name w:val="toc 8"/>
    <w:basedOn w:val="909"/>
    <w:next w:val="909"/>
    <w:uiPriority w:val="39"/>
    <w:unhideWhenUsed/>
    <w:pPr>
      <w:spacing w:after="57"/>
      <w:ind w:left="1984" w:right="0" w:firstLine="0"/>
    </w:pPr>
  </w:style>
  <w:style w:type="paragraph" w:styleId="906">
    <w:name w:val="toc 9"/>
    <w:basedOn w:val="909"/>
    <w:next w:val="909"/>
    <w:uiPriority w:val="39"/>
    <w:unhideWhenUsed/>
    <w:pPr>
      <w:spacing w:after="57"/>
      <w:ind w:left="2268" w:right="0" w:firstLine="0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qFormat/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14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5">
    <w:name w:val="Body Text Indent 2"/>
    <w:basedOn w:val="909"/>
    <w:link w:val="916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Основной текст с отступом 2 Знак"/>
    <w:basedOn w:val="910"/>
    <w:link w:val="91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7">
    <w:name w:val="Table Grid"/>
    <w:basedOn w:val="91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>
    <w:name w:val="footnote text"/>
    <w:basedOn w:val="909"/>
    <w:link w:val="91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9" w:customStyle="1">
    <w:name w:val="Текст сноски Знак"/>
    <w:basedOn w:val="910"/>
    <w:link w:val="918"/>
    <w:uiPriority w:val="99"/>
    <w:semiHidden/>
    <w:rPr>
      <w:sz w:val="20"/>
      <w:szCs w:val="20"/>
    </w:rPr>
  </w:style>
  <w:style w:type="character" w:styleId="920">
    <w:name w:val="footnote reference"/>
    <w:semiHidden/>
    <w:unhideWhenUsed/>
    <w:rPr>
      <w:vertAlign w:val="superscript"/>
    </w:rPr>
  </w:style>
  <w:style w:type="table" w:styleId="921" w:customStyle="1">
    <w:name w:val="Сетка таблицы1"/>
    <w:basedOn w:val="91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2">
    <w:name w:val="Strong"/>
    <w:basedOn w:val="910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3">
    <w:name w:val="Header"/>
    <w:basedOn w:val="909"/>
    <w:link w:val="92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4" w:customStyle="1">
    <w:name w:val="Верхний колонтитул Знак"/>
    <w:basedOn w:val="910"/>
    <w:link w:val="923"/>
    <w:uiPriority w:val="99"/>
  </w:style>
  <w:style w:type="paragraph" w:styleId="925">
    <w:name w:val="Footer"/>
    <w:basedOn w:val="909"/>
    <w:link w:val="92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6" w:customStyle="1">
    <w:name w:val="Нижний колонтитул Знак"/>
    <w:basedOn w:val="910"/>
    <w:link w:val="925"/>
    <w:uiPriority w:val="99"/>
  </w:style>
  <w:style w:type="paragraph" w:styleId="927">
    <w:name w:val="Balloon Text"/>
    <w:basedOn w:val="909"/>
    <w:link w:val="9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910"/>
    <w:link w:val="92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vakhreeva-ag</cp:lastModifiedBy>
  <cp:revision>48</cp:revision>
  <dcterms:created xsi:type="dcterms:W3CDTF">2024-03-22T04:14:00Z</dcterms:created>
  <dcterms:modified xsi:type="dcterms:W3CDTF">2026-06-18T12:46:08Z</dcterms:modified>
</cp:coreProperties>
</file>