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2702559" cy="231211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2702558" cy="2312109"/>
                          <a:chOff x="0" y="0"/>
                          <a:chExt cx="2702558" cy="231210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6"/>
                            <a:ext cx="2702558" cy="18255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keepNext/>
                                <w:rPr>
                                  <w:sz w:val="28"/>
                                  <w:szCs w:val="28"/>
                                </w:rPr>
                                <w:outlineLvl w:val="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rPr>
                                  <w:b w:val="0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szCs w:val="28"/>
                                </w:rPr>
                                <w:t xml:space="preserve">ГОРОДА ПЕРМИ</w:t>
                              </w:r>
                              <w:r>
                                <w:rPr>
                                  <w:b w:val="0"/>
                                  <w:szCs w:val="28"/>
                                </w:rPr>
                              </w:r>
                              <w:r>
                                <w:rPr>
                                  <w:b w:val="0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pStyle w:val="894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 xml:space="preserve">ДЕПАРТАМЕНТ</w:t>
                              </w:r>
                              <w:r>
                                <w:rPr>
                                  <w:szCs w:val="28"/>
                                </w:rPr>
                              </w:r>
                              <w:r>
                                <w:rPr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keepNext/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  <w:outlineLvl w:val="0"/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ИМУЩЕСТВЕННЫХ 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keepNext/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  <w:outlineLvl w:val="0"/>
                              </w:pPr>
                              <w:r>
                                <w:rPr>
                                  <w:b/>
                                  <w:spacing w:val="-4"/>
                                  <w:sz w:val="28"/>
                                  <w:szCs w:val="28"/>
                                </w:rPr>
                                <w:t xml:space="preserve">ОТНОШЕНИЙ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rPr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20" w:lineRule="exact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Сибирская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ул.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,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д.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1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4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, Пермь, 614000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20" w:lineRule="exact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т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ел.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/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факс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(342) 212-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67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-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21, факс 212-24-35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20" w:lineRule="exact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e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-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mail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: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dio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@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perm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permkrai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.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 xml:space="preserve">ru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220" w:lineRule="exact"/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http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://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www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.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gorodperm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.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 xml:space="preserve">ru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395022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1155390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212.80pt;height:182.06pt;mso-wrap-distance-left:0.00pt;mso-wrap-distance-top:0.00pt;mso-wrap-distance-right:0.00pt;mso-wrap-distance-bottom:0.00pt;rotation:0;" coordorigin="0,0" coordsize="27025,23121">
                <v:shape id="shape 1" o:spid="_x0000_s1" o:spt="202" type="#_x0000_t202" style="position:absolute;left:0;top:4865;width:27025;height:18255;v-text-anchor:top;visibility:visible;" fillcolor="#FFFFFF" stroked="f">
                  <v:textbox inset="0,0,0,0">
                    <w:txbxContent>
                      <w:p>
                        <w:pPr>
                          <w:jc w:val="center"/>
                          <w:keepNext/>
                          <w:rPr>
                            <w:sz w:val="28"/>
                            <w:szCs w:val="28"/>
                          </w:rPr>
                          <w:outlineLvl w:val="0"/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4"/>
                          <w:rPr>
                            <w:b w:val="0"/>
                            <w:szCs w:val="28"/>
                          </w:rPr>
                        </w:pPr>
                        <w:r>
                          <w:rPr>
                            <w:b w:val="0"/>
                            <w:szCs w:val="28"/>
                          </w:rPr>
                          <w:t xml:space="preserve">ГОРОДА ПЕРМИ</w:t>
                        </w:r>
                        <w:r>
                          <w:rPr>
                            <w:b w:val="0"/>
                            <w:szCs w:val="28"/>
                          </w:rPr>
                        </w:r>
                        <w:r>
                          <w:rPr>
                            <w:b w:val="0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pStyle w:val="894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ДЕПАРТАМЕНТ</w:t>
                        </w:r>
                        <w:r>
                          <w:rPr>
                            <w:szCs w:val="28"/>
                          </w:rPr>
                        </w:r>
                        <w:r>
                          <w:rPr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keepNext/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  <w:outlineLvl w:val="0"/>
                        </w:pPr>
                        <w:r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ИМУЩЕСТВЕННЫХ </w:t>
                        </w:r>
                        <w:r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keepNext/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  <w:outlineLvl w:val="0"/>
                        </w:pPr>
                        <w:r>
                          <w:rPr>
                            <w:b/>
                            <w:spacing w:val="-4"/>
                            <w:sz w:val="28"/>
                            <w:szCs w:val="28"/>
                          </w:rPr>
                          <w:t xml:space="preserve">ОТНОШЕНИЙ</w:t>
                        </w:r>
                        <w:r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bCs/>
                            <w:spacing w:val="-4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  <w:r>
                          <w:rPr>
                            <w:sz w:val="8"/>
                            <w:szCs w:val="8"/>
                          </w:rPr>
                        </w:r>
                      </w:p>
                      <w:p>
                        <w:pPr>
                          <w:jc w:val="center"/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Сибирская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ул.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,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д. 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, Пермь, 614000</w:t>
                        </w:r>
                        <w:r>
                          <w:rPr>
                            <w:sz w:val="22"/>
                            <w:szCs w:val="22"/>
                          </w:rPr>
                        </w: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jc w:val="center"/>
                          <w:spacing w:line="220" w:lineRule="exac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т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ел.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/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факс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(342) 212-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67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-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21, факс 212-24-35</w:t>
                        </w:r>
                        <w:r>
                          <w:rPr>
                            <w:sz w:val="22"/>
                            <w:szCs w:val="22"/>
                          </w:rPr>
                        </w: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jc w:val="center"/>
                          <w:spacing w:line="220" w:lineRule="exact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-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mail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: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dio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@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perm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.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permkrai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.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 xml:space="preserve">ru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jc w:val="center"/>
                          <w:spacing w:line="220" w:lineRule="exact"/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http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://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www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.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gorodperm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.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  <w:t xml:space="preserve">ru</w:t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</w:r>
                        <w:r>
                          <w:rPr>
                            <w:color w:val="000000"/>
                            <w:sz w:val="22"/>
                            <w:szCs w:val="22"/>
                            <w:lang w:val="en-US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11553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99"/>
        <w:tabs>
          <w:tab w:val="clear" w:pos="4153" w:leader="none"/>
          <w:tab w:val="clear" w:pos="8306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ragraph">
                  <wp:posOffset>-80645</wp:posOffset>
                </wp:positionV>
                <wp:extent cx="2894330" cy="2056130"/>
                <wp:effectExtent l="0" t="0" r="0" b="0"/>
                <wp:wrapNone/>
                <wp:docPr id="2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94330" cy="2056130"/>
                          <a:chOff x="6754" y="1462"/>
                          <a:chExt cx="4558" cy="323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6754" y="1462"/>
                            <a:ext cx="4558" cy="3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exact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  <w:t xml:space="preserve">Заявителю </w:t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spacing w:line="240" w:lineRule="exact"/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color w:val="000000"/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GrpSpPr/>
                        <wpg:grpSpPr bwMode="auto">
                          <a:xfrm>
                            <a:off x="6838" y="1483"/>
                            <a:ext cx="179" cy="169"/>
                            <a:chOff x="6775" y="1462"/>
                            <a:chExt cx="179" cy="169"/>
                          </a:xfrm>
                        </wpg:grpSpPr>
                        <wps:wsp>
                          <wps:cNvPr id="1" name=""/>
                          <wps:cNvSpPr/>
                          <wps:spPr bwMode="auto">
                            <a:xfrm>
                              <a:off x="6775" y="1462"/>
                              <a:ext cx="17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"/>
                          <wps:cNvSpPr/>
                          <wps:spPr bwMode="auto">
                            <a:xfrm>
                              <a:off x="6775" y="1462"/>
                              <a:ext cx="0" cy="1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GrpSpPr/>
                        <wpg:grpSpPr bwMode="auto">
                          <a:xfrm rot="5400000">
                            <a:off x="11052" y="1494"/>
                            <a:ext cx="179" cy="169"/>
                            <a:chOff x="6775" y="1462"/>
                            <a:chExt cx="179" cy="169"/>
                          </a:xfrm>
                        </wpg:grpSpPr>
                        <wps:wsp>
                          <wps:cNvPr id="3" name=""/>
                          <wps:cNvSpPr/>
                          <wps:spPr bwMode="auto">
                            <a:xfrm>
                              <a:off x="6775" y="1462"/>
                              <a:ext cx="17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"/>
                          <wps:cNvSpPr/>
                          <wps:spPr bwMode="auto">
                            <a:xfrm>
                              <a:off x="6775" y="1462"/>
                              <a:ext cx="0" cy="16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0000" style="position:absolute;z-index:251659776;o:allowoverlap:true;o:allowincell:true;mso-position-horizontal-relative:text;margin-left:266.80pt;mso-position-horizontal:absolute;mso-position-vertical-relative:text;margin-top:-6.35pt;mso-position-vertical:absolute;width:227.90pt;height:161.90pt;mso-wrap-distance-left:9.00pt;mso-wrap-distance-top:0.00pt;mso-wrap-distance-right:9.00pt;mso-wrap-distance-bottom:0.00pt;" coordorigin="67,14" coordsize="45,32">
                <v:shape id="shape 4" o:spid="_x0000_s4" o:spt="202" type="#_x0000_t202" style="position:absolute;left:67;top:14;width:45;height:32;v-text-anchor:top;visibility:visible;" fillcolor="#FFFFFF" strokecolor="#FFFFFF" strokeweight="0.75pt">
                  <v:textbox inset="0,0,0,0">
                    <w:txbxContent>
                      <w:p>
                        <w:pPr>
                          <w:spacing w:line="240" w:lineRule="exact"/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  <w:t xml:space="preserve">Заявителю </w:t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spacing w:line="240" w:lineRule="exact"/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color w:val="000000"/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group id="group 5" o:spid="_x0000_s0000" style="position:absolute;left:68;top:14;width:1;height:1;" coordorigin="67,14" coordsize="1,1">
                  <v:shape id="shape 6" o:spid="_x0000_s6" o:spt="32" type="#_x0000_t32" style="position:absolute;left:67;top:14;width:1;height:0;visibility:visible;" filled="f" strokecolor="#000000" strokeweight="0.75pt"/>
                  <v:shape id="shape 7" o:spid="_x0000_s7" o:spt="32" type="#_x0000_t32" style="position:absolute;left:67;top:14;width:0;height:1;visibility:visible;" filled="f" strokecolor="#000000" strokeweight="0.75pt"/>
                </v:group>
                <v:group id="group 8" o:spid="_x0000_s0000" style="position:absolute;left:110;top:14;width:1;height:1;rotation:90;" coordorigin="67,14" coordsize="1,1">
                  <v:shape id="shape 9" o:spid="_x0000_s9" o:spt="32" type="#_x0000_t32" style="position:absolute;left:67;top:14;width:1;height:0;visibility:visible;" filled="f" strokecolor="#000000" strokeweight="0.75pt"/>
                  <v:shape id="shape 10" o:spid="_x0000_s10" o:spt="32" type="#_x0000_t32" style="position:absolute;left:67;top:14;width:0;height:1;visibility:visible;" filled="f" strokecolor="#000000" strokeweight="0.75pt"/>
                </v:group>
              </v:group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175895</wp:posOffset>
                </wp:positionV>
                <wp:extent cx="2702560" cy="636905"/>
                <wp:effectExtent l="0" t="0" r="0" b="0"/>
                <wp:wrapNone/>
                <wp:docPr id="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02559" cy="636904"/>
                          <a:chOff x="0" y="0"/>
                          <a:chExt cx="2702559" cy="63690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2559" cy="636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sz w:val="14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jc w:val="both"/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____</w:t>
                              </w:r>
                              <w:r>
                                <w:rPr>
                                  <w:sz w:val="24"/>
                                </w:rPr>
                                <w:t xml:space="preserve">____________ № </w:t>
                              </w:r>
                              <w:r>
                                <w:rPr>
                                  <w:sz w:val="24"/>
                                </w:rPr>
                                <w:t xml:space="preserve">_</w:t>
                              </w:r>
                              <w:r>
                                <w:rPr>
                                  <w:sz w:val="24"/>
                                </w:rPr>
                                <w:t xml:space="preserve">____________</w:t>
                              </w:r>
                              <w:r>
                                <w:rPr>
                                  <w:sz w:val="24"/>
                                </w:rPr>
                                <w:t xml:space="preserve">__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jc w:val="center"/>
                                <w:rPr>
                                  <w:sz w:val="14"/>
                                  <w:lang w:val="en-US"/>
                                </w:rPr>
                              </w:pP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  <w:r>
                                <w:rPr>
                                  <w:sz w:val="14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t xml:space="preserve">На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№</w:t>
                              </w:r>
                              <w:r>
                                <w:rPr>
                                  <w:lang w:val="en-US"/>
                                </w:rPr>
                                <w:t xml:space="preserve">________</w:t>
                              </w:r>
                              <w:r>
                                <w:t xml:space="preserve">___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t xml:space="preserve">от </w:t>
                              </w:r>
                              <w:r>
                                <w:t xml:space="preserve">_</w:t>
                              </w:r>
                              <w:r>
                                <w:t xml:space="preserve">_</w:t>
                              </w:r>
                              <w:r>
                                <w:rPr>
                                  <w:lang w:val="en-US"/>
                                </w:rPr>
                                <w:t xml:space="preserve">______________</w: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</w:pPr>
                              <w:r/>
                              <w:r/>
                            </w:p>
                            <w:p>
                              <w:pPr>
                                <w:pStyle w:val="89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</w:pPr>
                              <w:r/>
                              <w:r/>
                            </w:p>
                            <w:p>
                              <w:pPr>
                                <w:pStyle w:val="899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</w:pPr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66039" y="12064"/>
                            <a:ext cx="1149349" cy="2746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left"/>
                                <w:rPr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sz w:val="20"/>
                                  <w:szCs w:val="16"/>
                                </w:rPr>
                                <w:t xml:space="preserve">17.08.2026</w:t>
                              </w:r>
                              <w:r>
                                <w:rPr>
                                  <w:sz w:val="20"/>
                                  <w:szCs w:val="16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1513854" y="43814"/>
                            <a:ext cx="1142984" cy="242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left"/>
                                <w:spacing w:before="40"/>
                                <w:rPr>
                                  <w:sz w:val="12"/>
                                  <w:szCs w:val="8"/>
                                  <w:lang w:val="en-US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4"/>
                                  <w:lang w:val="en-US"/>
                                </w:rPr>
                                <w:t xml:space="preserve">059-19-01-36/2-340</w:t>
                              </w:r>
                              <w:r>
                                <w:rPr>
                                  <w:sz w:val="12"/>
                                  <w:szCs w:val="8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1439544" y="319404"/>
                            <a:ext cx="1217294" cy="175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б/д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419099" y="319404"/>
                            <a:ext cx="789304" cy="2271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left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б/н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0000" style="position:absolute;z-index:251656704;o:allowoverlap:true;o:allowincell:true;mso-position-horizontal-relative:text;margin-left:-0.05pt;mso-position-horizontal:absolute;mso-position-vertical-relative:text;margin-top:13.85pt;mso-position-vertical:absolute;width:212.80pt;height:50.15pt;mso-wrap-distance-left:9.00pt;mso-wrap-distance-top:0.00pt;mso-wrap-distance-right:9.00pt;mso-wrap-distance-bottom:0.00pt;" coordorigin="0,0" coordsize="27025,6369">
                <v:shape id="shape 12" o:spid="_x0000_s12" o:spt="202" type="#_x0000_t202" style="position:absolute;left:0;top:0;width:27025;height:6369;v-text-anchor:top;visibility:visible;" fillcolor="#FFFFFF" stroked="f">
                  <v:textbox inset="0,0,0,0">
                    <w:txbxContent>
                      <w:p>
                        <w:pPr>
                          <w:jc w:val="center"/>
                          <w:rPr>
                            <w:sz w:val="14"/>
                            <w:lang w:val="en-US"/>
                          </w:rPr>
                        </w:pPr>
                        <w:r>
                          <w:rPr>
                            <w:sz w:val="14"/>
                            <w:lang w:val="en-US"/>
                          </w:rPr>
                        </w:r>
                        <w:r>
                          <w:rPr>
                            <w:sz w:val="14"/>
                            <w:lang w:val="en-US"/>
                          </w:rPr>
                        </w:r>
                        <w:r>
                          <w:rPr>
                            <w:sz w:val="14"/>
                            <w:lang w:val="en-US"/>
                          </w:rPr>
                        </w:r>
                      </w:p>
                      <w:p>
                        <w:pPr>
                          <w:jc w:val="both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</w:rPr>
                          <w:t xml:space="preserve">____</w:t>
                        </w:r>
                        <w:r>
                          <w:rPr>
                            <w:sz w:val="24"/>
                          </w:rPr>
                          <w:t xml:space="preserve">____________ № </w:t>
                        </w:r>
                        <w:r>
                          <w:rPr>
                            <w:sz w:val="24"/>
                          </w:rPr>
                          <w:t xml:space="preserve">_</w:t>
                        </w:r>
                        <w:r>
                          <w:rPr>
                            <w:sz w:val="24"/>
                          </w:rPr>
                          <w:t xml:space="preserve">____________</w:t>
                        </w:r>
                        <w:r>
                          <w:rPr>
                            <w:sz w:val="24"/>
                          </w:rPr>
                          <w:t xml:space="preserve">__</w:t>
                        </w:r>
                        <w:r>
                          <w:rPr>
                            <w:sz w:val="24"/>
                            <w:lang w:val="en-US"/>
                          </w:rPr>
                        </w:r>
                        <w:r>
                          <w:rPr>
                            <w:sz w:val="24"/>
                            <w:lang w:val="en-US"/>
                          </w:rPr>
                        </w:r>
                      </w:p>
                      <w:p>
                        <w:pPr>
                          <w:jc w:val="center"/>
                          <w:rPr>
                            <w:sz w:val="14"/>
                            <w:lang w:val="en-US"/>
                          </w:rPr>
                        </w:pPr>
                        <w:r>
                          <w:rPr>
                            <w:sz w:val="14"/>
                            <w:lang w:val="en-US"/>
                          </w:rPr>
                        </w:r>
                        <w:r>
                          <w:rPr>
                            <w:sz w:val="14"/>
                            <w:lang w:val="en-US"/>
                          </w:rPr>
                        </w:r>
                        <w:r>
                          <w:rPr>
                            <w:sz w:val="14"/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both"/>
                          <w:rPr>
                            <w:lang w:val="en-US"/>
                          </w:rPr>
                        </w:pPr>
                        <w:r>
                          <w:t xml:space="preserve">На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 xml:space="preserve">№</w:t>
                        </w:r>
                        <w:r>
                          <w:rPr>
                            <w:lang w:val="en-US"/>
                          </w:rPr>
                          <w:t xml:space="preserve">________</w:t>
                        </w:r>
                        <w:r>
                          <w:t xml:space="preserve">___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t xml:space="preserve">от </w:t>
                        </w:r>
                        <w:r>
                          <w:t xml:space="preserve">_</w:t>
                        </w:r>
                        <w:r>
                          <w:t xml:space="preserve">_</w:t>
                        </w:r>
                        <w:r>
                          <w:rPr>
                            <w:lang w:val="en-US"/>
                          </w:rPr>
                          <w:t xml:space="preserve">______________</w: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9"/>
                          <w:tabs>
                            <w:tab w:val="clear" w:pos="4153" w:leader="none"/>
                            <w:tab w:val="clear" w:pos="8306" w:leader="none"/>
                          </w:tabs>
                        </w:pPr>
                        <w:r/>
                        <w:r/>
                      </w:p>
                      <w:p>
                        <w:pPr>
                          <w:pStyle w:val="899"/>
                          <w:tabs>
                            <w:tab w:val="clear" w:pos="4153" w:leader="none"/>
                            <w:tab w:val="clear" w:pos="8306" w:leader="none"/>
                          </w:tabs>
                        </w:pPr>
                        <w:r/>
                        <w:r/>
                      </w:p>
                      <w:p>
                        <w:pPr>
                          <w:pStyle w:val="899"/>
                          <w:tabs>
                            <w:tab w:val="clear" w:pos="4153" w:leader="none"/>
                            <w:tab w:val="clear" w:pos="8306" w:leader="none"/>
                          </w:tabs>
                        </w:pPr>
                        <w:r/>
                        <w:r/>
                      </w:p>
                    </w:txbxContent>
                  </v:textbox>
                </v:shape>
                <v:shape id="shape 13" o:spid="_x0000_s13" o:spt="202" type="#_x0000_t202" style="position:absolute;left:660;top:120;width:11493;height:2746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left"/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 xml:space="preserve">17.08.2026</w:t>
                        </w:r>
                        <w:r>
                          <w:rPr>
                            <w:sz w:val="20"/>
                            <w:szCs w:val="16"/>
                          </w:rPr>
                        </w:r>
                      </w:p>
                    </w:txbxContent>
                  </v:textbox>
                </v:shape>
                <v:shape id="shape 14" o:spid="_x0000_s14" o:spt="202" type="#_x0000_t202" style="position:absolute;left:15138;top:438;width:11429;height:2428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left"/>
                          <w:spacing w:before="40"/>
                          <w:rPr>
                            <w:sz w:val="12"/>
                            <w:szCs w:val="8"/>
                            <w:lang w:val="en-US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4"/>
                            <w:lang w:val="en-US"/>
                          </w:rPr>
                          <w:t xml:space="preserve">059-19-01-36/2-340</w:t>
                        </w:r>
                        <w:r>
                          <w:rPr>
                            <w:sz w:val="12"/>
                            <w:szCs w:val="8"/>
                            <w:lang w:val="en-US"/>
                          </w:rPr>
                        </w:r>
                      </w:p>
                    </w:txbxContent>
                  </v:textbox>
                </v:shape>
                <v:shape id="shape 15" o:spid="_x0000_s15" o:spt="202" type="#_x0000_t202" style="position:absolute;left:14395;top:3194;width:12172;height:1758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б/д</w:t>
                        </w:r>
                        <w:r>
                          <w:rPr>
                            <w:sz w:val="16"/>
                            <w:szCs w:val="16"/>
                          </w:rPr>
                        </w: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16" o:spid="_x0000_s16" o:spt="202" type="#_x0000_t202" style="position:absolute;left:4190;top:3194;width:7893;height:2271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lef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б/н</w:t>
                        </w:r>
                        <w:r>
                          <w:rPr>
                            <w:sz w:val="14"/>
                            <w:szCs w:val="14"/>
                          </w:rPr>
                        </w:r>
                        <w:r>
                          <w:rPr>
                            <w:sz w:val="14"/>
                            <w:szCs w:val="14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136842</wp:posOffset>
                </wp:positionV>
                <wp:extent cx="2829558" cy="1048369"/>
                <wp:effectExtent l="0" t="0" r="0" b="0"/>
                <wp:wrapNone/>
                <wp:docPr id="4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29557" cy="1048368"/>
                          <a:chOff x="0" y="0"/>
                          <a:chExt cx="2829557" cy="1048368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2829557" cy="1048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893"/>
                                <w:jc w:val="left"/>
                                <w:spacing w:before="0" w:after="0" w:line="283" w:lineRule="exac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О разъяснении положений извещения о проведении аукциона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GrpSpPr/>
                        <wpg:grpSpPr bwMode="auto">
                          <a:xfrm>
                            <a:off x="63497" y="0"/>
                            <a:ext cx="113663" cy="107313"/>
                            <a:chOff x="0" y="0"/>
                            <a:chExt cx="113663" cy="107313"/>
                          </a:xfrm>
                        </wpg:grpSpPr>
                        <wps:wsp>
                          <wps:cNvPr id="1" name=""/>
                          <wps:cNvSpPr/>
                          <wps:spPr bwMode="auto">
                            <a:xfrm>
                              <a:off x="0" y="0"/>
                              <a:ext cx="1136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"/>
                          <wps:cNvSpPr/>
                          <wps:spPr bwMode="auto">
                            <a:xfrm>
                              <a:off x="0" y="0"/>
                              <a:ext cx="0" cy="10731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GrpSpPr/>
                        <wpg:grpSpPr bwMode="auto">
                          <a:xfrm rot="5399976">
                            <a:off x="2656201" y="5715"/>
                            <a:ext cx="113663" cy="107313"/>
                            <a:chOff x="0" y="0"/>
                            <a:chExt cx="113663" cy="107313"/>
                          </a:xfrm>
                        </wpg:grpSpPr>
                        <wps:wsp>
                          <wps:cNvPr id="3" name=""/>
                          <wps:cNvSpPr/>
                          <wps:spPr bwMode="auto">
                            <a:xfrm>
                              <a:off x="0" y="0"/>
                              <a:ext cx="113664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"/>
                          <wps:cNvSpPr/>
                          <wps:spPr bwMode="auto">
                            <a:xfrm>
                              <a:off x="0" y="0"/>
                              <a:ext cx="0" cy="10731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" o:spid="_x0000_s0000" style="position:absolute;z-index:251658752;o:allowoverlap:true;o:allowincell:true;mso-position-horizontal-relative:text;margin-left:-4.75pt;mso-position-horizontal:absolute;mso-position-vertical-relative:text;margin-top:10.77pt;mso-position-vertical:absolute;width:222.80pt;height:82.55pt;mso-wrap-distance-left:9.00pt;mso-wrap-distance-top:0.00pt;mso-wrap-distance-right:9.00pt;mso-wrap-distance-bottom:0.00pt;" coordorigin="0,0" coordsize="28295,10483">
                <v:shape id="shape 18" o:spid="_x0000_s18" o:spt="202" type="#_x0000_t202" style="position:absolute;left:0;top:0;width:28295;height:10483;v-text-anchor:top;visibility:visible;" fillcolor="#FFFFFF" strokecolor="#FFFFFF" strokeweight="0.75pt">
                  <v:textbox inset="0,0,0,0">
                    <w:txbxContent>
                      <w:p>
                        <w:pPr>
                          <w:pStyle w:val="893"/>
                          <w:jc w:val="left"/>
                          <w:spacing w:before="0" w:after="0" w:line="283" w:lineRule="exac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О разъяснении положений извещения о проведении аукциона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group id="group 19" o:spid="_x0000_s0000" style="position:absolute;left:634;top:0;width:1136;height:1073;" coordorigin="0,0" coordsize="1136,1073">
                  <v:shape id="shape 20" o:spid="_x0000_s20" o:spt="32" type="#_x0000_t32" style="position:absolute;left:0;top:0;width:1136;height:0;visibility:visible;" filled="f" strokecolor="#000000" strokeweight="0.75pt"/>
                  <v:shape id="shape 21" o:spid="_x0000_s21" o:spt="32" type="#_x0000_t32" style="position:absolute;left:0;top:0;width:0;height:1073;visibility:visible;" filled="f" strokecolor="#000000" strokeweight="0.75pt"/>
                </v:group>
                <v:group id="group 22" o:spid="_x0000_s0000" style="position:absolute;left:26562;top:57;width:1136;height:1073;rotation:89;" coordorigin="0,0" coordsize="1136,1073">
                  <v:shape id="shape 23" o:spid="_x0000_s23" o:spt="32" type="#_x0000_t32" style="position:absolute;left:0;top:0;width:1136;height:0;visibility:visible;" filled="f" strokecolor="#000000" strokeweight="0.75pt"/>
                  <v:shape id="shape 24" o:spid="_x0000_s24" o:spt="32" type="#_x0000_t32" style="position:absolute;left:0;top:0;width:0;height:1073;visibility:visible;" filled="f" strokecolor="#000000" strokeweight="0.75pt"/>
                </v:group>
              </v:group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ind w:firstLine="720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20"/>
        <w:jc w:val="both"/>
        <w:spacing w:line="360" w:lineRule="auto"/>
        <w:rPr>
          <w:sz w:val="28"/>
          <w:lang w:val="en-US"/>
        </w:rPr>
      </w:pPr>
      <w:r>
        <w:rPr>
          <w:sz w:val="28"/>
          <w:lang w:val="en-US"/>
        </w:rPr>
      </w:r>
      <w:r>
        <w:rPr>
          <w:sz w:val="28"/>
          <w:lang w:val="en-US"/>
        </w:rPr>
      </w:r>
      <w:r>
        <w:rPr>
          <w:sz w:val="28"/>
          <w:lang w:val="en-US"/>
        </w:rPr>
      </w:r>
    </w:p>
    <w:p>
      <w:pPr>
        <w:ind w:firstLine="0"/>
        <w:jc w:val="both"/>
        <w:spacing w:line="360" w:lineRule="auto"/>
        <w:rPr>
          <w:sz w:val="28"/>
          <w:szCs w:val="28"/>
          <w:lang w:val="en-US"/>
        </w:rPr>
      </w:pPr>
      <w:r>
        <w:rPr>
          <w:sz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firstLine="0"/>
        <w:jc w:val="center"/>
        <w:spacing w:line="360" w:lineRule="auto"/>
        <w:rPr>
          <w:sz w:val="28"/>
          <w:szCs w:val="28"/>
          <w:highlight w:val="none"/>
          <w:lang w:val="en-US"/>
        </w:rPr>
      </w:pP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  <w:lang w:val="en-US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  <w:lang w:val="en-US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14:ligatures w14:val="none"/>
        </w:rPr>
        <w:t xml:space="preserve">Рассмотрев запрос о разъяснении положений извещения о проведении электронного аукциона на право заключения  договора аренды земельного участка с кадастровым номером </w:t>
      </w:r>
      <w:r>
        <w:rPr>
          <w:sz w:val="28"/>
          <w:szCs w:val="28"/>
          <w14:ligatures w14:val="none"/>
        </w:rPr>
        <w:t xml:space="preserve"> 59:01:5110141:359</w:t>
      </w:r>
      <w:r>
        <w:rPr>
          <w:sz w:val="28"/>
          <w:szCs w:val="28"/>
          <w14:ligatures w14:val="none"/>
        </w:rPr>
        <w:t xml:space="preserve"> площадью </w:t>
      </w:r>
      <w:r>
        <w:rPr>
          <w:sz w:val="28"/>
          <w:szCs w:val="28"/>
          <w14:ligatures w14:val="none"/>
        </w:rPr>
        <w:t xml:space="preserve"> 1200 </w:t>
      </w:r>
      <w:r>
        <w:rPr>
          <w:sz w:val="28"/>
          <w:szCs w:val="28"/>
          <w14:ligatures w14:val="none"/>
        </w:rPr>
        <w:t xml:space="preserve"> кв. м, расположен</w:t>
      </w:r>
      <w:r>
        <w:rPr>
          <w:sz w:val="28"/>
          <w:szCs w:val="28"/>
          <w14:ligatures w14:val="none"/>
        </w:rPr>
        <w:t xml:space="preserve">ного по адресу: </w:t>
      </w:r>
      <w:r>
        <w:rPr>
          <w:sz w:val="28"/>
          <w:szCs w:val="28"/>
          <w14:ligatures w14:val="none"/>
        </w:rPr>
        <w:t xml:space="preserve"> Российская Федерация, Пермский край, городской округ Пермский, город Пермь, микрорайон Новые Ляды, улица Мира, земельный участок 53</w:t>
      </w:r>
      <w:r>
        <w:rPr>
          <w:sz w:val="28"/>
          <w:szCs w:val="28"/>
          <w14:ligatures w14:val="none"/>
        </w:rPr>
        <w:t xml:space="preserve">, назначенного на 27.08.2026 г., лот № 2, сообщаем следующее.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b w:val="0"/>
          <w:bCs w:val="0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b w:val="0"/>
          <w:bCs w:val="0"/>
          <w:u w:val="none"/>
        </w:rPr>
      </w:r>
      <w:r>
        <w:rPr>
          <w:b w:val="0"/>
          <w:bCs w:val="0"/>
          <w:u w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b w:val="0"/>
          <w:bCs w:val="0"/>
          <w:highlight w:val="none"/>
          <w:u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Вопрос 1.</w:t>
      </w:r>
      <w:r>
        <w:rPr>
          <w:b w:val="0"/>
          <w:bCs w:val="0"/>
          <w:u w:val="none"/>
        </w:rPr>
        <w:t xml:space="preserve"> </w:t>
      </w:r>
      <w:r>
        <w:rPr>
          <w:b w:val="0"/>
          <w:bCs w:val="0"/>
          <w:highlight w:val="none"/>
          <w:u w:val="none"/>
          <w14:ligatures w14:val="none"/>
        </w:rPr>
      </w:r>
      <w:r>
        <w:rPr>
          <w:b w:val="0"/>
          <w:bCs w:val="0"/>
          <w:highlight w:val="none"/>
          <w:u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  <w:t xml:space="preserve">Распространяется ли Порядок сноса и выполнения компенсационных посадок зелёных насаждений на территории города Перми (приложение 5 к Правилам благоустройства территории города Перми, утверждённым решением Пермской городской Думы от 15.12.2020 № 277) в д</w:t>
      </w:r>
      <w:r>
        <w:rPr>
          <w:sz w:val="28"/>
          <w:szCs w:val="28"/>
          <w14:ligatures w14:val="none"/>
        </w:rPr>
        <w:t xml:space="preserve">ействующей редакции на снос зелёных насаждений на земельном участке, предоставленном гражданину в аренду по результатам аукциона для индивидуального жилищного строительства? Прошу указать пункт названного Порядка, определяющий сферу его действия и исключен</w:t>
      </w:r>
      <w:r>
        <w:rPr>
          <w:sz w:val="28"/>
          <w:szCs w:val="28"/>
          <w14:ligatures w14:val="none"/>
        </w:rPr>
        <w:t xml:space="preserve">ия из неё.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Ответ.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По информации </w:t>
      </w:r>
      <w:r>
        <w:rPr>
          <w:sz w:val="28"/>
          <w:szCs w:val="28"/>
          <w:highlight w:val="none"/>
          <w14:ligatures w14:val="none"/>
        </w:rPr>
        <w:t xml:space="preserve">Департамента земельных отношений администрации города Перми (далее –  ДЗО), П</w:t>
      </w:r>
      <w:r>
        <w:rPr>
          <w:sz w:val="28"/>
          <w:szCs w:val="28"/>
          <w14:ligatures w14:val="none"/>
        </w:rPr>
        <w:t xml:space="preserve">орядок сноса и выполнения компенсационных посадок зеленых насаждений на территории города Перми, </w:t>
      </w:r>
      <w:r>
        <w:rPr>
          <w:sz w:val="28"/>
          <w:szCs w:val="28"/>
          <w14:ligatures w14:val="none"/>
        </w:rPr>
        <w:t xml:space="preserve">разработан в целях обеспечения единых требований к сносу зеленых насаждений на территории города Перми</w:t>
      </w:r>
      <w:r>
        <w:rPr>
          <w:sz w:val="28"/>
          <w:szCs w:val="28"/>
          <w14:ligatures w14:val="none"/>
        </w:rPr>
        <w:t xml:space="preserve"> (за исключением з</w:t>
      </w:r>
      <w:r>
        <w:rPr>
          <w:sz w:val="28"/>
          <w:szCs w:val="28"/>
          <w14:ligatures w14:val="none"/>
        </w:rPr>
        <w:t xml:space="preserve">еленых насаждений на земельных участках, находящихся в государственной собственности Пермского края, на земельных участках, </w:t>
      </w:r>
      <w:r>
        <w:rPr>
          <w:sz w:val="28"/>
          <w:szCs w:val="28"/>
          <w14:ligatures w14:val="none"/>
        </w:rPr>
        <w:t xml:space="preserve">занятых объектами</w:t>
      </w:r>
      <w:r>
        <w:rPr>
          <w:sz w:val="28"/>
          <w:szCs w:val="28"/>
          <w14:ligatures w14:val="none"/>
        </w:rPr>
        <w:t xml:space="preserve"> индивидуального жилищного строительства</w:t>
      </w:r>
      <w:r>
        <w:rPr>
          <w:sz w:val="28"/>
          <w:szCs w:val="28"/>
          <w14:ligatures w14:val="none"/>
        </w:rPr>
        <w:t xml:space="preserve">, садовых, огородных, дачных </w:t>
      </w:r>
      <w:r>
        <w:rPr>
          <w:sz w:val="28"/>
          <w:szCs w:val="28"/>
          <w14:ligatures w14:val="none"/>
        </w:rPr>
        <w:t xml:space="preserve">и приусадебных земельных участках, а также зеленых насаждений в городских лесах), согласно приложению 5 к Правилам благоустройства территории города Перми, утвержденным решением Пермского городской думы от 15.12.2020 г. № </w:t>
      </w:r>
      <w:r>
        <w:rPr>
          <w:sz w:val="28"/>
          <w:szCs w:val="28"/>
          <w14:ligatures w14:val="none"/>
        </w:rPr>
        <w:t xml:space="preserve">277 (далее – Порядок сноса).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  <w:t xml:space="preserve">Вопрос 2.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  <w:t xml:space="preserve">Если названный Порядок применяется – в какой форме подлежит возмещению ущерб от сноса зелёных насаждений, попадающих под пятно застройки: путём выплаты восстановительной стоимости, путём выполнения компенсационных посадок либо по выбору заявителя? Каким но</w:t>
      </w:r>
      <w:r>
        <w:rPr>
          <w:sz w:val="28"/>
          <w:szCs w:val="28"/>
          <w14:ligatures w14:val="none"/>
        </w:rPr>
        <w:t xml:space="preserve">рмативным правовым актом установлен подлежащий применению в 2026 году порядок расчёта восстановительной стоимости с учётом того, что пункт 12.10 Правил благоустройства территории города Перми содержит отсылочную норму?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Ответ.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  <w:t xml:space="preserve">По информации </w:t>
      </w:r>
      <w:r>
        <w:rPr>
          <w:sz w:val="28"/>
          <w:szCs w:val="28"/>
          <w:highlight w:val="none"/>
          <w14:ligatures w14:val="none"/>
        </w:rPr>
        <w:t xml:space="preserve">ДЗО,</w:t>
      </w:r>
      <w:r>
        <w:rPr>
          <w:sz w:val="28"/>
          <w:szCs w:val="28"/>
          <w14:ligatures w14:val="none"/>
        </w:rPr>
        <w:t xml:space="preserve"> форма возмещения ущерба определяется при визуальном осмотре в составе комиссии.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В соответствии с п. 1.2 Порядка сноса ущерб, причиненный в результате сноса зеленых насаждений, подлежит возмещению в форме выплаты восстановительной стоимости, порядок расчета которой определяется в соответствии с действующим законодательством.</w:t>
      </w:r>
      <w:r>
        <w:rPr>
          <w:szCs w:val="28"/>
          <w14:ligatures w14:val="none"/>
        </w:rPr>
      </w:r>
      <w:r>
        <w:rPr>
          <w:szCs w:val="28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В случаях, предусмотренных пунктом 2.1 Порядка сноса, ущерб, причиненный в результате сноса зеленых насаждений, подлежит возмещению в форме выполнения компенсационных посадок.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Вопрос 3.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  <w:t xml:space="preserve">На основании какого документа определено количество зелёных насаждений - 300 шт.? Учитываются ли при таком подсчёте и при последующем определении размера возмещения кустарник, самосев и порослевая древесная растительность, а также экземпляры, не достигшие </w:t>
      </w:r>
      <w:r>
        <w:rPr>
          <w:sz w:val="28"/>
          <w:szCs w:val="28"/>
          <w14:ligatures w14:val="none"/>
        </w:rPr>
        <w:t xml:space="preserve">нормативного диаметра ствола? Каким образом количество и состояние насаждений, подлежащих сносу, уточняются при составлении акта комиссионного обследования после определения пятна застройки, и предусмотрена ли актуализация перечня мероприятий от 29.05.2026</w:t>
      </w:r>
      <w:r>
        <w:rPr>
          <w:sz w:val="28"/>
          <w:szCs w:val="28"/>
          <w14:ligatures w14:val="none"/>
        </w:rPr>
        <w:t xml:space="preserve"> № 121 по заявлению арендатора?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Ответ.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  <w:t xml:space="preserve">Сведения о количестве зеленых насаждений отражены в извещении о </w:t>
      </w:r>
      <w:r>
        <w:rPr>
          <w:sz w:val="28"/>
          <w:szCs w:val="28"/>
          <w14:ligatures w14:val="none"/>
        </w:rPr>
        <w:t xml:space="preserve">проведении </w:t>
      </w:r>
      <w:r>
        <w:rPr>
          <w:sz w:val="28"/>
          <w:szCs w:val="28"/>
          <w14:ligatures w14:val="none"/>
        </w:rPr>
        <w:t xml:space="preserve">аукциона согласно письму управления по экологии и природопользованию администрации города Перми от 29</w:t>
      </w:r>
      <w:r>
        <w:rPr>
          <w:rFonts w:eastAsia="Times New Roman" w:cs="Times New Roman"/>
          <w:color w:val="auto"/>
          <w:spacing w:val="0"/>
          <w:sz w:val="28"/>
          <w:szCs w:val="28"/>
        </w:rPr>
        <w:t xml:space="preserve">.05.2026 г. № 059-33-01-10/3-311</w:t>
      </w:r>
      <w:r>
        <w:rPr>
          <w:sz w:val="28"/>
          <w:szCs w:val="28"/>
          <w14:ligatures w14:val="none"/>
        </w:rPr>
        <w:t xml:space="preserve">, являющегося неотъемлемой частью извещения о проведении аукциона.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</w:r>
      <w:r>
        <w:rPr>
          <w:sz w:val="28"/>
          <w:szCs w:val="28"/>
          <w:highlight w:val="none"/>
          <w14:ligatures w14:val="none"/>
        </w:rPr>
        <w:t xml:space="preserve">По информации</w:t>
      </w:r>
      <w:r>
        <w:rPr>
          <w:sz w:val="28"/>
          <w:szCs w:val="28"/>
          <w:highlight w:val="none"/>
          <w14:ligatures w14:val="none"/>
        </w:rPr>
        <w:t xml:space="preserve"> ДЗО, </w:t>
      </w:r>
      <w:r>
        <w:rPr>
          <w:sz w:val="28"/>
          <w:szCs w:val="28"/>
          <w14:ligatures w14:val="none"/>
        </w:rPr>
        <w:t xml:space="preserve">количество насаждений на земельном участке определяется </w:t>
      </w:r>
      <w:r>
        <w:rPr>
          <w:sz w:val="28"/>
          <w:szCs w:val="28"/>
          <w14:ligatures w14:val="none"/>
        </w:rPr>
        <w:t xml:space="preserve">визуально</w:t>
      </w:r>
      <w:r>
        <w:rPr>
          <w:sz w:val="28"/>
          <w:szCs w:val="28"/>
          <w14:ligatures w14:val="none"/>
        </w:rPr>
        <w:t xml:space="preserve">.</w:t>
      </w:r>
      <w:r>
        <w:rPr>
          <w:szCs w:val="28"/>
          <w14:ligatures w14:val="none"/>
        </w:rPr>
      </w:r>
      <w:r>
        <w:rPr>
          <w:szCs w:val="28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При подсчёте и при последующем определении размера возмещения </w:t>
      </w:r>
      <w:r>
        <w:rPr>
          <w:sz w:val="28"/>
          <w:szCs w:val="28"/>
          <w14:ligatures w14:val="none"/>
        </w:rPr>
        <w:t xml:space="preserve">учитываются</w:t>
      </w:r>
      <w:r>
        <w:rPr>
          <w:sz w:val="28"/>
          <w:szCs w:val="28"/>
          <w14:ligatures w14:val="none"/>
        </w:rPr>
        <w:t xml:space="preserve"> деревья, кустарники, самосев и порослевая древесная растительность. </w:t>
      </w:r>
      <w:r>
        <w:rPr>
          <w:szCs w:val="28"/>
          <w14:ligatures w14:val="none"/>
        </w:rPr>
      </w:r>
      <w:r>
        <w:rPr>
          <w:szCs w:val="28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На основании вышеизложенного </w:t>
      </w:r>
      <w:r>
        <w:rPr>
          <w:sz w:val="28"/>
          <w:szCs w:val="28"/>
          <w14:ligatures w14:val="none"/>
        </w:rPr>
        <w:t xml:space="preserve">заявителю</w:t>
      </w:r>
      <w:r>
        <w:rPr>
          <w:sz w:val="28"/>
          <w:szCs w:val="28"/>
          <w14:ligatures w14:val="none"/>
        </w:rPr>
        <w:t xml:space="preserve"> (арендатору либо собственнику земельного участка) в целях уточнения фактического количества предполагаемых к сносу зеленых насаждений, </w:t>
      </w:r>
      <w:r>
        <w:rPr>
          <w:sz w:val="28"/>
          <w:szCs w:val="28"/>
          <w14:ligatures w14:val="none"/>
        </w:rPr>
        <w:t xml:space="preserve">попадающих в пятно застройки,</w:t>
      </w:r>
      <w:r>
        <w:rPr>
          <w:sz w:val="28"/>
          <w:szCs w:val="28"/>
          <w14:ligatures w14:val="none"/>
        </w:rPr>
        <w:t xml:space="preserve"> необходимо получить акт</w:t>
      </w:r>
      <w:r>
        <w:rPr>
          <w:sz w:val="28"/>
          <w:szCs w:val="28"/>
          <w14:ligatures w14:val="none"/>
        </w:rPr>
        <w:t xml:space="preserve"> комиссионного</w:t>
      </w:r>
      <w:r>
        <w:rPr>
          <w:sz w:val="28"/>
          <w:szCs w:val="28"/>
          <w14:ligatures w14:val="none"/>
        </w:rPr>
        <w:t xml:space="preserve"> обследования зеленых насаждений в соответствии                   с постановлением администрации города Перми от 30.11.2021 г. № 1091                      «Об утверждении Административного регламента предоставления территориальным органом администрации гор</w:t>
      </w:r>
      <w:r>
        <w:rPr>
          <w:sz w:val="28"/>
          <w:szCs w:val="28"/>
          <w14:ligatures w14:val="none"/>
        </w:rPr>
        <w:t xml:space="preserve">ода Перми муниципальной услуги «Выдача разрешений на право вырубки зеленых насаждений».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Более подробно с порядком оказания муниципальной услуги можно ознакомиться на официальном сайте муниципального образования города Перми в информационно-телекоммуникационной сети «Интернет» </w:t>
      </w:r>
      <w:hyperlink r:id="rId13" w:tooltip="http://www.gorodperm.ru/" w:history="1">
        <w:r>
          <w:rPr>
            <w:sz w:val="28"/>
            <w:szCs w:val="28"/>
            <w14:ligatures w14:val="none"/>
          </w:rPr>
          <w:t xml:space="preserve">www.gorodperm.ru</w:t>
        </w:r>
      </w:hyperlink>
      <w:r>
        <w:rPr>
          <w:sz w:val="28"/>
          <w:szCs w:val="28"/>
          <w14:ligatures w14:val="none"/>
        </w:rPr>
        <w:t xml:space="preserve">             в разделе: Главная / Гражданам / Муниципальные услуги.</w:t>
      </w:r>
      <w:r>
        <w:rPr>
          <w:szCs w:val="28"/>
          <w14:ligatures w14:val="none"/>
        </w:rPr>
        <w:t xml:space="preserve"> 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contextualSpacing w:val="0"/>
        <w:ind w:firstLine="709"/>
        <w:jc w:val="both"/>
        <w:spacing w:before="0" w:after="0" w:line="29" w:lineRule="atLeas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По информации Управления по экологии и природопользованию администрации города Перми актуализация перечня мероприятий от 29.05.2026 г. № 121 возможна, необходимо обратиться с заявлением в ДЗО.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  <w:lang w:eastAsia="en-US"/>
        </w:rPr>
        <w:t xml:space="preserve">Вопрос 4.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  <w:t xml:space="preserve">По какому основанию и с какой даты прекращены права Казакова А. Н. по договору аренды земельного участка № 209-05С от 16.12.2005 и какое решение оформлено распоряжением начальника департамента земельных отношений администрации города Перми от 13.04.2026 № </w:t>
      </w:r>
      <w:r>
        <w:rPr>
          <w:sz w:val="28"/>
          <w:szCs w:val="28"/>
          <w:highlight w:val="none"/>
          <w:lang w:eastAsia="en-US"/>
        </w:rPr>
        <w:t xml:space="preserve">21- 01-03-2395?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:highlight w:val="none"/>
          <w:lang w:eastAsia="en-US"/>
        </w:rPr>
        <w:t xml:space="preserve">Ответ.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По информации</w:t>
      </w:r>
      <w:r>
        <w:rPr>
          <w:sz w:val="28"/>
          <w:szCs w:val="28"/>
          <w:highlight w:val="none"/>
          <w14:ligatures w14:val="none"/>
        </w:rPr>
        <w:t xml:space="preserve"> ДЗО, н</w:t>
      </w:r>
      <w:r>
        <w:rPr>
          <w:sz w:val="28"/>
          <w:szCs w:val="28"/>
          <w14:ligatures w14:val="none"/>
        </w:rPr>
        <w:t xml:space="preserve">а основании уведомления об отказе от договора аренды от 16.12.2005 г. № 209-05С (Исх. № 21-01-07-И-8488 от 17 октября 2022 года) договор аренды земельного участка с кадастровым номером 59:01:5110141:325 </w:t>
      </w:r>
      <w:r>
        <w:rPr>
          <w:sz w:val="28"/>
          <w:szCs w:val="28"/>
          <w14:ligatures w14:val="none"/>
        </w:rPr>
        <w:t xml:space="preserve">с Казаковым А.Н. прекращен 26 января 2023 года. </w:t>
      </w:r>
      <w:r>
        <w:rPr>
          <w:sz w:val="28"/>
          <w:szCs w:val="28"/>
          <w14:ligatures w14:val="none"/>
        </w:rPr>
        <w:t xml:space="preserve">По сведениям Единого государственного реестра недвижимости земельный участок с кадастровым номером 59:01:5110141:325 снят с государственного кадастрового учета 14.01.2025 г.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14:ligatures w14:val="none"/>
        </w:rPr>
        <w:t xml:space="preserve">Распоряжением начальника депар</w:t>
      </w:r>
      <w:r>
        <w:rPr>
          <w:sz w:val="28"/>
          <w:szCs w:val="28"/>
          <w14:ligatures w14:val="none"/>
        </w:rPr>
        <w:t xml:space="preserve">тамента земельных отношений администрации города Перми от 13.04.2026 г. № 21-01-0-2395 утверждена схема расположения земельного участка на кадастровом плане территории в Свердловском районе города Перми. В соответствии со схемо</w:t>
      </w:r>
      <w:r>
        <w:rPr>
          <w:sz w:val="28"/>
          <w:szCs w:val="28"/>
          <w14:ligatures w14:val="none"/>
        </w:rPr>
        <w:t xml:space="preserve">й образован земельный участок с кадастровым номером 59:01:5110141:359 площадью 1200 кв.м, расположенный по адресу: Российская Федерация, Пермский край, городской округ Пермский, город Пермь, микрорайон Новые </w:t>
      </w:r>
      <w:r>
        <w:rPr>
          <w:sz w:val="28"/>
          <w:szCs w:val="28"/>
          <w14:ligatures w14:val="none"/>
        </w:rPr>
        <w:t xml:space="preserve">Ляды, улица Мира, земельный участок 53.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firstLine="0"/>
        <w:jc w:val="both"/>
        <w:spacing w:before="0" w:after="0" w:line="29" w:lineRule="atLeast"/>
        <w:tabs>
          <w:tab w:val="left" w:pos="7215" w:leader="none"/>
        </w:tabs>
        <w:rPr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  <w:lang w:eastAsia="en-US"/>
        </w:rPr>
        <w:t xml:space="preserve">Вопросу 5.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tabs>
          <w:tab w:val="left" w:pos="7215" w:leader="none"/>
        </w:tabs>
        <w:rPr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  <w:lang w:eastAsia="en-US"/>
        </w:rPr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Является ли действующим разрешение на строительство № 5-2020 от 10.01.2020 со сроком действия до 10.01.2030? Если разрешение сохраняет действие - прошу разъяснить, каким образом это соотносится с правами победителя аукциона на застройку земельного участк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а с кадастровым номером 59:01:5110141:359 и с обязанностью арендатора, предусмотренной пунктом 3.2.8 проекта договора аренды земельного участка.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tabs>
          <w:tab w:val="left" w:pos="7215" w:leader="none"/>
        </w:tabs>
        <w:rPr>
          <w:color w:val="000000" w:themeColor="text1"/>
          <w:sz w:val="28"/>
          <w:szCs w:val="28"/>
          <w:highlight w:val="none"/>
          <w14:ligatures w14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  <w:lang w:eastAsia="en-US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tabs>
          <w:tab w:val="left" w:pos="7215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color w:val="000000" w:themeColor="text1"/>
          <w:sz w:val="28"/>
          <w:szCs w:val="28"/>
          <w:highlight w:val="none"/>
          <w:lang w:eastAsia="en-US"/>
        </w:rPr>
        <w:t xml:space="preserve">Ответ.</w:t>
      </w:r>
      <w:r>
        <w:rPr>
          <w:color w:val="000000" w:themeColor="text1"/>
          <w:sz w:val="28"/>
          <w:szCs w:val="28"/>
          <w:highlight w:val="none"/>
          <w14:ligatures w14:val="none"/>
        </w:rPr>
        <w:t xml:space="preserve"> </w:t>
      </w:r>
      <w:r>
        <w:rPr>
          <w:color w:val="000000" w:themeColor="text1"/>
          <w:sz w:val="28"/>
          <w:szCs w:val="28"/>
          <w:highlight w:val="none"/>
          <w:lang w:eastAsia="en-US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before="0" w:after="0" w:line="29" w:lineRule="atLeast"/>
        <w:tabs>
          <w:tab w:val="left" w:pos="7215" w:leader="none"/>
        </w:tabs>
        <w:rPr>
          <w:color w:val="000000" w:themeColor="text1"/>
          <w:sz w:val="28"/>
          <w:szCs w:val="28"/>
          <w:highlight w:val="none"/>
          <w:lang w:eastAsia="en-US"/>
          <w14:ligatures w14:val="none"/>
        </w:rPr>
        <w:suppressLineNumbers w:val="0"/>
      </w:pPr>
      <w:r>
        <w:rPr>
          <w:sz w:val="28"/>
          <w:szCs w:val="28"/>
          <w:highlight w:val="none"/>
          <w14:ligatures w14:val="none"/>
        </w:rPr>
        <w:t xml:space="preserve">По информации</w:t>
      </w:r>
      <w:r>
        <w:rPr>
          <w:sz w:val="28"/>
          <w:szCs w:val="28"/>
          <w:highlight w:val="none"/>
          <w14:ligatures w14:val="none"/>
        </w:rPr>
        <w:t xml:space="preserve"> ДЗО, р</w:t>
      </w:r>
      <w:r>
        <w:rPr>
          <w:color w:val="000000" w:themeColor="text1"/>
          <w:sz w:val="28"/>
          <w:szCs w:val="28"/>
          <w:highlight w:val="none"/>
          <w:lang w:eastAsia="en-US"/>
        </w:rPr>
        <w:t xml:space="preserve">азрешение на строительство выдано для земельного участка с кадастровым номером 59:01:5110141:325. В отношении земельного участка с кадастровым номером 59:01:5110141:359 разрешение на строительство не выдавалось.</w:t>
      </w:r>
      <w:r>
        <w:rPr>
          <w:color w:val="000000" w:themeColor="text1"/>
          <w:sz w:val="28"/>
          <w:szCs w:val="28"/>
          <w:highlight w:val="none"/>
          <w:lang w:eastAsia="en-US"/>
          <w14:ligatures w14:val="none"/>
        </w:rPr>
      </w:r>
      <w:r>
        <w:rPr>
          <w:color w:val="000000" w:themeColor="text1"/>
          <w:sz w:val="28"/>
          <w:szCs w:val="28"/>
          <w:highlight w:val="none"/>
          <w:lang w:eastAsia="en-US"/>
          <w14:ligatures w14:val="none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both"/>
        <w:spacing w:before="0" w:after="0" w:line="29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Начальник департамента</w:t>
        <w:tab/>
        <w:tab/>
        <w:tab/>
        <w:tab/>
        <w:tab/>
        <w:tab/>
        <w:t xml:space="preserve">     </w:t>
        <w:tab/>
        <w:t xml:space="preserve">   А.А. Хаткевич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Павлова Оксана Ильинична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212-77-24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headerReference w:type="default" r:id="rId9"/>
      <w:headerReference w:type="even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603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highlight w:val="none"/>
      </w:rPr>
    </w:pPr>
    <w:r>
      <w:rPr>
        <w:highlight w:val="none"/>
      </w:rPr>
    </w:r>
    <w:r>
      <w:rPr>
        <w:highlight w:val="none"/>
      </w:rPr>
    </w:r>
    <w:r>
      <w:rPr>
        <w:highlight w:val="non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separate"/>
    </w:r>
    <w:r>
      <w:rPr>
        <w:rStyle w:val="903"/>
      </w:rPr>
      <w:t xml:space="preserve">2</w: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899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8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262626"/>
        <w:sz w:val="28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262626"/>
        <w:sz w:val="28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262626"/>
        <w:sz w:val="28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896"/>
    <w:link w:val="894"/>
    <w:uiPriority w:val="9"/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896"/>
    <w:link w:val="895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93"/>
    <w:next w:val="893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6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93"/>
    <w:next w:val="893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6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6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6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6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6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6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893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3"/>
    <w:next w:val="893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basedOn w:val="896"/>
    <w:link w:val="738"/>
    <w:uiPriority w:val="10"/>
    <w:rPr>
      <w:sz w:val="48"/>
      <w:szCs w:val="48"/>
    </w:rPr>
  </w:style>
  <w:style w:type="paragraph" w:styleId="740">
    <w:name w:val="Subtitle"/>
    <w:basedOn w:val="893"/>
    <w:next w:val="893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basedOn w:val="896"/>
    <w:link w:val="740"/>
    <w:uiPriority w:val="11"/>
    <w:rPr>
      <w:sz w:val="24"/>
      <w:szCs w:val="24"/>
    </w:rPr>
  </w:style>
  <w:style w:type="paragraph" w:styleId="742">
    <w:name w:val="Quote"/>
    <w:basedOn w:val="893"/>
    <w:next w:val="893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3"/>
    <w:next w:val="893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96"/>
    <w:link w:val="899"/>
    <w:uiPriority w:val="99"/>
  </w:style>
  <w:style w:type="character" w:styleId="747">
    <w:name w:val="Footer Char"/>
    <w:basedOn w:val="896"/>
    <w:link w:val="900"/>
    <w:uiPriority w:val="99"/>
  </w:style>
  <w:style w:type="paragraph" w:styleId="748">
    <w:name w:val="Caption"/>
    <w:basedOn w:val="893"/>
    <w:next w:val="893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748"/>
    <w:link w:val="900"/>
    <w:uiPriority w:val="99"/>
  </w:style>
  <w:style w:type="table" w:styleId="750">
    <w:name w:val="Table Grid"/>
    <w:basedOn w:val="8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6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6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paragraph" w:styleId="894">
    <w:name w:val="Heading 1"/>
    <w:basedOn w:val="893"/>
    <w:next w:val="893"/>
    <w:qFormat/>
    <w:pPr>
      <w:jc w:val="center"/>
      <w:keepNext/>
      <w:outlineLvl w:val="0"/>
    </w:pPr>
    <w:rPr>
      <w:b/>
      <w:sz w:val="28"/>
    </w:rPr>
  </w:style>
  <w:style w:type="paragraph" w:styleId="895">
    <w:name w:val="Heading 2"/>
    <w:basedOn w:val="893"/>
    <w:next w:val="893"/>
    <w:qFormat/>
    <w:pPr>
      <w:jc w:val="center"/>
      <w:keepNext/>
      <w:outlineLvl w:val="1"/>
    </w:pPr>
    <w:rPr>
      <w:sz w:val="24"/>
    </w:rPr>
  </w:style>
  <w:style w:type="character" w:styleId="896" w:default="1">
    <w:name w:val="Default Paragraph Font"/>
    <w:semiHidden/>
  </w:style>
  <w:style w:type="table" w:styleId="89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semiHidden/>
  </w:style>
  <w:style w:type="paragraph" w:styleId="899">
    <w:name w:val="Header"/>
    <w:basedOn w:val="893"/>
    <w:pPr>
      <w:tabs>
        <w:tab w:val="center" w:pos="4153" w:leader="none"/>
        <w:tab w:val="right" w:pos="8306" w:leader="none"/>
      </w:tabs>
    </w:pPr>
  </w:style>
  <w:style w:type="paragraph" w:styleId="900">
    <w:name w:val="Footer"/>
    <w:basedOn w:val="893"/>
    <w:pPr>
      <w:tabs>
        <w:tab w:val="center" w:pos="4153" w:leader="none"/>
        <w:tab w:val="right" w:pos="8306" w:leader="none"/>
      </w:tabs>
    </w:pPr>
  </w:style>
  <w:style w:type="character" w:styleId="901">
    <w:name w:val="Hyperlink"/>
    <w:rPr>
      <w:color w:val="0000ff"/>
      <w:u w:val="single"/>
    </w:rPr>
  </w:style>
  <w:style w:type="paragraph" w:styleId="902">
    <w:name w:val="Body Text"/>
    <w:basedOn w:val="893"/>
    <w:rPr>
      <w:sz w:val="28"/>
    </w:rPr>
  </w:style>
  <w:style w:type="character" w:styleId="903">
    <w:name w:val="page number"/>
    <w:basedOn w:val="896"/>
  </w:style>
  <w:style w:type="paragraph" w:styleId="904">
    <w:name w:val="Balloon Text"/>
    <w:basedOn w:val="893"/>
    <w:link w:val="905"/>
    <w:rPr>
      <w:rFonts w:ascii="Tahoma" w:hAnsi="Tahoma" w:cs="Tahoma"/>
      <w:sz w:val="16"/>
      <w:szCs w:val="16"/>
    </w:rPr>
  </w:style>
  <w:style w:type="character" w:styleId="905" w:customStyle="1">
    <w:name w:val="Текст выноски Знак"/>
    <w:link w:val="904"/>
    <w:rPr>
      <w:rFonts w:ascii="Tahoma" w:hAnsi="Tahoma" w:cs="Tahoma"/>
      <w:sz w:val="16"/>
      <w:szCs w:val="16"/>
    </w:rPr>
  </w:style>
  <w:style w:type="paragraph" w:styleId="90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standardContextu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Администрация города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revision>23</cp:revision>
  <dcterms:created xsi:type="dcterms:W3CDTF">2024-10-25T08:48:00Z</dcterms:created>
  <dcterms:modified xsi:type="dcterms:W3CDTF">2026-08-17T13:54:10Z</dcterms:modified>
</cp:coreProperties>
</file>