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9"/>
        <w:jc w:val="right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Приложение </w:t>
      </w:r>
      <w:r>
        <w:rPr>
          <w:rFonts w:ascii="Times New Roman" w:hAnsi="Times New Roman"/>
          <w:sz w:val="24"/>
          <w:szCs w:val="24"/>
          <w:highlight w:val="white"/>
        </w:rPr>
        <w:t xml:space="preserve">5</w:t>
      </w: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</w:r>
    </w:p>
    <w:p>
      <w:pPr>
        <w:pStyle w:val="857"/>
        <w:jc w:val="right"/>
        <w:rPr>
          <w:rFonts w:ascii="Times New Roman" w:hAnsi="Times New Roman"/>
          <w:b/>
          <w:i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к информационному сообщению</w:t>
      </w:r>
      <w:r>
        <w:rPr>
          <w:rFonts w:ascii="Times New Roman" w:hAnsi="Times New Roman"/>
          <w:b/>
          <w:i/>
          <w:sz w:val="24"/>
          <w:szCs w:val="24"/>
          <w:highlight w:val="white"/>
        </w:rPr>
      </w:r>
      <w:r>
        <w:rPr>
          <w:rFonts w:ascii="Times New Roman" w:hAnsi="Times New Roman"/>
          <w:b/>
          <w:i/>
          <w:sz w:val="24"/>
          <w:szCs w:val="24"/>
          <w:highlight w:val="white"/>
        </w:rPr>
      </w:r>
    </w:p>
    <w:p>
      <w:pPr>
        <w:pStyle w:val="857"/>
        <w:jc w:val="right"/>
        <w:spacing w:line="240" w:lineRule="exact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</w:r>
      <w:r>
        <w:rPr>
          <w:rFonts w:ascii="Times New Roman" w:hAnsi="Times New Roman"/>
          <w:b/>
          <w:sz w:val="24"/>
          <w:szCs w:val="24"/>
          <w:lang w:val="ru-RU"/>
        </w:rPr>
      </w:r>
      <w:r>
        <w:rPr>
          <w:rFonts w:ascii="Times New Roman" w:hAnsi="Times New Roman"/>
          <w:b/>
          <w:sz w:val="24"/>
          <w:szCs w:val="24"/>
          <w:lang w:val="ru-RU"/>
        </w:rPr>
      </w:r>
    </w:p>
    <w:p>
      <w:pPr>
        <w:pStyle w:val="857"/>
        <w:jc w:val="right"/>
        <w:spacing w:line="240" w:lineRule="exact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</w:r>
      <w:r>
        <w:rPr>
          <w:rFonts w:ascii="Times New Roman" w:hAnsi="Times New Roman"/>
          <w:b/>
          <w:sz w:val="24"/>
          <w:szCs w:val="24"/>
          <w:lang w:val="ru-RU"/>
        </w:rPr>
      </w:r>
      <w:r>
        <w:rPr>
          <w:rFonts w:ascii="Times New Roman" w:hAnsi="Times New Roman"/>
          <w:b/>
          <w:sz w:val="24"/>
          <w:szCs w:val="24"/>
          <w:lang w:val="ru-RU"/>
        </w:rPr>
      </w:r>
    </w:p>
    <w:p>
      <w:pPr>
        <w:pStyle w:val="857"/>
        <w:jc w:val="center"/>
        <w:spacing w:line="240" w:lineRule="exac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ДОГОВОР № </w:t>
      </w:r>
      <w:r>
        <w:rPr>
          <w:rFonts w:ascii="Times New Roman" w:hAnsi="Times New Roman"/>
          <w:b/>
          <w:sz w:val="24"/>
          <w:szCs w:val="24"/>
        </w:rPr>
        <w:t xml:space="preserve">______________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57"/>
        <w:jc w:val="center"/>
        <w:spacing w:line="240" w:lineRule="exact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купли-продажи 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объекта муниципально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го недвижимого имущества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u-RU"/>
        </w:rPr>
      </w:r>
      <w:r>
        <w:rPr>
          <w:rFonts w:ascii="Times New Roman" w:hAnsi="Times New Roman"/>
          <w:b/>
          <w:sz w:val="24"/>
          <w:szCs w:val="24"/>
          <w:lang w:val="ru-RU"/>
        </w:rPr>
      </w:r>
    </w:p>
    <w:p>
      <w:pPr>
        <w:pStyle w:val="857"/>
        <w:spacing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5"/>
        <w:spacing w:line="240" w:lineRule="auto"/>
        <w:rPr>
          <w:sz w:val="24"/>
        </w:rPr>
      </w:pPr>
      <w:r>
        <w:rPr>
          <w:sz w:val="24"/>
        </w:rPr>
        <w:t xml:space="preserve">г.</w:t>
      </w:r>
      <w:r>
        <w:rPr>
          <w:sz w:val="24"/>
        </w:rPr>
        <w:t xml:space="preserve"> </w:t>
      </w:r>
      <w:r>
        <w:rPr>
          <w:sz w:val="24"/>
        </w:rPr>
        <w:t xml:space="preserve">Пермь</w:t>
        <w:tab/>
        <w:tab/>
      </w:r>
      <w:r>
        <w:rPr>
          <w:sz w:val="24"/>
        </w:rPr>
        <w:t xml:space="preserve">      «____</w:t>
      </w:r>
      <w:r>
        <w:rPr>
          <w:sz w:val="24"/>
        </w:rPr>
        <w:t xml:space="preserve">»</w:t>
      </w:r>
      <w:r>
        <w:rPr>
          <w:sz w:val="24"/>
        </w:rPr>
        <w:t xml:space="preserve"> ____________ </w:t>
      </w:r>
      <w:r>
        <w:rPr>
          <w:sz w:val="24"/>
        </w:rPr>
        <w:t xml:space="preserve">2026</w:t>
      </w:r>
      <w:r>
        <w:rPr>
          <w:sz w:val="24"/>
        </w:rPr>
        <w:t xml:space="preserve"> </w:t>
      </w:r>
      <w:r>
        <w:rPr>
          <w:sz w:val="24"/>
        </w:rPr>
        <w:t xml:space="preserve">г.</w:t>
      </w:r>
      <w:r>
        <w:rPr>
          <w:sz w:val="24"/>
        </w:rPr>
      </w:r>
      <w:r>
        <w:rPr>
          <w:sz w:val="24"/>
        </w:rPr>
      </w:r>
    </w:p>
    <w:p>
      <w:pPr>
        <w:pStyle w:val="855"/>
        <w:spacing w:line="240" w:lineRule="auto"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>
      <w:pPr>
        <w:pStyle w:val="855"/>
        <w:ind w:firstLine="720"/>
        <w:spacing w:line="240" w:lineRule="auto"/>
        <w:rPr>
          <w:sz w:val="24"/>
        </w:rPr>
      </w:pPr>
      <w:r>
        <w:rPr>
          <w:sz w:val="24"/>
        </w:rPr>
        <w:t xml:space="preserve">На основании </w:t>
      </w:r>
      <w:r>
        <w:rPr>
          <w:sz w:val="24"/>
        </w:rPr>
        <w:t xml:space="preserve">Федераль</w:t>
      </w:r>
      <w:r>
        <w:rPr>
          <w:sz w:val="24"/>
        </w:rPr>
        <w:t xml:space="preserve">ного закона от 21.12.</w:t>
      </w:r>
      <w:r>
        <w:rPr>
          <w:sz w:val="24"/>
        </w:rPr>
        <w:t xml:space="preserve">2001 </w:t>
      </w:r>
      <w:r>
        <w:rPr>
          <w:sz w:val="24"/>
        </w:rPr>
        <w:t xml:space="preserve">№ 178-ФЗ </w:t>
      </w:r>
      <w:r>
        <w:rPr>
          <w:sz w:val="24"/>
        </w:rPr>
        <w:br w:type="textWrapping" w:clear="all"/>
      </w:r>
      <w:r>
        <w:rPr>
          <w:sz w:val="24"/>
        </w:rPr>
        <w:t xml:space="preserve">«О приватизации государственного и муниципального имущества», </w:t>
      </w:r>
      <w:r>
        <w:rPr>
          <w:sz w:val="24"/>
          <w:shd w:val="clear" w:color="auto" w:fill="ffffff"/>
        </w:rPr>
        <w:t xml:space="preserve">Федеральн</w:t>
      </w:r>
      <w:r>
        <w:rPr>
          <w:sz w:val="24"/>
          <w:shd w:val="clear" w:color="auto" w:fill="ffffff"/>
          <w:lang w:val="ru-RU"/>
        </w:rPr>
        <w:t xml:space="preserve">ого</w:t>
      </w:r>
      <w:r>
        <w:rPr>
          <w:sz w:val="24"/>
          <w:shd w:val="clear" w:color="auto" w:fill="ffffff"/>
        </w:rPr>
        <w:t xml:space="preserve"> закон</w:t>
      </w:r>
      <w:r>
        <w:rPr>
          <w:sz w:val="24"/>
          <w:shd w:val="clear" w:color="auto" w:fill="ffffff"/>
          <w:lang w:val="ru-RU"/>
        </w:rPr>
        <w:t xml:space="preserve">а                  </w:t>
      </w:r>
      <w:r>
        <w:rPr>
          <w:sz w:val="24"/>
          <w:shd w:val="clear" w:color="auto" w:fill="ffffff"/>
        </w:rPr>
        <w:t xml:space="preserve"> </w:t>
      </w:r>
      <w:r>
        <w:rPr>
          <w:bCs/>
          <w:sz w:val="24"/>
        </w:rPr>
        <w:t xml:space="preserve">от 25.06.2002 № 73-ФЗ «Об объектах культурного наследия (памятниках истории и культуры) народов Российской Федерации»</w:t>
      </w:r>
      <w:r>
        <w:rPr>
          <w:bCs/>
          <w:sz w:val="24"/>
          <w:lang w:val="ru-RU"/>
        </w:rPr>
        <w:t xml:space="preserve">, </w:t>
      </w:r>
      <w:r>
        <w:rPr>
          <w:bCs/>
          <w:sz w:val="24"/>
          <w:lang w:val="ru-RU"/>
        </w:rPr>
        <w:t xml:space="preserve">Постановлени</w:t>
      </w:r>
      <w:r>
        <w:rPr>
          <w:bCs/>
          <w:sz w:val="24"/>
          <w:lang w:val="ru-RU"/>
        </w:rPr>
        <w:t xml:space="preserve">я</w:t>
      </w:r>
      <w:r>
        <w:rPr>
          <w:bCs/>
          <w:sz w:val="24"/>
          <w:lang w:val="ru-RU"/>
        </w:rPr>
        <w:t xml:space="preserve"> Правительства Российской Федерации </w:t>
      </w:r>
      <w:r>
        <w:rPr>
          <w:bCs/>
          <w:sz w:val="24"/>
          <w:lang w:val="ru-RU"/>
        </w:rPr>
        <w:t xml:space="preserve">                    </w:t>
      </w:r>
      <w:r>
        <w:rPr>
          <w:bCs/>
          <w:sz w:val="24"/>
          <w:lang w:val="ru-RU"/>
        </w:rPr>
        <w:t xml:space="preserve">от 27.08.2012 № 860 «Об организации и проведении продажи государственного или муниципального имущества в электронной форме»</w:t>
      </w:r>
      <w:r>
        <w:rPr>
          <w:bCs/>
          <w:sz w:val="24"/>
          <w:lang w:val="ru-RU"/>
        </w:rPr>
        <w:t xml:space="preserve">,</w:t>
      </w:r>
      <w:r>
        <w:rPr>
          <w:bCs/>
          <w:sz w:val="24"/>
          <w:lang w:val="ru-RU"/>
        </w:rPr>
        <w:t xml:space="preserve"> </w:t>
      </w:r>
      <w:r>
        <w:rPr>
          <w:sz w:val="24"/>
        </w:rPr>
        <w:t xml:space="preserve">департамент</w:t>
      </w:r>
      <w:r>
        <w:rPr>
          <w:sz w:val="24"/>
        </w:rPr>
        <w:t xml:space="preserve"> имущественных отношений администрации города</w:t>
      </w:r>
      <w:r>
        <w:rPr>
          <w:sz w:val="24"/>
        </w:rPr>
        <w:t xml:space="preserve"> Перми, именуемый в дальнейшем </w:t>
      </w:r>
      <w:r>
        <w:rPr>
          <w:bCs/>
          <w:sz w:val="24"/>
        </w:rPr>
        <w:t xml:space="preserve">Продавец</w:t>
      </w:r>
      <w:r>
        <w:rPr>
          <w:sz w:val="24"/>
        </w:rPr>
        <w:t xml:space="preserve">,</w:t>
      </w:r>
      <w:r>
        <w:rPr>
          <w:sz w:val="24"/>
        </w:rPr>
        <w:t xml:space="preserve"> </w:t>
      </w:r>
      <w:r>
        <w:rPr>
          <w:sz w:val="24"/>
        </w:rPr>
        <w:t xml:space="preserve">в лице</w:t>
      </w:r>
      <w:r>
        <w:rPr>
          <w:sz w:val="24"/>
          <w:lang w:val="ru-RU"/>
        </w:rPr>
        <w:t xml:space="preserve">______________</w:t>
      </w:r>
      <w:r>
        <w:rPr>
          <w:sz w:val="24"/>
        </w:rPr>
        <w:t xml:space="preserve">, действ</w:t>
      </w:r>
      <w:r>
        <w:rPr>
          <w:sz w:val="24"/>
        </w:rPr>
        <w:t xml:space="preserve">ующ</w:t>
      </w:r>
      <w:r>
        <w:rPr>
          <w:sz w:val="24"/>
          <w:lang w:val="ru-RU"/>
        </w:rPr>
        <w:t xml:space="preserve">___</w:t>
      </w:r>
      <w:r>
        <w:rPr>
          <w:sz w:val="24"/>
        </w:rPr>
        <w:t xml:space="preserve"> на основании</w:t>
      </w:r>
      <w:r>
        <w:rPr>
          <w:sz w:val="24"/>
          <w:lang w:val="ru-RU"/>
        </w:rPr>
        <w:t xml:space="preserve"> </w:t>
      </w:r>
      <w:r>
        <w:rPr>
          <w:sz w:val="24"/>
          <w:lang w:val="ru-RU"/>
        </w:rPr>
        <w:t xml:space="preserve">_______________</w:t>
      </w:r>
      <w:r>
        <w:rPr>
          <w:sz w:val="24"/>
        </w:rPr>
        <w:t xml:space="preserve">, с одной стороны, и</w:t>
      </w:r>
      <w:r>
        <w:rPr>
          <w:sz w:val="24"/>
        </w:rPr>
        <w:t xml:space="preserve"> ___________________</w:t>
      </w:r>
      <w:r>
        <w:rPr>
          <w:sz w:val="24"/>
        </w:rPr>
        <w:t xml:space="preserve">__________</w:t>
      </w:r>
      <w:r>
        <w:rPr>
          <w:sz w:val="24"/>
        </w:rPr>
        <w:t xml:space="preserve">,</w:t>
      </w:r>
      <w:r>
        <w:rPr>
          <w:sz w:val="24"/>
          <w:lang w:val="ru-RU"/>
        </w:rPr>
        <w:t xml:space="preserve"> действующ___ на основании</w:t>
      </w:r>
      <w:r>
        <w:rPr>
          <w:sz w:val="24"/>
        </w:rPr>
        <w:t xml:space="preserve"> </w:t>
      </w:r>
      <w:r>
        <w:rPr>
          <w:sz w:val="24"/>
          <w:lang w:val="ru-RU"/>
        </w:rPr>
        <w:t xml:space="preserve">___________,</w:t>
      </w:r>
      <w:r>
        <w:rPr>
          <w:sz w:val="24"/>
          <w:lang w:val="ru-RU"/>
        </w:rPr>
        <w:t xml:space="preserve"> </w:t>
      </w:r>
      <w:r>
        <w:rPr>
          <w:sz w:val="24"/>
        </w:rPr>
        <w:t xml:space="preserve">именуем</w:t>
      </w:r>
      <w:r>
        <w:rPr>
          <w:sz w:val="24"/>
        </w:rPr>
        <w:t xml:space="preserve">ый</w:t>
      </w:r>
      <w:r>
        <w:rPr>
          <w:sz w:val="24"/>
        </w:rPr>
        <w:t xml:space="preserve"> </w:t>
      </w:r>
      <w:r>
        <w:rPr>
          <w:sz w:val="24"/>
        </w:rPr>
        <w:t xml:space="preserve">в дальнейшем Покупатель</w:t>
      </w:r>
      <w:r>
        <w:rPr>
          <w:sz w:val="24"/>
        </w:rPr>
        <w:t xml:space="preserve">,</w:t>
      </w:r>
      <w:r>
        <w:rPr>
          <w:sz w:val="24"/>
        </w:rPr>
        <w:t xml:space="preserve"> </w:t>
      </w:r>
      <w:r>
        <w:rPr>
          <w:sz w:val="24"/>
        </w:rPr>
        <w:t xml:space="preserve">с другой стороны, вместе именуемые Стороны, </w:t>
      </w:r>
      <w:r>
        <w:rPr>
          <w:sz w:val="24"/>
        </w:rPr>
        <w:t xml:space="preserve">по </w:t>
      </w:r>
      <w:r>
        <w:rPr>
          <w:sz w:val="24"/>
        </w:rPr>
        <w:t xml:space="preserve">результатам </w:t>
      </w:r>
      <w:r>
        <w:rPr>
          <w:sz w:val="24"/>
        </w:rPr>
        <w:t xml:space="preserve">конкурса </w:t>
      </w:r>
      <w:r>
        <w:rPr>
          <w:sz w:val="24"/>
        </w:rPr>
        <w:t xml:space="preserve">в электронной форме </w:t>
      </w:r>
      <w:r>
        <w:rPr>
          <w:sz w:val="24"/>
        </w:rPr>
        <w:t xml:space="preserve">по продаже муниципального имущества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являющегося объектом культурного наследия, включенным в</w:t>
      </w:r>
      <w:r>
        <w:rPr>
          <w:rFonts w:eastAsia="Calibri"/>
          <w:sz w:val="24"/>
          <w:lang w:eastAsia="en-US"/>
        </w:rPr>
        <w:t xml:space="preserve"> единый государственный реестр объектов культурного наследия (памятников истории и культуры) народов Российской Федерации</w:t>
      </w:r>
      <w:r>
        <w:rPr>
          <w:rFonts w:eastAsia="Calibri"/>
          <w:sz w:val="24"/>
          <w:lang w:val="ru-RU" w:eastAsia="en-US"/>
        </w:rPr>
        <w:t xml:space="preserve">,</w:t>
      </w:r>
      <w:r>
        <w:rPr>
          <w:sz w:val="24"/>
          <w:lang w:val="ru-RU"/>
        </w:rPr>
        <w:t xml:space="preserve"> </w:t>
      </w:r>
      <w:r>
        <w:rPr>
          <w:sz w:val="24"/>
          <w:lang w:val="ru-RU"/>
        </w:rPr>
        <w:t xml:space="preserve">признанным находящимся в неудовлетворительном состоянии</w:t>
      </w:r>
      <w:r>
        <w:rPr>
          <w:sz w:val="24"/>
        </w:rPr>
        <w:t xml:space="preserve">, состоявшегося </w:t>
      </w:r>
      <w:r>
        <w:rPr>
          <w:sz w:val="24"/>
        </w:rPr>
        <w:t xml:space="preserve">___.___.20___</w:t>
      </w:r>
      <w:r>
        <w:rPr>
          <w:sz w:val="24"/>
        </w:rPr>
        <w:t xml:space="preserve">, </w:t>
      </w:r>
      <w:r>
        <w:rPr>
          <w:sz w:val="24"/>
        </w:rPr>
        <w:t xml:space="preserve">заключили настоящий договор (далее </w:t>
      </w:r>
      <w:r>
        <w:rPr>
          <w:sz w:val="24"/>
        </w:rPr>
        <w:t xml:space="preserve">– </w:t>
      </w:r>
      <w:r>
        <w:rPr>
          <w:sz w:val="24"/>
        </w:rPr>
        <w:t xml:space="preserve">Догово</w:t>
      </w:r>
      <w:r>
        <w:rPr>
          <w:sz w:val="24"/>
        </w:rPr>
        <w:t xml:space="preserve">р) о нижеследующем:</w:t>
      </w:r>
      <w:r>
        <w:rPr>
          <w:sz w:val="24"/>
        </w:rPr>
      </w:r>
      <w:r>
        <w:rPr>
          <w:sz w:val="24"/>
        </w:rPr>
      </w:r>
    </w:p>
    <w:p>
      <w:pPr>
        <w:pStyle w:val="8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I</w:t>
      </w:r>
      <w:r>
        <w:rPr>
          <w:rFonts w:ascii="Times New Roman" w:hAnsi="Times New Roman"/>
          <w:sz w:val="24"/>
          <w:szCs w:val="24"/>
        </w:rPr>
        <w:t xml:space="preserve">. Предмет Договора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9"/>
        <w:ind w:left="0" w:firstLine="709"/>
        <w:jc w:val="both"/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Продавец продает, а Покупатель приобретает</w:t>
      </w:r>
      <w:r>
        <w:rPr>
          <w:rFonts w:ascii="Times New Roman" w:hAnsi="Times New Roman"/>
          <w:sz w:val="24"/>
          <w:szCs w:val="24"/>
        </w:rPr>
        <w:t xml:space="preserve"> отдельно </w:t>
      </w:r>
      <w:r>
        <w:rPr>
          <w:rFonts w:ascii="Times New Roman" w:hAnsi="Times New Roman"/>
          <w:sz w:val="24"/>
          <w:szCs w:val="24"/>
        </w:rPr>
        <w:t xml:space="preserve">стоящее </w:t>
      </w:r>
      <w:r>
        <w:rPr>
          <w:rFonts w:ascii="Times New Roman" w:hAnsi="Times New Roman"/>
          <w:sz w:val="24"/>
          <w:szCs w:val="24"/>
        </w:rPr>
        <w:t xml:space="preserve">нежилое здание площадью 533,4 кв. м, количество этажей – 2, в то</w:t>
      </w:r>
      <w:r>
        <w:rPr>
          <w:rFonts w:ascii="Times New Roman" w:hAnsi="Times New Roman"/>
          <w:sz w:val="24"/>
          <w:szCs w:val="24"/>
        </w:rPr>
        <w:t xml:space="preserve">м числе подземных – 0, (кадастровый номер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59:01: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4410218:45</w:t>
      </w:r>
      <w:r>
        <w:rPr>
          <w:rFonts w:ascii="Times New Roman" w:hAnsi="Times New Roman"/>
          <w:sz w:val="24"/>
          <w:szCs w:val="24"/>
        </w:rPr>
        <w:t xml:space="preserve">) по адресу: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Российская Федерация,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Пермский край, городской округ Пермский,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город Пермь, шоссе Космонавтов, дом 25</w:t>
      </w:r>
      <w:r>
        <w:rPr>
          <w:rFonts w:ascii="Times New Roman" w:hAnsi="Times New Roman"/>
          <w:sz w:val="24"/>
          <w:szCs w:val="24"/>
        </w:rPr>
        <w:t xml:space="preserve"> (далее – Объект), расположенное на земельном участке площадью 1819</w:t>
      </w:r>
      <w:r>
        <w:rPr>
          <w:rFonts w:ascii="Times New Roman" w:hAnsi="Times New Roman"/>
          <w:sz w:val="24"/>
          <w:szCs w:val="24"/>
        </w:rPr>
        <w:t xml:space="preserve"> +/- 11 кв. м (кадастровый номер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9:01:4410218:944</w:t>
      </w:r>
      <w:r>
        <w:rPr>
          <w:rFonts w:ascii="Times New Roman" w:hAnsi="Times New Roman"/>
          <w:sz w:val="24"/>
          <w:szCs w:val="24"/>
        </w:rPr>
        <w:t xml:space="preserve">), категория земель: земли населенных пунктов,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виды разрешенного использования: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магазины, общественное питание, деловое управление, бытовое обслуживание, спорт, дошкольное,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начальное и среднее общее образование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 адресу: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Российская Федерация,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Пермский край, городской округ Пермский,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город Пермь, Свердловский район, шоссе Космонавтов, 25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 xml:space="preserve">далее – земельный участок)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</w:rPr>
      </w:r>
      <w:r/>
    </w:p>
    <w:p>
      <w:pPr>
        <w:pStyle w:val="884"/>
        <w:ind w:firstLine="0"/>
        <w:jc w:val="both"/>
        <w:spacing w:line="240" w:lineRule="auto"/>
        <w:rPr>
          <w:b/>
          <w:szCs w:val="28"/>
          <w:highlight w:val="white"/>
        </w:rPr>
      </w:pP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</w:rPr>
        <w:t xml:space="preserve">Объект </w:t>
      </w:r>
      <w:r>
        <w:rPr>
          <w:rFonts w:ascii="Times New Roman" w:hAnsi="Times New Roman"/>
          <w:sz w:val="24"/>
          <w:szCs w:val="24"/>
        </w:rPr>
        <w:t xml:space="preserve">является объектом культурного наследия регионального значения – памятник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«Флигель купца Лаптева с воротами»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включен в единый государственный реестр объектов культурного наследия (памятников истории и культуры) народов Российской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Федерации (реестровый номер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592211376570005</w:t>
      </w:r>
      <w:r>
        <w:rPr>
          <w:rFonts w:ascii="Times New Roman" w:hAnsi="Times New Roman"/>
          <w:sz w:val="24"/>
          <w:szCs w:val="24"/>
        </w:rPr>
        <w:t xml:space="preserve">)</w:t>
      </w:r>
      <w:r>
        <w:rPr>
          <w:rFonts w:ascii="Times New Roman" w:hAnsi="Times New Roman"/>
          <w:sz w:val="24"/>
          <w:szCs w:val="24"/>
        </w:rPr>
        <w:t xml:space="preserve"> на основании </w:t>
      </w:r>
      <w:r>
        <w:rPr>
          <w:rFonts w:ascii="Times New Roman" w:hAnsi="Times New Roman"/>
          <w:sz w:val="24"/>
          <w:szCs w:val="24"/>
        </w:rPr>
        <w:t xml:space="preserve">приказ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Государственной инспекции по охране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объектов культурного наследия Пермского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края «О включении выявленного объекта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культурного наследия – памятника «Флигель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купца Лаптева (постоялый двор) с воротами»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Единый государственный реестр объектов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культурного наследия (памятников истории 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культуры) народов Российской Федерации» от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21.01.2022 № Пр55-01-06-13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(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 редакции приказа Государственной инспекции по охране объектов культурного наследия Пермского края от 13.08.2025 № Пр55-01-06-198)</w:t>
      </w:r>
      <w:r>
        <w:rPr>
          <w:rFonts w:ascii="Times New Roman" w:hAnsi="Times New Roman"/>
          <w:sz w:val="24"/>
          <w:szCs w:val="24"/>
        </w:rPr>
        <w:t xml:space="preserve">, признан находящимся в неудовлетворительном состоянии приказом Гос</w:t>
      </w:r>
      <w:r>
        <w:rPr>
          <w:rFonts w:ascii="Times New Roman" w:hAnsi="Times New Roman"/>
          <w:sz w:val="24"/>
          <w:szCs w:val="24"/>
        </w:rPr>
        <w:t xml:space="preserve">ударственной инспекции по охране объектов культурного наследия Пермского края </w:t>
      </w:r>
      <w:r>
        <w:rPr>
          <w:rFonts w:ascii="Times New Roman" w:hAnsi="Times New Roman"/>
          <w:sz w:val="24"/>
          <w:szCs w:val="24"/>
          <w:highlight w:val="white"/>
        </w:rPr>
        <w:t xml:space="preserve">от 24.04.2026 № Пр55-01-06-141 «</w:t>
      </w:r>
      <w:r>
        <w:rPr>
          <w:color w:val="000000"/>
          <w:sz w:val="24"/>
          <w:szCs w:val="24"/>
          <w:highlight w:val="white"/>
          <w14:textOutline w14:w="12700" w14:cap="flat" w14:cmpd="sng" w14:algn="ctr">
            <w14:noFill/>
            <w14:prstDash w14:val="solid"/>
            <w14:round/>
          </w14:textOutline>
        </w:rPr>
        <w:t xml:space="preserve">О</w:t>
      </w:r>
      <w:r>
        <w:rPr>
          <w:color w:val="000000"/>
          <w:sz w:val="24"/>
          <w:szCs w:val="24"/>
          <w14:textOutline w14:w="12700" w14:cap="flat" w14:cmpd="sng" w14:algn="ctr">
            <w14:noFill/>
            <w14:prstDash w14:val="solid"/>
            <w14:round/>
          </w14:textOutline>
        </w:rPr>
        <w:t xml:space="preserve">б отнесении объекта культурного наследия регионального значения «</w:t>
      </w:r>
      <w:r>
        <w:rPr>
          <w:color w:val="000000"/>
          <w:sz w:val="24"/>
          <w:szCs w:val="24"/>
          <w14:textOutline w14:w="12700" w14:cap="flat" w14:cmpd="sng" w14:algn="ctr">
            <w14:noFill/>
            <w14:prstDash w14:val="solid"/>
            <w14:round/>
          </w14:textOutline>
        </w:rPr>
        <w:t xml:space="preserve">Флигель купца Лаптева с воротами</w:t>
      </w:r>
      <w:r>
        <w:rPr>
          <w:b w:val="0"/>
          <w:bCs w:val="0"/>
          <w:color w:val="000000"/>
          <w:sz w:val="24"/>
          <w:szCs w:val="24"/>
          <w:u w:val="none"/>
          <w14:textOutline w14:w="12700" w14:cap="flat" w14:cmpd="sng" w14:algn="ctr">
            <w14:noFill/>
            <w14:prstDash w14:val="solid"/>
            <w14:round/>
          </w14:textOutline>
        </w:rPr>
        <w:t xml:space="preserve">» </w:t>
      </w:r>
      <w:r>
        <w:rPr>
          <w:color w:val="000000"/>
          <w:sz w:val="24"/>
          <w:szCs w:val="24"/>
          <w14:textOutline w14:w="12700" w14:cap="flat" w14:cmpd="sng" w14:algn="ctr">
            <w14:noFill/>
            <w14:prstDash w14:val="solid"/>
            <w14:round/>
          </w14:textOutline>
        </w:rPr>
        <w:t xml:space="preserve">к объектам культурного наследия, находящимся в неудовлетворительном состоянии</w:t>
      </w:r>
      <w:r>
        <w:rPr>
          <w:rFonts w:ascii="Times New Roman" w:hAnsi="Times New Roman"/>
          <w:sz w:val="24"/>
          <w:szCs w:val="24"/>
          <w:highlight w:val="white"/>
        </w:rPr>
        <w:t xml:space="preserve">».</w:t>
      </w:r>
      <w:r>
        <w:rPr>
          <w:b/>
          <w:szCs w:val="28"/>
          <w:highlight w:val="white"/>
        </w:rPr>
      </w:r>
      <w:r>
        <w:rPr>
          <w:b/>
          <w:szCs w:val="28"/>
          <w:highlight w:val="white"/>
        </w:rPr>
      </w:r>
    </w:p>
    <w:p>
      <w:pPr>
        <w:pStyle w:val="849"/>
        <w:jc w:val="both"/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1.2. </w:t>
      </w:r>
      <w:r>
        <w:rPr>
          <w:rFonts w:ascii="Times New Roman" w:hAnsi="Times New Roman" w:cs="Times New Roman"/>
          <w:sz w:val="24"/>
          <w:szCs w:val="24"/>
        </w:rPr>
        <w:t xml:space="preserve">Ограничение прав и обременения </w:t>
      </w:r>
      <w:r>
        <w:rPr>
          <w:rFonts w:ascii="Times New Roman" w:hAnsi="Times New Roman" w:cs="Times New Roman"/>
          <w:sz w:val="24"/>
          <w:szCs w:val="24"/>
        </w:rPr>
        <w:t xml:space="preserve">Объекта</w:t>
      </w:r>
      <w:r>
        <w:rPr>
          <w:rFonts w:ascii="Times New Roman" w:hAnsi="Times New Roman" w:cs="Times New Roman"/>
          <w:sz w:val="24"/>
          <w:szCs w:val="24"/>
        </w:rPr>
        <w:t xml:space="preserve">:</w:t>
      </w:r>
      <w:r>
        <w:rPr>
          <w:rFonts w:ascii="Times New Roman" w:hAnsi="Times New Roman"/>
          <w:sz w:val="24"/>
          <w:szCs w:val="24"/>
          <w:highlight w:val="yellow"/>
        </w:rPr>
      </w:r>
      <w:r>
        <w:rPr>
          <w:rFonts w:ascii="Times New Roman" w:hAnsi="Times New Roman"/>
          <w:sz w:val="24"/>
          <w:szCs w:val="24"/>
          <w:highlight w:val="yellow"/>
        </w:rPr>
      </w:r>
    </w:p>
    <w:p>
      <w:pPr>
        <w:pStyle w:val="849"/>
        <w:ind w:firstLine="720"/>
        <w:jc w:val="both"/>
        <w:spacing w:after="0" w:line="240" w:lineRule="auto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 Государственной инспекции по охране объектов культ</w:t>
      </w:r>
      <w:r>
        <w:rPr>
          <w:rFonts w:ascii="Times New Roman" w:hAnsi="Times New Roman"/>
          <w:sz w:val="24"/>
          <w:szCs w:val="24"/>
        </w:rPr>
        <w:t xml:space="preserve">урного наследия Пермского края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от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en-US"/>
        </w:rPr>
        <w:t xml:space="preserve"> 21.04.2026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№ Пр55-01-06-135 «Об утверждении охранного обязательства собственника или иного законного владельца объекта культурного наследия регионального значения «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«Флигель купца Лаптева с воротами»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(далее – охранное обязательство)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(Приложение 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 к настоящему Договору)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;</w:t>
      </w:r>
      <w:r>
        <w:rPr>
          <w:rFonts w:ascii="Times New Roman" w:hAnsi="Times New Roman"/>
          <w:iCs/>
          <w:color w:val="000000"/>
          <w:sz w:val="24"/>
          <w:szCs w:val="24"/>
        </w:rPr>
      </w:r>
      <w:r>
        <w:rPr>
          <w:rFonts w:ascii="Times New Roman" w:hAnsi="Times New Roman"/>
          <w:iCs/>
          <w:color w:val="000000"/>
          <w:sz w:val="24"/>
          <w:szCs w:val="24"/>
        </w:rPr>
      </w:r>
    </w:p>
    <w:p>
      <w:pPr>
        <w:pStyle w:val="849"/>
        <w:ind w:firstLine="709"/>
        <w:jc w:val="both"/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Границы территории, предмет охраны, требования к </w:t>
      </w:r>
      <w:r>
        <w:rPr>
          <w:rFonts w:ascii="Times New Roman" w:hAnsi="Times New Roman"/>
          <w:sz w:val="24"/>
          <w:szCs w:val="24"/>
        </w:rPr>
        <w:t xml:space="preserve">режиму использования земельного участка в границах Объекта</w:t>
      </w:r>
      <w:r>
        <w:rPr>
          <w:rFonts w:ascii="Times New Roman" w:hAnsi="Times New Roman"/>
          <w:sz w:val="24"/>
          <w:szCs w:val="24"/>
        </w:rPr>
        <w:t xml:space="preserve"> установлены приказом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Государственной инспекции по охране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объектов культурного наследия Пермского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края «О включении выявленного объекта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культурного наследия – памятника «Флигель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купца Лаптева (постоялый двор) с воротами»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Единый государственный реестр объектов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культурного наследия (памятников истории 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культуры) народов Российской Федерации» от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21.01.2022 № Пр55-01-06-13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(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 редакции приказа Государственной инспекции по охране объектов культурного наследия Пермского края от 13.08.2025 № Пр55-01-06-198)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855"/>
        <w:ind w:firstLine="709"/>
        <w:spacing w:line="240" w:lineRule="auto"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>
      <w:pPr>
        <w:pStyle w:val="857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7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II</w:t>
      </w:r>
      <w:r>
        <w:rPr>
          <w:rFonts w:ascii="Times New Roman" w:hAnsi="Times New Roman"/>
          <w:sz w:val="24"/>
          <w:szCs w:val="24"/>
        </w:rPr>
        <w:t xml:space="preserve">. Цена и порядок </w:t>
      </w:r>
      <w:r>
        <w:rPr>
          <w:rFonts w:ascii="Times New Roman" w:hAnsi="Times New Roman"/>
          <w:sz w:val="24"/>
          <w:szCs w:val="24"/>
          <w:lang w:val="ru-RU"/>
        </w:rPr>
        <w:t xml:space="preserve">расчетов</w:t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7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7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</w:t>
      </w:r>
      <w:r>
        <w:rPr>
          <w:rFonts w:ascii="Times New Roman" w:hAnsi="Times New Roman"/>
          <w:sz w:val="24"/>
          <w:szCs w:val="24"/>
        </w:rPr>
        <w:t xml:space="preserve">Цена </w:t>
      </w:r>
      <w:r>
        <w:rPr>
          <w:rFonts w:ascii="Times New Roman" w:hAnsi="Times New Roman"/>
          <w:sz w:val="24"/>
          <w:szCs w:val="24"/>
          <w:lang w:val="ru-RU"/>
        </w:rPr>
        <w:t xml:space="preserve">Объекта</w:t>
      </w:r>
      <w:r>
        <w:rPr>
          <w:rFonts w:ascii="Times New Roman" w:hAnsi="Times New Roman"/>
          <w:sz w:val="24"/>
          <w:szCs w:val="24"/>
        </w:rPr>
        <w:t xml:space="preserve"> в соответствии с протоколом </w:t>
      </w:r>
      <w:r>
        <w:rPr>
          <w:rFonts w:ascii="Times New Roman" w:hAnsi="Times New Roman"/>
          <w:sz w:val="24"/>
          <w:szCs w:val="24"/>
        </w:rPr>
        <w:t xml:space="preserve">об итогах </w:t>
      </w:r>
      <w:r>
        <w:rPr>
          <w:rFonts w:ascii="Times New Roman" w:hAnsi="Times New Roman"/>
          <w:sz w:val="24"/>
          <w:szCs w:val="24"/>
        </w:rPr>
        <w:t xml:space="preserve">конкурса</w:t>
      </w:r>
      <w:r>
        <w:rPr>
          <w:rFonts w:ascii="Times New Roman" w:hAnsi="Times New Roman"/>
          <w:sz w:val="24"/>
          <w:szCs w:val="24"/>
        </w:rPr>
        <w:t xml:space="preserve"> по продаже муниципального имущества в электронной форме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 xml:space="preserve">___.___.20___</w:t>
      </w:r>
      <w:r>
        <w:rPr>
          <w:rFonts w:ascii="Times New Roman" w:hAnsi="Times New Roman"/>
          <w:sz w:val="24"/>
          <w:szCs w:val="24"/>
        </w:rPr>
        <w:t xml:space="preserve"> определена в размере</w:t>
      </w:r>
      <w:r>
        <w:rPr>
          <w:rFonts w:ascii="Times New Roman" w:hAnsi="Times New Roman"/>
          <w:sz w:val="24"/>
          <w:szCs w:val="24"/>
        </w:rPr>
        <w:br w:type="textWrapping" w:clear="all"/>
      </w:r>
      <w:r>
        <w:rPr>
          <w:rFonts w:ascii="Times New Roman" w:hAnsi="Times New Roman"/>
          <w:sz w:val="24"/>
          <w:szCs w:val="24"/>
        </w:rPr>
        <w:t xml:space="preserve">_________________________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DOCVARIABLE "SP_FUNC:GetPaymentSizeNDSStr(CONTEXT)" \* MERGEFORMAT </w:instrText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bCs/>
          <w:sz w:val="24"/>
          <w:szCs w:val="24"/>
        </w:rPr>
        <w:t xml:space="preserve">(</w:t>
      </w:r>
      <w:r>
        <w:rPr>
          <w:rFonts w:ascii="Times New Roman" w:hAnsi="Times New Roman"/>
          <w:bCs/>
          <w:sz w:val="24"/>
          <w:szCs w:val="24"/>
        </w:rPr>
        <w:t xml:space="preserve">______________________</w:t>
      </w:r>
      <w:r>
        <w:rPr>
          <w:rFonts w:ascii="Times New Roman" w:hAnsi="Times New Roman"/>
          <w:bCs/>
          <w:sz w:val="24"/>
          <w:szCs w:val="24"/>
        </w:rPr>
        <w:t xml:space="preserve">) pублей</w:t>
      </w:r>
      <w:r>
        <w:rPr>
          <w:rFonts w:ascii="Times New Roman" w:hAnsi="Times New Roman"/>
          <w:bCs/>
          <w:sz w:val="24"/>
          <w:szCs w:val="24"/>
        </w:rPr>
        <w:fldChar w:fldCharType="end"/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с</w:t>
      </w:r>
      <w:r>
        <w:rPr>
          <w:rFonts w:ascii="Times New Roman" w:hAnsi="Times New Roman"/>
          <w:sz w:val="24"/>
          <w:szCs w:val="24"/>
        </w:rPr>
        <w:t xml:space="preserve"> учет</w:t>
      </w:r>
      <w:r>
        <w:rPr>
          <w:rFonts w:ascii="Times New Roman" w:hAnsi="Times New Roman"/>
          <w:sz w:val="24"/>
          <w:szCs w:val="24"/>
          <w:lang w:val="ru-RU"/>
        </w:rPr>
        <w:t xml:space="preserve">ом</w:t>
      </w:r>
      <w:r>
        <w:rPr>
          <w:rFonts w:ascii="Times New Roman" w:hAnsi="Times New Roman"/>
          <w:sz w:val="24"/>
          <w:szCs w:val="24"/>
        </w:rPr>
        <w:t xml:space="preserve"> НДС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7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2.</w:t>
      </w:r>
      <w:r>
        <w:rPr>
          <w:rFonts w:ascii="Times New Roman" w:hAnsi="Times New Roman"/>
          <w:sz w:val="24"/>
          <w:szCs w:val="24"/>
          <w:lang w:val="ru-RU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 xml:space="preserve">Оплата стоимости Объекта </w:t>
      </w:r>
      <w:r>
        <w:rPr>
          <w:rFonts w:ascii="Times New Roman" w:hAnsi="Times New Roman"/>
          <w:sz w:val="24"/>
          <w:szCs w:val="24"/>
        </w:rPr>
        <w:t xml:space="preserve">без учета НДС в размере </w:t>
      </w:r>
      <w:r>
        <w:rPr>
          <w:rFonts w:ascii="Times New Roman" w:hAnsi="Times New Roman"/>
          <w:sz w:val="24"/>
          <w:szCs w:val="24"/>
        </w:rPr>
        <w:t xml:space="preserve">_________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DOCVARIABLE "SP_FUNC:GetPaymentSizeNDSStr(CONTEXT)" \* MERGEFORMAT </w:instrText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bCs/>
          <w:sz w:val="24"/>
          <w:szCs w:val="24"/>
        </w:rPr>
        <w:t xml:space="preserve">(__________) pублей</w:t>
      </w:r>
      <w:r>
        <w:rPr>
          <w:rFonts w:ascii="Times New Roman" w:hAnsi="Times New Roman"/>
          <w:bCs/>
          <w:sz w:val="24"/>
          <w:szCs w:val="24"/>
        </w:rPr>
        <w:fldChar w:fldCharType="end"/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производится единовременным платежом в течение 10 календарных дней с момента подписания настоящего Договора путем перечисления Покупателем денежной суммы </w:t>
      </w:r>
      <w:r>
        <w:rPr>
          <w:rFonts w:ascii="Times New Roman" w:hAnsi="Times New Roman"/>
          <w:sz w:val="24"/>
          <w:szCs w:val="24"/>
          <w:lang w:val="ru-RU"/>
        </w:rPr>
        <w:br w:type="textWrapping" w:clear="all"/>
      </w:r>
      <w:r>
        <w:rPr>
          <w:rFonts w:ascii="Times New Roman" w:hAnsi="Times New Roman"/>
          <w:sz w:val="24"/>
          <w:szCs w:val="24"/>
        </w:rPr>
        <w:t xml:space="preserve">по р</w:t>
      </w:r>
      <w:r>
        <w:rPr>
          <w:rFonts w:ascii="Times New Roman" w:hAnsi="Times New Roman"/>
          <w:sz w:val="24"/>
          <w:szCs w:val="24"/>
        </w:rPr>
        <w:t xml:space="preserve">еквизитам, указанным в разделе </w:t>
      </w:r>
      <w:r>
        <w:rPr>
          <w:rFonts w:ascii="Times New Roman" w:hAnsi="Times New Roman"/>
          <w:sz w:val="24"/>
          <w:szCs w:val="24"/>
          <w:lang w:val="en-US"/>
        </w:rPr>
        <w:t xml:space="preserve">IX</w:t>
      </w:r>
      <w:r>
        <w:rPr>
          <w:rFonts w:ascii="Times New Roman" w:hAnsi="Times New Roman"/>
          <w:sz w:val="24"/>
          <w:szCs w:val="24"/>
        </w:rPr>
        <w:t xml:space="preserve"> настоящего Договора</w:t>
      </w:r>
      <w:r>
        <w:rPr>
          <w:rFonts w:ascii="Times New Roman" w:hAnsi="Times New Roman"/>
          <w:sz w:val="24"/>
          <w:szCs w:val="24"/>
          <w:lang w:val="ru-RU"/>
        </w:rPr>
        <w:t xml:space="preserve"> (КБК ________________ )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7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Днем внесения любого платежа считается день зачисления соответствующей суммы </w:t>
      </w:r>
      <w:r>
        <w:rPr>
          <w:rFonts w:ascii="Times New Roman" w:hAnsi="Times New Roman"/>
          <w:sz w:val="24"/>
          <w:szCs w:val="24"/>
        </w:rPr>
        <w:br w:type="textWrapping" w:clear="all"/>
      </w:r>
      <w:r>
        <w:rPr>
          <w:rFonts w:ascii="Times New Roman" w:hAnsi="Times New Roman"/>
          <w:sz w:val="24"/>
          <w:szCs w:val="24"/>
        </w:rPr>
        <w:t xml:space="preserve">на счет</w:t>
      </w:r>
      <w:r>
        <w:rPr>
          <w:rFonts w:ascii="Times New Roman" w:hAnsi="Times New Roman"/>
          <w:sz w:val="24"/>
          <w:szCs w:val="24"/>
        </w:rPr>
        <w:t xml:space="preserve"> Продавца, указанный в разделе </w:t>
      </w:r>
      <w:r>
        <w:rPr>
          <w:rFonts w:ascii="Times New Roman" w:hAnsi="Times New Roman"/>
          <w:sz w:val="24"/>
          <w:szCs w:val="24"/>
          <w:lang w:val="en-US"/>
        </w:rPr>
        <w:t xml:space="preserve">IX</w:t>
      </w:r>
      <w:r>
        <w:rPr>
          <w:rFonts w:ascii="Times New Roman" w:hAnsi="Times New Roman"/>
          <w:sz w:val="24"/>
          <w:szCs w:val="24"/>
        </w:rPr>
        <w:t xml:space="preserve"> настоящего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7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Задаток, внесенный Покупателем для участия в торгах</w:t>
      </w:r>
      <w:r>
        <w:rPr>
          <w:rFonts w:ascii="Times New Roman" w:hAnsi="Times New Roman"/>
          <w:sz w:val="24"/>
          <w:szCs w:val="24"/>
          <w:lang w:val="ru-RU"/>
        </w:rPr>
        <w:t xml:space="preserve"> и не превышающий цену приобретения Объекта</w:t>
      </w:r>
      <w:r>
        <w:rPr>
          <w:rFonts w:ascii="Times New Roman" w:hAnsi="Times New Roman"/>
          <w:sz w:val="24"/>
          <w:szCs w:val="24"/>
          <w:lang w:val="ru-RU"/>
        </w:rPr>
        <w:t xml:space="preserve">, засчитывается в счет оплаты </w:t>
      </w:r>
      <w:r>
        <w:rPr>
          <w:rFonts w:ascii="Times New Roman" w:hAnsi="Times New Roman"/>
          <w:sz w:val="24"/>
          <w:szCs w:val="24"/>
          <w:lang w:val="ru-RU"/>
        </w:rPr>
        <w:t xml:space="preserve">приобретаемого </w:t>
      </w:r>
      <w:r>
        <w:rPr>
          <w:rFonts w:ascii="Times New Roman" w:hAnsi="Times New Roman"/>
          <w:sz w:val="24"/>
          <w:szCs w:val="24"/>
          <w:lang w:val="ru-RU"/>
        </w:rPr>
        <w:t xml:space="preserve">Объекта</w:t>
      </w:r>
      <w:r>
        <w:rPr>
          <w:rFonts w:ascii="Times New Roman" w:hAnsi="Times New Roman"/>
          <w:sz w:val="24"/>
          <w:szCs w:val="24"/>
          <w:lang w:val="ru-RU"/>
        </w:rPr>
        <w:t xml:space="preserve">. Ч</w:t>
      </w:r>
      <w:r>
        <w:rPr>
          <w:rFonts w:ascii="Times New Roman" w:hAnsi="Times New Roman"/>
          <w:sz w:val="24"/>
          <w:szCs w:val="24"/>
          <w:lang w:val="ru-RU"/>
        </w:rPr>
        <w:t xml:space="preserve">асть задатка в сумме, превышающей цену приобретения проданного </w:t>
      </w:r>
      <w:r>
        <w:rPr>
          <w:rFonts w:ascii="Times New Roman" w:hAnsi="Times New Roman"/>
          <w:sz w:val="24"/>
          <w:szCs w:val="24"/>
          <w:lang w:val="ru-RU"/>
        </w:rPr>
        <w:t xml:space="preserve">Объекта, возвращается Покупателю </w:t>
      </w:r>
      <w:r>
        <w:rPr>
          <w:rFonts w:ascii="Times New Roman" w:hAnsi="Times New Roman"/>
          <w:sz w:val="24"/>
          <w:szCs w:val="24"/>
          <w:lang w:val="ru-RU"/>
        </w:rPr>
        <w:t xml:space="preserve">в течение 5 календарных дней со дня подписания договора купли-продажи</w:t>
      </w:r>
      <w:r>
        <w:rPr>
          <w:rFonts w:ascii="Times New Roman" w:hAnsi="Times New Roman"/>
          <w:sz w:val="24"/>
          <w:szCs w:val="24"/>
          <w:lang w:val="ru-RU"/>
        </w:rPr>
        <w:t xml:space="preserve">.</w:t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7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</w:t>
      </w:r>
      <w:r>
        <w:rPr>
          <w:rFonts w:ascii="Times New Roman" w:hAnsi="Times New Roman"/>
          <w:sz w:val="24"/>
          <w:szCs w:val="24"/>
          <w:lang w:val="ru-RU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i/>
          <w:sz w:val="24"/>
          <w:szCs w:val="24"/>
        </w:rPr>
        <w:t xml:space="preserve">Для физических лиц</w:t>
      </w:r>
      <w:r>
        <w:rPr>
          <w:rFonts w:ascii="Times New Roman" w:hAnsi="Times New Roman"/>
          <w:sz w:val="24"/>
          <w:szCs w:val="24"/>
        </w:rPr>
        <w:t xml:space="preserve"> оплата НДС </w:t>
      </w:r>
      <w:r>
        <w:rPr>
          <w:rFonts w:ascii="Times New Roman" w:hAnsi="Times New Roman"/>
          <w:sz w:val="24"/>
          <w:szCs w:val="24"/>
        </w:rPr>
        <w:t xml:space="preserve">(</w:t>
      </w:r>
      <w:r>
        <w:rPr>
          <w:rFonts w:ascii="Times New Roman" w:hAnsi="Times New Roman"/>
          <w:sz w:val="24"/>
          <w:szCs w:val="24"/>
          <w:lang w:val="ru-RU"/>
        </w:rPr>
        <w:t xml:space="preserve">___</w:t>
      </w:r>
      <w:r>
        <w:rPr>
          <w:rFonts w:ascii="Times New Roman" w:hAnsi="Times New Roman"/>
          <w:sz w:val="24"/>
          <w:szCs w:val="24"/>
        </w:rPr>
        <w:t xml:space="preserve"> %)</w:t>
      </w:r>
      <w:r>
        <w:rPr>
          <w:rStyle w:val="868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размере _____ (___________) рублей производится в течение 10 календарных дней с момента подписания настоящего Договора путем перечисления Покупателем денежной суммы по реквизитам, указанным в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HYPERLINK "consultantplus://offline/ref=06B23423FD50AF5223B58330C07E892B4886A0BADCFF466A798C3BD86C42E64BBAEC7D9D01CF9680518CEE44E11E0AA492FC3930E82546642D1DE114q3O5J" </w:instrText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t xml:space="preserve">разделе </w: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  <w:lang w:val="en-US"/>
        </w:rPr>
        <w:t xml:space="preserve">IX</w:t>
      </w:r>
      <w:r>
        <w:rPr>
          <w:rFonts w:ascii="Times New Roman" w:hAnsi="Times New Roman"/>
          <w:sz w:val="24"/>
          <w:szCs w:val="24"/>
        </w:rPr>
        <w:t xml:space="preserve"> настоящего Договора (КБК______________).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</w:t>
      </w:r>
      <w:r>
        <w:rPr>
          <w:rFonts w:ascii="Times New Roman" w:hAnsi="Times New Roman" w:cs="Times New Roman"/>
          <w:sz w:val="24"/>
          <w:szCs w:val="24"/>
        </w:rPr>
        <w:t xml:space="preserve">3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i/>
          <w:sz w:val="24"/>
          <w:szCs w:val="24"/>
        </w:rPr>
        <w:t xml:space="preserve"> Для индивидуальных предпринимателей и юридических лиц </w:t>
      </w:r>
      <w:r>
        <w:rPr>
          <w:rFonts w:ascii="Times New Roman" w:hAnsi="Times New Roman" w:cs="Times New Roman"/>
          <w:sz w:val="24"/>
          <w:szCs w:val="24"/>
        </w:rPr>
        <w:t xml:space="preserve">оплата НДС (____%)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  <w:r>
        <w:rPr>
          <w:rFonts w:ascii="Times New Roman" w:hAnsi="Times New Roman" w:cs="Times New Roman"/>
          <w:sz w:val="24"/>
          <w:szCs w:val="24"/>
        </w:rPr>
        <w:t xml:space="preserve">в размере _______ (_________) рублей производится в течение 10 календарных дней с момента подписания настоящего Договора Покупателем по самостоятельно оформленному счету-фактуре на расчетный счет Управления Федерального казначейства по Пермскому краю.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57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</w:r>
      <w:r>
        <w:rPr>
          <w:rFonts w:ascii="Times New Roman" w:hAnsi="Times New Roman"/>
          <w:b/>
          <w:sz w:val="24"/>
          <w:szCs w:val="24"/>
          <w:lang w:val="ru-RU"/>
        </w:rPr>
      </w:r>
      <w:r>
        <w:rPr>
          <w:rFonts w:ascii="Times New Roman" w:hAnsi="Times New Roman"/>
          <w:b/>
          <w:sz w:val="24"/>
          <w:szCs w:val="24"/>
          <w:lang w:val="ru-RU"/>
        </w:rPr>
      </w:r>
    </w:p>
    <w:p>
      <w:pPr>
        <w:pStyle w:val="85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III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 xml:space="preserve">Права и </w:t>
      </w:r>
      <w:r>
        <w:rPr>
          <w:rFonts w:ascii="Times New Roman" w:hAnsi="Times New Roman"/>
          <w:sz w:val="24"/>
          <w:szCs w:val="24"/>
        </w:rPr>
        <w:t xml:space="preserve">обязанности</w:t>
      </w:r>
      <w:r>
        <w:rPr>
          <w:rFonts w:ascii="Times New Roman" w:hAnsi="Times New Roman"/>
          <w:sz w:val="24"/>
          <w:szCs w:val="24"/>
        </w:rPr>
        <w:t xml:space="preserve"> Сторон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7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Продавец обязан: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3.1.1. </w:t>
      </w:r>
      <w:r>
        <w:rPr>
          <w:rFonts w:ascii="Times New Roman" w:hAnsi="Times New Roman" w:cs="Times New Roman"/>
          <w:sz w:val="24"/>
          <w:szCs w:val="24"/>
        </w:rPr>
        <w:t xml:space="preserve">Передать Покупателю в собственность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Объект</w:t>
      </w:r>
      <w:r>
        <w:rPr>
          <w:rFonts w:ascii="Times New Roman" w:hAnsi="Times New Roman" w:cs="Times New Roman"/>
          <w:sz w:val="24"/>
          <w:szCs w:val="24"/>
        </w:rPr>
        <w:t xml:space="preserve">, указанный в разделе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настоящего Договора </w:t>
      </w:r>
      <w:r>
        <w:rPr>
          <w:rFonts w:ascii="Times New Roman" w:hAnsi="Times New Roman" w:cs="Times New Roman"/>
          <w:sz w:val="24"/>
          <w:szCs w:val="24"/>
        </w:rPr>
        <w:t xml:space="preserve">по акту приема-передачи в течение 10 рабочих дней с момента исполнения Покупателем пунктов 2.2 </w:t>
      </w:r>
      <w:r>
        <w:rPr>
          <w:rFonts w:ascii="Times New Roman" w:hAnsi="Times New Roman" w:cs="Times New Roman"/>
          <w:sz w:val="24"/>
          <w:szCs w:val="24"/>
        </w:rPr>
        <w:t xml:space="preserve">-</w:t>
      </w:r>
      <w:r>
        <w:rPr>
          <w:rFonts w:ascii="Times New Roman" w:hAnsi="Times New Roman" w:cs="Times New Roman"/>
          <w:sz w:val="24"/>
          <w:szCs w:val="24"/>
        </w:rPr>
        <w:t xml:space="preserve"> 2.3 настоящего Договора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9"/>
        <w:ind w:firstLine="720"/>
        <w:jc w:val="both"/>
        <w:spacing w:after="0" w:line="240" w:lineRule="auto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Обязательство Продавца по передаче </w:t>
      </w:r>
      <w:r>
        <w:rPr>
          <w:rFonts w:ascii="Times New Roman" w:hAnsi="Times New Roman"/>
          <w:sz w:val="24"/>
          <w:szCs w:val="24"/>
        </w:rPr>
        <w:t xml:space="preserve">Объекта</w:t>
      </w:r>
      <w:r>
        <w:rPr>
          <w:rFonts w:ascii="Times New Roman" w:hAnsi="Times New Roman"/>
          <w:sz w:val="24"/>
          <w:szCs w:val="24"/>
        </w:rPr>
        <w:t xml:space="preserve"> Покупателю считается исполненным после</w:t>
      </w:r>
      <w:r>
        <w:rPr>
          <w:rFonts w:ascii="Times New Roman" w:hAnsi="Times New Roman"/>
          <w:sz w:val="24"/>
          <w:szCs w:val="24"/>
        </w:rPr>
        <w:t xml:space="preserve"> его фактической передачи Покупателю и</w:t>
      </w:r>
      <w:r>
        <w:rPr>
          <w:rFonts w:ascii="Times New Roman" w:hAnsi="Times New Roman"/>
          <w:sz w:val="24"/>
          <w:szCs w:val="24"/>
        </w:rPr>
        <w:t xml:space="preserve"> подписания</w:t>
      </w:r>
      <w:r>
        <w:rPr>
          <w:rFonts w:ascii="Times New Roman" w:hAnsi="Times New Roman"/>
          <w:sz w:val="24"/>
          <w:szCs w:val="24"/>
        </w:rPr>
        <w:t xml:space="preserve"> обеими Сторонами акта приема-передачи.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49"/>
        <w:ind w:firstLine="72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3.1.2. </w:t>
      </w:r>
      <w:r>
        <w:rPr>
          <w:rFonts w:ascii="Times New Roman" w:hAnsi="Times New Roman"/>
          <w:sz w:val="24"/>
          <w:szCs w:val="24"/>
        </w:rPr>
        <w:t xml:space="preserve">в течение 5 рабочих дней с момента принятия Покупателем </w:t>
      </w:r>
      <w:r>
        <w:rPr>
          <w:rFonts w:ascii="Times New Roman" w:hAnsi="Times New Roman"/>
          <w:sz w:val="24"/>
          <w:szCs w:val="24"/>
        </w:rPr>
        <w:t xml:space="preserve">Объекта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акту приема-передачи направить в федеральный орган исполнительной власти, осуществляющий государственный кадастровый учет и государственную регистрацию прав, заявление о государственной регистрации перехода права собственности на </w:t>
      </w:r>
      <w:r>
        <w:rPr>
          <w:rFonts w:ascii="Times New Roman" w:hAnsi="Times New Roman"/>
          <w:sz w:val="24"/>
          <w:szCs w:val="24"/>
        </w:rPr>
        <w:t xml:space="preserve">Объект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</w:t>
      </w:r>
      <w:r>
        <w:rPr>
          <w:rFonts w:ascii="Times New Roman" w:hAnsi="Times New Roman" w:cs="Times New Roman"/>
          <w:sz w:val="24"/>
          <w:szCs w:val="24"/>
        </w:rPr>
        <w:t xml:space="preserve">2</w:t>
      </w:r>
      <w:r>
        <w:rPr>
          <w:rFonts w:ascii="Times New Roman" w:hAnsi="Times New Roman" w:cs="Times New Roman"/>
          <w:sz w:val="24"/>
          <w:szCs w:val="24"/>
        </w:rPr>
        <w:t xml:space="preserve">. Покупатель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5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</w:t>
      </w:r>
      <w:r>
        <w:rPr>
          <w:rFonts w:ascii="Times New Roman" w:hAnsi="Times New Roman" w:cs="Times New Roman"/>
          <w:sz w:val="24"/>
          <w:szCs w:val="24"/>
        </w:rPr>
        <w:t xml:space="preserve">2</w:t>
      </w:r>
      <w:r>
        <w:rPr>
          <w:rFonts w:ascii="Times New Roman" w:hAnsi="Times New Roman" w:cs="Times New Roman"/>
          <w:sz w:val="24"/>
          <w:szCs w:val="24"/>
        </w:rPr>
        <w:t xml:space="preserve">.1. оплатить </w:t>
      </w:r>
      <w:r>
        <w:rPr>
          <w:rFonts w:ascii="Times New Roman" w:hAnsi="Times New Roman" w:cs="Times New Roman"/>
          <w:sz w:val="24"/>
          <w:szCs w:val="24"/>
        </w:rPr>
        <w:t xml:space="preserve">Объект</w:t>
      </w:r>
      <w:r>
        <w:rPr>
          <w:rFonts w:ascii="Times New Roman" w:hAnsi="Times New Roman" w:cs="Times New Roman"/>
          <w:sz w:val="24"/>
          <w:szCs w:val="24"/>
        </w:rPr>
        <w:t xml:space="preserve"> в полном объеме в размере, порядке и сроки, предусмотренные пунктами 2.</w:t>
      </w:r>
      <w:r>
        <w:rPr>
          <w:rFonts w:ascii="Times New Roman" w:hAnsi="Times New Roman" w:cs="Times New Roman"/>
          <w:sz w:val="24"/>
          <w:szCs w:val="24"/>
        </w:rPr>
        <w:t xml:space="preserve">2</w:t>
      </w:r>
      <w:r>
        <w:rPr>
          <w:rFonts w:ascii="Times New Roman" w:hAnsi="Times New Roman" w:cs="Times New Roman"/>
          <w:sz w:val="24"/>
          <w:szCs w:val="24"/>
        </w:rPr>
        <w:t xml:space="preserve"> -2.</w:t>
      </w:r>
      <w:r>
        <w:rPr>
          <w:rFonts w:ascii="Times New Roman" w:hAnsi="Times New Roman" w:cs="Times New Roman"/>
          <w:sz w:val="24"/>
          <w:szCs w:val="24"/>
        </w:rPr>
        <w:t xml:space="preserve">3</w:t>
      </w:r>
      <w:r>
        <w:rPr>
          <w:rFonts w:ascii="Times New Roman" w:hAnsi="Times New Roman" w:cs="Times New Roman"/>
          <w:sz w:val="24"/>
          <w:szCs w:val="24"/>
        </w:rPr>
        <w:t xml:space="preserve"> настоящего Договора;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5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</w:t>
      </w:r>
      <w:r>
        <w:rPr>
          <w:rFonts w:ascii="Times New Roman" w:hAnsi="Times New Roman" w:cs="Times New Roman"/>
          <w:sz w:val="24"/>
          <w:szCs w:val="24"/>
        </w:rPr>
        <w:t xml:space="preserve">.2. </w:t>
      </w:r>
      <w:r>
        <w:rPr>
          <w:rFonts w:ascii="Times New Roman" w:hAnsi="Times New Roman" w:cs="Times New Roman"/>
          <w:sz w:val="24"/>
          <w:szCs w:val="24"/>
        </w:rPr>
        <w:t xml:space="preserve">принять </w:t>
      </w:r>
      <w:r>
        <w:rPr>
          <w:rFonts w:ascii="Times New Roman" w:hAnsi="Times New Roman" w:cs="Times New Roman"/>
          <w:sz w:val="24"/>
          <w:szCs w:val="24"/>
        </w:rPr>
        <w:t xml:space="preserve">Объект</w:t>
      </w:r>
      <w:r>
        <w:rPr>
          <w:rFonts w:ascii="Times New Roman" w:hAnsi="Times New Roman" w:cs="Times New Roman"/>
          <w:sz w:val="24"/>
          <w:szCs w:val="24"/>
        </w:rPr>
        <w:t xml:space="preserve"> по акту приема-передачи в течение 10 рабочих дней с момента исполнения пунктов 2.2 </w:t>
      </w:r>
      <w:r>
        <w:rPr>
          <w:rFonts w:ascii="Times New Roman" w:hAnsi="Times New Roman" w:cs="Times New Roman"/>
          <w:sz w:val="24"/>
          <w:szCs w:val="24"/>
        </w:rPr>
        <w:t xml:space="preserve">-</w:t>
      </w:r>
      <w:r>
        <w:rPr>
          <w:rFonts w:ascii="Times New Roman" w:hAnsi="Times New Roman" w:cs="Times New Roman"/>
          <w:sz w:val="24"/>
          <w:szCs w:val="24"/>
        </w:rPr>
        <w:t xml:space="preserve"> 2.3 настоящего Договора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5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</w:t>
      </w:r>
      <w:r>
        <w:rPr>
          <w:rFonts w:ascii="Times New Roman" w:hAnsi="Times New Roman" w:cs="Times New Roman"/>
          <w:sz w:val="24"/>
          <w:szCs w:val="24"/>
        </w:rPr>
        <w:t xml:space="preserve">.3. обеспечить осуществление действий, необходимых и достаточных для оформления государственной регистрации перехода права собственности на </w:t>
      </w:r>
      <w:r>
        <w:rPr>
          <w:rFonts w:ascii="Times New Roman" w:hAnsi="Times New Roman" w:cs="Times New Roman"/>
          <w:sz w:val="24"/>
          <w:szCs w:val="24"/>
        </w:rPr>
        <w:t xml:space="preserve">Объект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57"/>
        <w:ind w:firstLine="720"/>
        <w:jc w:val="both"/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</w:t>
      </w:r>
      <w:r>
        <w:rPr>
          <w:rFonts w:ascii="Times New Roman" w:hAnsi="Times New Roman"/>
          <w:sz w:val="24"/>
          <w:szCs w:val="24"/>
          <w:lang w:val="ru-RU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.4. нести расходы по регистрации перехода права собственности на </w:t>
      </w:r>
      <w:r>
        <w:rPr>
          <w:rFonts w:ascii="Times New Roman" w:hAnsi="Times New Roman"/>
          <w:sz w:val="24"/>
          <w:szCs w:val="24"/>
          <w:lang w:val="ru-RU"/>
        </w:rPr>
        <w:t xml:space="preserve">Объект</w:t>
      </w:r>
      <w:r>
        <w:rPr>
          <w:rFonts w:ascii="Times New Roman" w:hAnsi="Times New Roman"/>
          <w:strike/>
          <w:sz w:val="24"/>
          <w:szCs w:val="24"/>
        </w:rPr>
        <w:t xml:space="preserve">;</w:t>
      </w:r>
      <w:r>
        <w:rPr>
          <w:rFonts w:ascii="Times New Roman" w:hAnsi="Times New Roman"/>
          <w:strike/>
          <w:sz w:val="24"/>
          <w:szCs w:val="24"/>
        </w:rPr>
      </w:r>
      <w:r>
        <w:rPr>
          <w:rFonts w:ascii="Times New Roman" w:hAnsi="Times New Roman"/>
          <w:strike/>
          <w:sz w:val="24"/>
          <w:szCs w:val="24"/>
        </w:rPr>
      </w:r>
    </w:p>
    <w:p>
      <w:pPr>
        <w:pStyle w:val="849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3.2.5. </w:t>
      </w:r>
      <w:r>
        <w:rPr>
          <w:rFonts w:ascii="Times New Roman" w:hAnsi="Times New Roman"/>
          <w:sz w:val="24"/>
          <w:szCs w:val="24"/>
        </w:rPr>
        <w:t xml:space="preserve">с момента подписания </w:t>
      </w:r>
      <w:r>
        <w:rPr>
          <w:rFonts w:ascii="Times New Roman" w:hAnsi="Times New Roman"/>
          <w:sz w:val="24"/>
          <w:szCs w:val="24"/>
        </w:rPr>
        <w:t xml:space="preserve">акта приема-передачи </w:t>
      </w:r>
      <w:r>
        <w:rPr>
          <w:rFonts w:ascii="Times New Roman" w:hAnsi="Times New Roman"/>
          <w:sz w:val="24"/>
          <w:szCs w:val="24"/>
          <w:lang w:eastAsia="ru-RU"/>
        </w:rPr>
        <w:t xml:space="preserve">до дня государственной регистрации перехода права собственности на </w:t>
      </w:r>
      <w:r>
        <w:rPr>
          <w:rFonts w:ascii="Times New Roman" w:hAnsi="Times New Roman"/>
          <w:sz w:val="24"/>
          <w:szCs w:val="24"/>
          <w:lang w:eastAsia="ru-RU"/>
        </w:rPr>
        <w:t xml:space="preserve">Объект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  <w:lang w:eastAsia="ru-RU"/>
        </w:rPr>
        <w:t xml:space="preserve"> содержать </w:t>
      </w:r>
      <w:r>
        <w:rPr>
          <w:rFonts w:ascii="Times New Roman" w:hAnsi="Times New Roman"/>
          <w:sz w:val="24"/>
          <w:szCs w:val="24"/>
          <w:lang w:eastAsia="ru-RU"/>
        </w:rPr>
        <w:t xml:space="preserve">Объект</w:t>
      </w:r>
      <w:r>
        <w:rPr>
          <w:rFonts w:ascii="Times New Roman" w:hAnsi="Times New Roman"/>
          <w:sz w:val="24"/>
          <w:szCs w:val="24"/>
          <w:lang w:eastAsia="ru-RU"/>
        </w:rPr>
        <w:t xml:space="preserve"> в соответствии с санитарными, техническими и иными обязательными правилами и нормами, обеспечивать содержание сетей, коммуникаций, инженерного оборудования, расположенных на </w:t>
      </w:r>
      <w:r>
        <w:rPr>
          <w:rFonts w:ascii="Times New Roman" w:hAnsi="Times New Roman"/>
          <w:sz w:val="24"/>
          <w:szCs w:val="24"/>
          <w:lang w:eastAsia="ru-RU"/>
        </w:rPr>
        <w:t xml:space="preserve">Объекте</w:t>
      </w:r>
      <w:r>
        <w:rPr>
          <w:rFonts w:ascii="Times New Roman" w:hAnsi="Times New Roman"/>
          <w:sz w:val="24"/>
          <w:szCs w:val="24"/>
          <w:lang w:eastAsia="ru-RU"/>
        </w:rPr>
        <w:t xml:space="preserve">, в соответствии с действующим законодательством Российской Федерации, в том числе обеспечивать доступ специализированных организаций к сетям, коммуникациям, инженерному оборудованию при ремонте и обслуживании </w:t>
      </w:r>
      <w:r>
        <w:rPr>
          <w:rFonts w:ascii="Times New Roman" w:hAnsi="Times New Roman"/>
          <w:sz w:val="24"/>
          <w:szCs w:val="24"/>
          <w:lang w:eastAsia="ru-RU"/>
        </w:rPr>
        <w:t xml:space="preserve">Объекта</w:t>
      </w:r>
      <w:r>
        <w:rPr>
          <w:rFonts w:ascii="Times New Roman" w:hAnsi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7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3.2</w:t>
      </w:r>
      <w:r>
        <w:rPr>
          <w:rFonts w:ascii="Times New Roman" w:hAnsi="Times New Roman"/>
          <w:sz w:val="24"/>
          <w:szCs w:val="24"/>
          <w:lang w:val="ru-RU"/>
        </w:rPr>
        <w:t xml:space="preserve">.6</w:t>
      </w:r>
      <w:r>
        <w:rPr>
          <w:rFonts w:ascii="Times New Roman" w:hAnsi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 xml:space="preserve">выполнять в отношении Объекта </w:t>
      </w:r>
      <w:r>
        <w:rPr>
          <w:rFonts w:ascii="Times New Roman" w:hAnsi="Times New Roman" w:eastAsia="Calibri"/>
          <w:sz w:val="24"/>
          <w:szCs w:val="24"/>
        </w:rPr>
        <w:t xml:space="preserve">требовани</w:t>
      </w:r>
      <w:r>
        <w:rPr>
          <w:rFonts w:ascii="Times New Roman" w:hAnsi="Times New Roman" w:eastAsia="Calibri"/>
          <w:sz w:val="24"/>
          <w:szCs w:val="24"/>
          <w:lang w:val="ru-RU"/>
        </w:rPr>
        <w:t xml:space="preserve">я</w:t>
      </w:r>
      <w:r>
        <w:rPr>
          <w:rFonts w:ascii="Times New Roman" w:hAnsi="Times New Roman" w:eastAsia="Calibri"/>
          <w:sz w:val="24"/>
          <w:szCs w:val="24"/>
          <w:lang w:val="ru-RU"/>
        </w:rPr>
        <w:t xml:space="preserve">,</w:t>
      </w:r>
      <w:r>
        <w:rPr>
          <w:rFonts w:ascii="Times New Roman" w:hAnsi="Times New Roman" w:eastAsia="Calibri"/>
          <w:sz w:val="24"/>
          <w:szCs w:val="24"/>
        </w:rPr>
        <w:t xml:space="preserve"> </w:t>
      </w:r>
      <w:r>
        <w:rPr>
          <w:rFonts w:ascii="Times New Roman" w:hAnsi="Times New Roman" w:eastAsia="Calibri"/>
          <w:sz w:val="24"/>
          <w:szCs w:val="24"/>
          <w:lang w:val="ru-RU"/>
        </w:rPr>
        <w:t xml:space="preserve">предусмотренные охранным обязательством (Приложение 2 к настоящему Договору), соблюдать порядок и условия их выполнения</w:t>
      </w:r>
      <w:r>
        <w:rPr>
          <w:rFonts w:ascii="Times New Roman" w:hAnsi="Times New Roman"/>
          <w:sz w:val="24"/>
          <w:szCs w:val="24"/>
          <w:lang w:val="ru-RU"/>
        </w:rPr>
        <w:t xml:space="preserve">;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7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3.2.7. </w:t>
      </w:r>
      <w:r>
        <w:rPr>
          <w:rFonts w:ascii="Times New Roman" w:hAnsi="Times New Roman"/>
          <w:sz w:val="24"/>
          <w:szCs w:val="24"/>
          <w:lang w:val="ru-RU"/>
        </w:rPr>
        <w:t xml:space="preserve">выполнять в отношении Объекта требования</w:t>
      </w:r>
      <w:r>
        <w:rPr>
          <w:rFonts w:ascii="Times New Roman" w:hAnsi="Times New Roman"/>
          <w:i/>
          <w:sz w:val="24"/>
          <w:szCs w:val="24"/>
          <w:lang w:val="ru-RU"/>
        </w:rPr>
        <w:t xml:space="preserve">,</w:t>
      </w:r>
      <w:r>
        <w:rPr>
          <w:rFonts w:ascii="Times New Roman" w:hAnsi="Times New Roman"/>
          <w:sz w:val="24"/>
          <w:szCs w:val="24"/>
          <w:lang w:val="ru-RU"/>
        </w:rPr>
        <w:t xml:space="preserve"> предусмотренные </w:t>
      </w:r>
      <w:r>
        <w:rPr>
          <w:rFonts w:ascii="Times New Roman" w:hAnsi="Times New Roman"/>
          <w:sz w:val="24"/>
          <w:szCs w:val="24"/>
          <w:lang w:val="ru-RU"/>
        </w:rPr>
        <w:t xml:space="preserve">Федеральным законом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от 25.06.2002 № 73-ФЗ «Об объектах культурного наследия (памятниках истории и культуры) народов Российской Федерации»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(далее - 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Закон об объектах культурного наследия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)</w:t>
      </w:r>
      <w:r>
        <w:rPr>
          <w:rFonts w:ascii="Times New Roman" w:hAnsi="Times New Roman"/>
          <w:sz w:val="24"/>
          <w:szCs w:val="24"/>
          <w:lang w:val="ru-RU"/>
        </w:rPr>
        <w:t xml:space="preserve">, а также иные требовани</w:t>
      </w:r>
      <w:r>
        <w:rPr>
          <w:rFonts w:ascii="Times New Roman" w:hAnsi="Times New Roman"/>
          <w:sz w:val="24"/>
          <w:szCs w:val="24"/>
          <w:lang w:val="ru-RU"/>
        </w:rPr>
        <w:t xml:space="preserve">я</w:t>
      </w:r>
      <w:r>
        <w:rPr>
          <w:rFonts w:ascii="Times New Roman" w:hAnsi="Times New Roman"/>
          <w:sz w:val="24"/>
          <w:szCs w:val="24"/>
          <w:lang w:val="ru-RU"/>
        </w:rPr>
        <w:t xml:space="preserve">, установленные</w:t>
      </w:r>
      <w:r>
        <w:rPr>
          <w:rFonts w:ascii="Times New Roman" w:hAnsi="Times New Roman"/>
          <w:sz w:val="24"/>
          <w:szCs w:val="24"/>
          <w:lang w:val="ru-RU"/>
        </w:rPr>
        <w:t xml:space="preserve"> законодательством в отношении объектов культурного наследия.</w:t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7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3.2</w:t>
      </w:r>
      <w:r>
        <w:rPr>
          <w:rFonts w:ascii="Times New Roman" w:hAnsi="Times New Roman"/>
          <w:sz w:val="24"/>
          <w:szCs w:val="24"/>
          <w:lang w:val="ru-RU"/>
        </w:rPr>
        <w:t xml:space="preserve">.</w:t>
      </w:r>
      <w:r>
        <w:rPr>
          <w:rFonts w:ascii="Times New Roman" w:hAnsi="Times New Roman"/>
          <w:sz w:val="24"/>
          <w:szCs w:val="24"/>
          <w:lang w:val="ru-RU"/>
        </w:rPr>
        <w:t xml:space="preserve">8</w:t>
      </w:r>
      <w:r>
        <w:rPr>
          <w:rFonts w:ascii="Times New Roman" w:hAnsi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 xml:space="preserve">выполнить </w:t>
      </w:r>
      <w:r>
        <w:rPr>
          <w:rFonts w:ascii="Times New Roman" w:hAnsi="Times New Roman"/>
          <w:sz w:val="24"/>
          <w:szCs w:val="24"/>
          <w:lang w:val="ru-RU"/>
        </w:rPr>
        <w:t xml:space="preserve">в срок и в полном объеме условия конкурса (Приложение </w:t>
      </w:r>
      <w:r>
        <w:rPr>
          <w:rFonts w:ascii="Times New Roman" w:hAnsi="Times New Roman"/>
          <w:sz w:val="24"/>
          <w:szCs w:val="24"/>
          <w:lang w:val="ru-RU"/>
        </w:rPr>
        <w:t xml:space="preserve">3</w:t>
      </w:r>
      <w:r>
        <w:rPr>
          <w:rFonts w:ascii="Times New Roman" w:hAnsi="Times New Roman"/>
          <w:sz w:val="24"/>
          <w:szCs w:val="24"/>
          <w:lang w:val="ru-RU"/>
        </w:rPr>
        <w:t xml:space="preserve"> к настоящему Договору</w:t>
      </w:r>
      <w:r>
        <w:rPr>
          <w:rFonts w:ascii="Times New Roman" w:hAnsi="Times New Roman"/>
          <w:sz w:val="24"/>
          <w:szCs w:val="24"/>
          <w:lang w:val="ru-RU"/>
        </w:rPr>
        <w:t xml:space="preserve">)</w:t>
      </w:r>
      <w:r>
        <w:rPr>
          <w:rFonts w:ascii="Times New Roman" w:hAnsi="Times New Roman" w:cs="Times New Roman"/>
          <w:color w:val="373737"/>
          <w:sz w:val="20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 том числе: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857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– обратиться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 Государственную инспекцию по охране объектов культурного наследия Пермского края за заданием на проведение работ по сохранению Объекта в срок не позднее 30 дней с даты регистрации перехода права собственности на Объект;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857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– обеспечить разработку проектной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документации по сохранению Объекта в срок не позднее 1 года с момента регистрации перехода права собственности на Объект в соответствии со статьей 45 Федерального закона от 25.06.2002 № 73-ФЗ;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857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– обеспечить выполнение требований охранного обязательства (При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ложение 2 к настоящему Договору);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857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– обеспечить проведение работ по сохранению Объекта в соответствии с вышеуказанными требованиями.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pStyle w:val="849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</w:t>
      </w:r>
      <w:r>
        <w:rPr>
          <w:rFonts w:ascii="Times New Roman" w:hAnsi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sz w:val="24"/>
          <w:szCs w:val="24"/>
          <w:lang w:eastAsia="ru-RU"/>
        </w:rPr>
        <w:t xml:space="preserve">3</w:t>
      </w:r>
      <w:r>
        <w:rPr>
          <w:rFonts w:ascii="Times New Roman" w:hAnsi="Times New Roman"/>
          <w:sz w:val="24"/>
          <w:szCs w:val="24"/>
          <w:lang w:eastAsia="ru-RU"/>
        </w:rPr>
        <w:t xml:space="preserve">. К отношениям по настоящему </w:t>
      </w:r>
      <w:r>
        <w:rPr>
          <w:rFonts w:ascii="Times New Roman" w:hAnsi="Times New Roman"/>
          <w:sz w:val="24"/>
          <w:szCs w:val="24"/>
          <w:lang w:eastAsia="ru-RU"/>
        </w:rPr>
        <w:t xml:space="preserve">Д</w:t>
      </w:r>
      <w:r>
        <w:rPr>
          <w:rFonts w:ascii="Times New Roman" w:hAnsi="Times New Roman"/>
          <w:sz w:val="24"/>
          <w:szCs w:val="24"/>
          <w:lang w:eastAsia="ru-RU"/>
        </w:rPr>
        <w:t xml:space="preserve">оговору применяются положения правовых актов города Перми</w:t>
      </w:r>
      <w:r>
        <w:rPr>
          <w:rFonts w:ascii="Times New Roman" w:hAnsi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857"/>
        <w:ind w:firstLine="709"/>
        <w:jc w:val="both"/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i/>
          <w:sz w:val="24"/>
          <w:szCs w:val="24"/>
          <w:lang w:val="ru-RU"/>
        </w:rPr>
      </w:r>
      <w:r>
        <w:rPr>
          <w:rFonts w:ascii="Times New Roman" w:hAnsi="Times New Roman"/>
          <w:i/>
          <w:sz w:val="24"/>
          <w:szCs w:val="24"/>
          <w:lang w:val="ru-RU"/>
        </w:rPr>
      </w:r>
      <w:r>
        <w:rPr>
          <w:rFonts w:ascii="Times New Roman" w:hAnsi="Times New Roman"/>
          <w:i/>
          <w:sz w:val="24"/>
          <w:szCs w:val="24"/>
          <w:lang w:val="ru-RU"/>
        </w:rPr>
      </w:r>
    </w:p>
    <w:p>
      <w:pPr>
        <w:pStyle w:val="849"/>
        <w:jc w:val="center"/>
        <w:spacing w:after="0" w:line="240" w:lineRule="auto"/>
        <w:widowControl w:val="off"/>
        <w:rPr>
          <w:rFonts w:ascii="Times New Roman" w:hAnsi="Times New Roman"/>
          <w:sz w:val="24"/>
          <w:szCs w:val="24"/>
        </w:rPr>
        <w:outlineLvl w:val="0"/>
      </w:pPr>
      <w:r>
        <w:rPr>
          <w:rFonts w:ascii="Times New Roman" w:hAnsi="Times New Roman"/>
          <w:sz w:val="24"/>
          <w:szCs w:val="24"/>
          <w:lang w:val="en-US"/>
        </w:rPr>
        <w:t xml:space="preserve">IV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Порядок подтверждения выполнения </w:t>
      </w:r>
      <w:r>
        <w:rPr>
          <w:rFonts w:ascii="Times New Roman" w:hAnsi="Times New Roman"/>
          <w:sz w:val="24"/>
          <w:szCs w:val="24"/>
        </w:rPr>
        <w:t xml:space="preserve">Покупателем </w:t>
      </w:r>
      <w:r>
        <w:rPr>
          <w:rFonts w:ascii="Times New Roman" w:hAnsi="Times New Roman"/>
          <w:sz w:val="24"/>
          <w:szCs w:val="24"/>
        </w:rPr>
        <w:t xml:space="preserve">условий конкурса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9"/>
        <w:jc w:val="center"/>
        <w:spacing w:after="0" w:line="240" w:lineRule="auto"/>
        <w:widowControl w:val="off"/>
        <w:rPr>
          <w:rFonts w:ascii="Times New Roman" w:hAnsi="Times New Roman"/>
          <w:sz w:val="24"/>
          <w:szCs w:val="24"/>
        </w:rPr>
        <w:outlineLvl w:val="0"/>
      </w:pPr>
      <w:r>
        <w:rPr>
          <w:rFonts w:ascii="Times New Roman" w:hAnsi="Times New Roman"/>
          <w:sz w:val="24"/>
          <w:szCs w:val="24"/>
        </w:rPr>
        <w:t xml:space="preserve">и порядок осуществления контроля за выполнением условий конкурса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7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49"/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  <w:outlineLvl w:val="0"/>
      </w:pPr>
      <w:r>
        <w:rPr>
          <w:rFonts w:ascii="Times New Roman" w:hAnsi="Times New Roman"/>
          <w:sz w:val="24"/>
          <w:szCs w:val="24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.1. </w:t>
      </w:r>
      <w:r>
        <w:rPr>
          <w:rFonts w:ascii="Times New Roman" w:hAnsi="Times New Roman"/>
          <w:sz w:val="24"/>
          <w:szCs w:val="24"/>
        </w:rPr>
        <w:t xml:space="preserve">Покупатель обязан представлять Продавцу отчетные документы, подтверждающие выполнение условий конкурса (письмо Покупателя, содержащее информацию о проведенных работах</w:t>
      </w:r>
      <w:r>
        <w:rPr>
          <w:rFonts w:ascii="Times New Roman" w:hAnsi="Times New Roman"/>
          <w:sz w:val="24"/>
          <w:szCs w:val="24"/>
        </w:rPr>
        <w:t xml:space="preserve">, мероприятиях</w:t>
      </w:r>
      <w:r>
        <w:rPr>
          <w:rFonts w:ascii="Times New Roman" w:hAnsi="Times New Roman"/>
          <w:sz w:val="24"/>
          <w:szCs w:val="24"/>
        </w:rPr>
        <w:t xml:space="preserve"> в отношении Объекта с приложением</w:t>
      </w:r>
      <w:r>
        <w:rPr>
          <w:rFonts w:ascii="Times New Roman" w:hAnsi="Times New Roman"/>
          <w:sz w:val="24"/>
          <w:szCs w:val="24"/>
        </w:rPr>
        <w:t xml:space="preserve"> подтверждающих</w:t>
      </w:r>
      <w:r>
        <w:rPr>
          <w:rFonts w:ascii="Times New Roman" w:hAnsi="Times New Roman"/>
          <w:sz w:val="24"/>
          <w:szCs w:val="24"/>
        </w:rPr>
        <w:t xml:space="preserve"> документов,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том числе проектной документации, договоров</w:t>
      </w:r>
      <w:r>
        <w:rPr>
          <w:rFonts w:ascii="Times New Roman" w:hAnsi="Times New Roman"/>
          <w:sz w:val="24"/>
          <w:szCs w:val="24"/>
        </w:rPr>
        <w:t xml:space="preserve">, иных документов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на основании которых на Объекте проводятся работы, осуществляются мероприятия (договоры подряда, иные договоры и документы), актов</w:t>
      </w:r>
      <w:r>
        <w:rPr>
          <w:rFonts w:ascii="Times New Roman" w:hAnsi="Times New Roman"/>
          <w:sz w:val="24"/>
          <w:szCs w:val="24"/>
        </w:rPr>
        <w:t xml:space="preserve"> приемки выполненных работ, иных документов).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9"/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  <w:outlineLvl w:val="0"/>
      </w:pPr>
      <w:r>
        <w:rPr>
          <w:rFonts w:ascii="Times New Roman" w:hAnsi="Times New Roman"/>
          <w:sz w:val="24"/>
          <w:szCs w:val="24"/>
        </w:rPr>
        <w:t xml:space="preserve">Представление</w:t>
      </w:r>
      <w:r>
        <w:rPr>
          <w:rFonts w:ascii="Times New Roman" w:hAnsi="Times New Roman"/>
          <w:sz w:val="24"/>
          <w:szCs w:val="24"/>
        </w:rPr>
        <w:t xml:space="preserve"> указанных в абзаце первом пункта 4.1. настоящего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оговора документов </w:t>
      </w:r>
      <w:r>
        <w:rPr>
          <w:rFonts w:ascii="Times New Roman" w:hAnsi="Times New Roman"/>
          <w:sz w:val="24"/>
          <w:szCs w:val="24"/>
        </w:rPr>
        <w:t xml:space="preserve">осуществляется </w:t>
      </w:r>
      <w:r>
        <w:rPr>
          <w:rFonts w:ascii="Times New Roman" w:hAnsi="Times New Roman"/>
          <w:sz w:val="24"/>
          <w:szCs w:val="24"/>
        </w:rPr>
        <w:t xml:space="preserve">один </w:t>
      </w:r>
      <w:r>
        <w:rPr>
          <w:rFonts w:ascii="Times New Roman" w:hAnsi="Times New Roman"/>
          <w:sz w:val="24"/>
          <w:szCs w:val="24"/>
        </w:rPr>
        <w:t xml:space="preserve">раз в </w:t>
      </w:r>
      <w:r>
        <w:rPr>
          <w:rFonts w:ascii="Times New Roman" w:hAnsi="Times New Roman"/>
          <w:sz w:val="24"/>
          <w:szCs w:val="24"/>
        </w:rPr>
        <w:t xml:space="preserve">6 месяцев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начина</w:t>
      </w:r>
      <w:r>
        <w:rPr>
          <w:rFonts w:ascii="Times New Roman" w:hAnsi="Times New Roman"/>
          <w:sz w:val="24"/>
          <w:szCs w:val="24"/>
        </w:rPr>
        <w:t xml:space="preserve">я с даты заключения настоящего Д</w:t>
      </w:r>
      <w:r>
        <w:rPr>
          <w:rFonts w:ascii="Times New Roman" w:hAnsi="Times New Roman"/>
          <w:sz w:val="24"/>
          <w:szCs w:val="24"/>
        </w:rPr>
        <w:t xml:space="preserve">оговора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не позднее 10 числа месяца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следующего за отчетным периодом.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9"/>
        <w:ind w:firstLine="720"/>
        <w:jc w:val="both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Продавец осуществляет проверк</w:t>
      </w:r>
      <w:r>
        <w:rPr>
          <w:rFonts w:ascii="Times New Roman" w:hAnsi="Times New Roman"/>
          <w:bCs/>
          <w:sz w:val="24"/>
          <w:szCs w:val="24"/>
        </w:rPr>
        <w:t xml:space="preserve">у</w:t>
      </w:r>
      <w:r>
        <w:rPr>
          <w:rFonts w:ascii="Times New Roman" w:hAnsi="Times New Roman"/>
          <w:bCs/>
          <w:sz w:val="24"/>
          <w:szCs w:val="24"/>
        </w:rPr>
        <w:t xml:space="preserve"> документов, представляемых </w:t>
      </w:r>
      <w:r>
        <w:rPr>
          <w:rFonts w:ascii="Times New Roman" w:hAnsi="Times New Roman"/>
          <w:bCs/>
          <w:sz w:val="24"/>
          <w:szCs w:val="24"/>
        </w:rPr>
        <w:t xml:space="preserve">Покупателем </w:t>
      </w:r>
      <w:r>
        <w:rPr>
          <w:rFonts w:ascii="Times New Roman" w:hAnsi="Times New Roman"/>
          <w:bCs/>
          <w:sz w:val="24"/>
          <w:szCs w:val="24"/>
        </w:rPr>
        <w:t xml:space="preserve">в подтверждение выполнения условий конкурса, а также фактического исполнения условий конкурса в месте расположения </w:t>
      </w:r>
      <w:r>
        <w:rPr>
          <w:rFonts w:ascii="Times New Roman" w:hAnsi="Times New Roman"/>
          <w:bCs/>
          <w:sz w:val="24"/>
          <w:szCs w:val="24"/>
        </w:rPr>
        <w:t xml:space="preserve">Объекта</w:t>
      </w:r>
      <w:r>
        <w:rPr>
          <w:rFonts w:ascii="Times New Roman" w:hAnsi="Times New Roman"/>
          <w:bCs/>
          <w:sz w:val="24"/>
          <w:szCs w:val="24"/>
        </w:rPr>
        <w:t xml:space="preserve"> в рамках сроков, установленных законодательством.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849"/>
        <w:ind w:firstLine="72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Продавец </w:t>
      </w:r>
      <w:r>
        <w:rPr>
          <w:rFonts w:ascii="Times New Roman" w:hAnsi="Times New Roman"/>
          <w:sz w:val="24"/>
          <w:szCs w:val="24"/>
        </w:rPr>
        <w:t xml:space="preserve">имеет право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запрашива</w:t>
      </w:r>
      <w:r>
        <w:rPr>
          <w:rFonts w:ascii="Times New Roman" w:hAnsi="Times New Roman"/>
          <w:sz w:val="24"/>
          <w:szCs w:val="24"/>
        </w:rPr>
        <w:t xml:space="preserve">ть</w:t>
      </w:r>
      <w:r>
        <w:rPr>
          <w:rFonts w:ascii="Times New Roman" w:hAnsi="Times New Roman"/>
          <w:sz w:val="24"/>
          <w:szCs w:val="24"/>
        </w:rPr>
        <w:t xml:space="preserve"> у</w:t>
      </w:r>
      <w:r>
        <w:rPr>
          <w:rFonts w:ascii="Times New Roman" w:hAnsi="Times New Roman"/>
          <w:sz w:val="24"/>
          <w:szCs w:val="24"/>
        </w:rPr>
        <w:t xml:space="preserve"> Покупателя дополнительн</w:t>
      </w:r>
      <w:r>
        <w:rPr>
          <w:rFonts w:ascii="Times New Roman" w:hAnsi="Times New Roman"/>
          <w:sz w:val="24"/>
          <w:szCs w:val="24"/>
        </w:rPr>
        <w:t xml:space="preserve">ую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информацию (сведения)</w:t>
      </w:r>
      <w:r>
        <w:rPr>
          <w:rFonts w:ascii="Times New Roman" w:hAnsi="Times New Roman"/>
          <w:sz w:val="24"/>
          <w:szCs w:val="24"/>
        </w:rPr>
        <w:t xml:space="preserve">, документы </w:t>
      </w:r>
      <w:r>
        <w:rPr>
          <w:rFonts w:ascii="Times New Roman" w:hAnsi="Times New Roman"/>
          <w:sz w:val="24"/>
          <w:szCs w:val="24"/>
        </w:rPr>
        <w:t xml:space="preserve">и пояснения к ним, необходимые для осуществления оперативного контр</w:t>
      </w:r>
      <w:r>
        <w:rPr>
          <w:rFonts w:ascii="Times New Roman" w:hAnsi="Times New Roman"/>
          <w:sz w:val="24"/>
          <w:szCs w:val="24"/>
        </w:rPr>
        <w:t xml:space="preserve">оля выполнения условий конкурс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9"/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  <w:outlineLvl w:val="0"/>
      </w:pPr>
      <w:r>
        <w:rPr>
          <w:rFonts w:ascii="Times New Roman" w:hAnsi="Times New Roman"/>
          <w:sz w:val="24"/>
          <w:szCs w:val="24"/>
        </w:rPr>
        <w:t xml:space="preserve">4.2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течение 10 рабочих дней с даты истечения срока выполнения условий конкурса </w:t>
      </w:r>
      <w:r>
        <w:rPr>
          <w:rFonts w:ascii="Times New Roman" w:hAnsi="Times New Roman"/>
          <w:sz w:val="24"/>
          <w:szCs w:val="24"/>
        </w:rPr>
        <w:t xml:space="preserve">Покупатель</w:t>
      </w:r>
      <w:r>
        <w:rPr>
          <w:rFonts w:ascii="Times New Roman" w:hAnsi="Times New Roman"/>
          <w:sz w:val="24"/>
          <w:szCs w:val="24"/>
        </w:rPr>
        <w:t xml:space="preserve"> направляет </w:t>
      </w:r>
      <w:r>
        <w:rPr>
          <w:rFonts w:ascii="Times New Roman" w:hAnsi="Times New Roman"/>
          <w:sz w:val="24"/>
          <w:szCs w:val="24"/>
        </w:rPr>
        <w:t xml:space="preserve">П</w:t>
      </w:r>
      <w:r>
        <w:rPr>
          <w:rFonts w:ascii="Times New Roman" w:hAnsi="Times New Roman"/>
          <w:sz w:val="24"/>
          <w:szCs w:val="24"/>
        </w:rPr>
        <w:t xml:space="preserve">родавцу сводный (итоговый) отчет о выполнении им условий конкурса в целом с приложением всех необходимых документов.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9"/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  <w:outlineLvl w:val="0"/>
      </w:pPr>
      <w:r>
        <w:rPr>
          <w:rFonts w:ascii="Times New Roman" w:hAnsi="Times New Roman"/>
          <w:sz w:val="24"/>
          <w:szCs w:val="24"/>
        </w:rPr>
        <w:t xml:space="preserve">4.</w:t>
      </w:r>
      <w:r>
        <w:rPr>
          <w:rFonts w:ascii="Times New Roman" w:hAnsi="Times New Roman"/>
          <w:sz w:val="24"/>
          <w:szCs w:val="24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 В течение 2 месяцев со дня получения сводного (итогового) отчета о выполнении условий конкурса Продавец осуществ</w:t>
      </w:r>
      <w:r>
        <w:rPr>
          <w:rFonts w:ascii="Times New Roman" w:hAnsi="Times New Roman"/>
          <w:sz w:val="24"/>
          <w:szCs w:val="24"/>
        </w:rPr>
        <w:t xml:space="preserve">ляет</w:t>
      </w:r>
      <w:r>
        <w:rPr>
          <w:rFonts w:ascii="Times New Roman" w:hAnsi="Times New Roman"/>
          <w:sz w:val="24"/>
          <w:szCs w:val="24"/>
        </w:rPr>
        <w:t xml:space="preserve"> проверку фактического исполнения условий конкурса на основании представленного Покупателем сводного (итогового) отчета.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9"/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  <w:outlineLvl w:val="0"/>
      </w:pPr>
      <w:r>
        <w:rPr>
          <w:rFonts w:ascii="Times New Roman" w:hAnsi="Times New Roman"/>
          <w:sz w:val="24"/>
          <w:szCs w:val="24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.4. Проверка </w:t>
      </w:r>
      <w:r>
        <w:rPr>
          <w:rFonts w:ascii="Times New Roman" w:hAnsi="Times New Roman"/>
          <w:sz w:val="24"/>
          <w:szCs w:val="24"/>
        </w:rPr>
        <w:t xml:space="preserve">фактического ис</w:t>
      </w:r>
      <w:r>
        <w:rPr>
          <w:rFonts w:ascii="Times New Roman" w:hAnsi="Times New Roman"/>
          <w:sz w:val="24"/>
          <w:szCs w:val="24"/>
        </w:rPr>
        <w:t xml:space="preserve">полнения условий конкурса проводится </w:t>
      </w:r>
      <w:r>
        <w:rPr>
          <w:rFonts w:ascii="Times New Roman" w:hAnsi="Times New Roman"/>
          <w:sz w:val="24"/>
          <w:szCs w:val="24"/>
        </w:rPr>
        <w:t xml:space="preserve">созданной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Продавцом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комиссией по контролю за выполнением усло</w:t>
      </w:r>
      <w:r>
        <w:rPr>
          <w:rFonts w:ascii="Times New Roman" w:hAnsi="Times New Roman"/>
          <w:sz w:val="24"/>
          <w:szCs w:val="24"/>
        </w:rPr>
        <w:t xml:space="preserve">вий конкурса (далее – комиссия)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9"/>
        <w:ind w:firstLine="709"/>
        <w:jc w:val="both"/>
        <w:spacing w:after="0" w:line="240" w:lineRule="auto"/>
        <w:widowControl w:val="off"/>
        <w:rPr>
          <w:rFonts w:ascii="Times New Roman" w:hAnsi="Times New Roman"/>
          <w:bCs/>
          <w:sz w:val="24"/>
          <w:szCs w:val="24"/>
        </w:rPr>
        <w:outlineLvl w:val="0"/>
      </w:pPr>
      <w:r>
        <w:rPr>
          <w:rFonts w:ascii="Times New Roman" w:hAnsi="Times New Roman"/>
          <w:sz w:val="24"/>
          <w:szCs w:val="24"/>
        </w:rPr>
        <w:t xml:space="preserve">Документом, подтверждающим выполнение условий конкурса по сохранению </w:t>
      </w:r>
      <w:r>
        <w:rPr>
          <w:rFonts w:ascii="Times New Roman" w:hAnsi="Times New Roman"/>
          <w:sz w:val="24"/>
          <w:szCs w:val="24"/>
        </w:rPr>
        <w:t xml:space="preserve">Объекта</w:t>
      </w:r>
      <w:r>
        <w:rPr>
          <w:rFonts w:ascii="Times New Roman" w:hAnsi="Times New Roman"/>
          <w:sz w:val="24"/>
          <w:szCs w:val="24"/>
        </w:rPr>
        <w:t xml:space="preserve">, является акт приемки выполненных работ по сохранению </w:t>
      </w:r>
      <w:r>
        <w:rPr>
          <w:rFonts w:ascii="Times New Roman" w:hAnsi="Times New Roman"/>
          <w:sz w:val="24"/>
          <w:szCs w:val="24"/>
        </w:rPr>
        <w:t xml:space="preserve">Объекта</w:t>
      </w:r>
      <w:r>
        <w:rPr>
          <w:rFonts w:ascii="Times New Roman" w:hAnsi="Times New Roman"/>
          <w:sz w:val="24"/>
          <w:szCs w:val="24"/>
        </w:rPr>
        <w:t xml:space="preserve">, выданный </w:t>
      </w:r>
      <w:r>
        <w:rPr>
          <w:rFonts w:ascii="Times New Roman" w:hAnsi="Times New Roman"/>
          <w:sz w:val="24"/>
          <w:szCs w:val="24"/>
        </w:rPr>
        <w:t xml:space="preserve">Покупателю</w:t>
      </w:r>
      <w:r>
        <w:rPr>
          <w:rFonts w:ascii="Times New Roman" w:hAnsi="Times New Roman"/>
          <w:sz w:val="24"/>
          <w:szCs w:val="24"/>
        </w:rPr>
        <w:t xml:space="preserve"> Государственной инспекцией по охране</w:t>
      </w:r>
      <w:r>
        <w:rPr>
          <w:rFonts w:ascii="Times New Roman" w:hAnsi="Times New Roman"/>
          <w:sz w:val="24"/>
          <w:szCs w:val="24"/>
        </w:rPr>
        <w:t xml:space="preserve"> объектов культурного наследия Пермского края.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849"/>
        <w:ind w:firstLine="709"/>
        <w:jc w:val="both"/>
        <w:spacing w:after="0" w:line="240" w:lineRule="auto"/>
        <w:widowControl w:val="off"/>
        <w:rPr>
          <w:rFonts w:ascii="Times New Roman" w:hAnsi="Times New Roman"/>
          <w:bCs/>
          <w:sz w:val="24"/>
          <w:szCs w:val="24"/>
        </w:rPr>
        <w:outlineLvl w:val="0"/>
      </w:pPr>
      <w:r>
        <w:rPr>
          <w:rFonts w:ascii="Times New Roman" w:hAnsi="Times New Roman"/>
          <w:bCs/>
          <w:sz w:val="24"/>
          <w:szCs w:val="24"/>
        </w:rPr>
        <w:t xml:space="preserve">Документом, подтверждающим выполнение условий конкурса в части требований, не относящихся к сохранению </w:t>
      </w:r>
      <w:r>
        <w:rPr>
          <w:rFonts w:ascii="Times New Roman" w:hAnsi="Times New Roman"/>
          <w:bCs/>
          <w:sz w:val="24"/>
          <w:szCs w:val="24"/>
        </w:rPr>
        <w:t xml:space="preserve">Объекта</w:t>
      </w:r>
      <w:r>
        <w:rPr>
          <w:rFonts w:ascii="Times New Roman" w:hAnsi="Times New Roman"/>
          <w:bCs/>
          <w:sz w:val="24"/>
          <w:szCs w:val="24"/>
        </w:rPr>
        <w:t xml:space="preserve">, является акт комиссии о выполнении </w:t>
      </w:r>
      <w:r>
        <w:rPr>
          <w:rFonts w:ascii="Times New Roman" w:hAnsi="Times New Roman"/>
          <w:bCs/>
          <w:sz w:val="24"/>
          <w:szCs w:val="24"/>
        </w:rPr>
        <w:t xml:space="preserve">Покупателем</w:t>
      </w:r>
      <w:r>
        <w:rPr>
          <w:rFonts w:ascii="Times New Roman" w:hAnsi="Times New Roman"/>
          <w:bCs/>
          <w:sz w:val="24"/>
          <w:szCs w:val="24"/>
        </w:rPr>
        <w:t xml:space="preserve"> условий конкурса, если иное не установлено законодательством.           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849"/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  <w:outlineLvl w:val="0"/>
      </w:pPr>
      <w:r>
        <w:rPr>
          <w:rFonts w:ascii="Times New Roman" w:hAnsi="Times New Roman"/>
          <w:sz w:val="24"/>
          <w:szCs w:val="24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5</w:t>
      </w:r>
      <w:r>
        <w:rPr>
          <w:rFonts w:ascii="Times New Roman" w:hAnsi="Times New Roman"/>
          <w:sz w:val="24"/>
          <w:szCs w:val="24"/>
        </w:rPr>
        <w:t xml:space="preserve">. По результатам рассмотрения сводного (итогового) отчета о выполнении условий конкурса комисс</w:t>
      </w:r>
      <w:r>
        <w:rPr>
          <w:rFonts w:ascii="Times New Roman" w:hAnsi="Times New Roman"/>
          <w:sz w:val="24"/>
          <w:szCs w:val="24"/>
        </w:rPr>
        <w:t xml:space="preserve">ия составляет акт о выполнении П</w:t>
      </w:r>
      <w:r>
        <w:rPr>
          <w:rFonts w:ascii="Times New Roman" w:hAnsi="Times New Roman"/>
          <w:sz w:val="24"/>
          <w:szCs w:val="24"/>
        </w:rPr>
        <w:t xml:space="preserve">окупателем условий конкурса</w:t>
      </w:r>
      <w:r>
        <w:rPr>
          <w:rFonts w:ascii="Times New Roman" w:hAnsi="Times New Roman"/>
          <w:sz w:val="24"/>
          <w:szCs w:val="24"/>
        </w:rPr>
        <w:t xml:space="preserve"> (далее – Акт)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9"/>
        <w:ind w:firstLine="709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Обязательства Покупателя по выполнению условий конкурса считаются исполненными в полном объеме с момента утверждения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Продавцом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п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одписанного комиссией А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кта.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Style w:val="849"/>
        <w:ind w:firstLine="709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Акт о выполнении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Покупателем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условий конкурса составляется и подписывается на основании документов, подтверждающих выполнение требований, установленных охранным обязательством, в том числе в части сохранения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Объекта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на основании документов, выданных Государственной инспекцией по охране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объектов культурного наследия Пермского края.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Style w:val="857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</w:r>
      <w:r>
        <w:rPr>
          <w:rFonts w:ascii="Times New Roman" w:hAnsi="Times New Roman"/>
          <w:b/>
          <w:sz w:val="24"/>
          <w:szCs w:val="24"/>
          <w:lang w:val="ru-RU"/>
        </w:rPr>
      </w:r>
      <w:r>
        <w:rPr>
          <w:rFonts w:ascii="Times New Roman" w:hAnsi="Times New Roman"/>
          <w:b/>
          <w:sz w:val="24"/>
          <w:szCs w:val="24"/>
          <w:lang w:val="ru-RU"/>
        </w:rPr>
      </w:r>
    </w:p>
    <w:p>
      <w:pPr>
        <w:pStyle w:val="85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V</w:t>
      </w:r>
      <w:r>
        <w:rPr>
          <w:rFonts w:ascii="Times New Roman" w:hAnsi="Times New Roman"/>
          <w:sz w:val="24"/>
          <w:szCs w:val="24"/>
        </w:rPr>
        <w:t xml:space="preserve">. Прочие условия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5</w:t>
      </w:r>
      <w:r>
        <w:rPr>
          <w:rFonts w:ascii="Times New Roman" w:hAnsi="Times New Roman"/>
          <w:sz w:val="24"/>
          <w:szCs w:val="24"/>
        </w:rPr>
        <w:t xml:space="preserve">.1. По вопросам, не урегулированным настоящим Договором, Стороны руководствуются действующим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7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5</w:t>
      </w:r>
      <w:r>
        <w:rPr>
          <w:rFonts w:ascii="Times New Roman" w:hAnsi="Times New Roman"/>
          <w:sz w:val="24"/>
          <w:szCs w:val="24"/>
        </w:rPr>
        <w:t xml:space="preserve">.2. Все споры и разногласия, которые могут возникнуть между Сторонами по вопросам, не нашедшим своего разрешения в тексте настоящего Договора, будут решаться путем переговоров.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7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невозможности разрешения споров путем переговоров Стороны передают их </w:t>
      </w:r>
      <w:r>
        <w:rPr>
          <w:rFonts w:ascii="Times New Roman" w:hAnsi="Times New Roman"/>
          <w:sz w:val="24"/>
          <w:szCs w:val="24"/>
        </w:rPr>
        <w:br w:type="textWrapping" w:clear="all"/>
      </w:r>
      <w:r>
        <w:rPr>
          <w:rFonts w:ascii="Times New Roman" w:hAnsi="Times New Roman"/>
          <w:sz w:val="24"/>
          <w:szCs w:val="24"/>
        </w:rPr>
        <w:t xml:space="preserve">на рассмотрение в Арбитражный суд Пермского края или суды общей юрисдикции в порядке, предусмотренном действующим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7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5</w:t>
      </w:r>
      <w:r>
        <w:rPr>
          <w:rFonts w:ascii="Times New Roman" w:hAnsi="Times New Roman"/>
          <w:sz w:val="24"/>
          <w:szCs w:val="24"/>
        </w:rPr>
        <w:t xml:space="preserve">.3. Право собственности на </w:t>
      </w:r>
      <w:r>
        <w:rPr>
          <w:rFonts w:ascii="Times New Roman" w:hAnsi="Times New Roman"/>
          <w:sz w:val="24"/>
          <w:szCs w:val="24"/>
          <w:lang w:val="ru-RU"/>
        </w:rPr>
        <w:t xml:space="preserve">Объект</w:t>
      </w:r>
      <w:r>
        <w:rPr>
          <w:rFonts w:ascii="Times New Roman" w:hAnsi="Times New Roman"/>
          <w:sz w:val="24"/>
          <w:szCs w:val="24"/>
        </w:rPr>
        <w:t xml:space="preserve"> переходит к Покупателю со дня государственной регистрации перехода права собственности.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7"/>
        <w:ind w:firstLine="720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Оформление перехода права собственности на 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Объект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осуществля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ет</w:t>
      </w:r>
      <w:r>
        <w:rPr>
          <w:rFonts w:ascii="Times New Roman" w:hAnsi="Times New Roman"/>
          <w:sz w:val="24"/>
          <w:szCs w:val="24"/>
          <w:lang w:eastAsia="ru-RU"/>
        </w:rPr>
        <w:t xml:space="preserve">ся</w:t>
      </w:r>
      <w:r>
        <w:rPr>
          <w:rFonts w:ascii="Times New Roman" w:hAnsi="Times New Roman"/>
          <w:sz w:val="24"/>
          <w:szCs w:val="24"/>
          <w:lang w:eastAsia="ru-RU"/>
        </w:rPr>
        <w:t xml:space="preserve"> в порядке, установленном законодательством Российской Федерации и 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настоящим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Д</w:t>
      </w:r>
      <w:r>
        <w:rPr>
          <w:rFonts w:ascii="Times New Roman" w:hAnsi="Times New Roman"/>
          <w:sz w:val="24"/>
          <w:szCs w:val="24"/>
          <w:lang w:eastAsia="ru-RU"/>
        </w:rPr>
        <w:t xml:space="preserve">оговором, </w:t>
      </w:r>
      <w:r>
        <w:rPr>
          <w:rFonts w:ascii="Times New Roman" w:hAnsi="Times New Roman"/>
          <w:sz w:val="24"/>
          <w:szCs w:val="24"/>
          <w:lang w:val="ru-RU"/>
        </w:rPr>
        <w:t xml:space="preserve">в сроки, установленные пунктами 3.1.1-3.1.2 настоящего Договора, после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полной оплаты </w:t>
      </w:r>
      <w:r>
        <w:rPr>
          <w:rFonts w:ascii="Times New Roman" w:hAnsi="Times New Roman"/>
          <w:sz w:val="24"/>
          <w:szCs w:val="24"/>
          <w:lang w:val="ru-RU"/>
        </w:rPr>
        <w:t xml:space="preserve">Объекта</w:t>
      </w:r>
      <w:r>
        <w:rPr>
          <w:rFonts w:ascii="Times New Roman" w:hAnsi="Times New Roman"/>
          <w:sz w:val="24"/>
          <w:szCs w:val="24"/>
        </w:rPr>
        <w:t xml:space="preserve"> в соответствии с пунктами 2.2-2.3 настоящего Договора</w:t>
      </w:r>
      <w:r>
        <w:rPr>
          <w:rFonts w:ascii="Times New Roman" w:hAnsi="Times New Roman"/>
          <w:sz w:val="24"/>
          <w:szCs w:val="24"/>
          <w:lang w:val="ru-RU"/>
        </w:rPr>
        <w:t xml:space="preserve">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ru-RU"/>
        </w:rPr>
      </w:r>
      <w:r>
        <w:rPr>
          <w:rFonts w:ascii="Times New Roman" w:hAnsi="Times New Roman"/>
          <w:sz w:val="24"/>
          <w:szCs w:val="24"/>
          <w:lang w:val="ru-RU" w:eastAsia="ru-RU"/>
        </w:rPr>
      </w:r>
    </w:p>
    <w:p>
      <w:pPr>
        <w:pStyle w:val="857"/>
        <w:ind w:firstLine="720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5.4.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Продавец подтверждает, что иные обременения в отношении 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Объекта</w:t>
      </w:r>
      <w:r>
        <w:rPr>
          <w:rFonts w:ascii="Times New Roman" w:hAnsi="Times New Roman"/>
          <w:sz w:val="24"/>
          <w:szCs w:val="24"/>
          <w:lang w:eastAsia="ru-RU"/>
        </w:rPr>
        <w:t xml:space="preserve">, сохраняемые при переходе права собственности на 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Объект</w:t>
      </w:r>
      <w:r>
        <w:rPr>
          <w:rFonts w:ascii="Times New Roman" w:hAnsi="Times New Roman"/>
          <w:sz w:val="24"/>
          <w:szCs w:val="24"/>
          <w:lang w:eastAsia="ru-RU"/>
        </w:rPr>
        <w:t xml:space="preserve"> к Покупателю, за исключением указанных в</w:t>
      </w:r>
      <w:r>
        <w:rPr>
          <w:rFonts w:ascii="Times New Roman" w:hAnsi="Times New Roman"/>
          <w:sz w:val="24"/>
          <w:szCs w:val="24"/>
          <w:lang w:eastAsia="ru-RU"/>
        </w:rPr>
        <w:t xml:space="preserve"> настояще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м</w:t>
      </w:r>
      <w:r>
        <w:rPr>
          <w:rFonts w:ascii="Times New Roman" w:hAnsi="Times New Roman"/>
          <w:sz w:val="24"/>
          <w:szCs w:val="24"/>
          <w:lang w:eastAsia="ru-RU"/>
        </w:rPr>
        <w:t xml:space="preserve"> Договор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е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,</w:t>
      </w:r>
      <w:r>
        <w:rPr>
          <w:rFonts w:ascii="Times New Roman" w:hAnsi="Times New Roman"/>
          <w:sz w:val="24"/>
          <w:szCs w:val="24"/>
          <w:lang w:eastAsia="ru-RU"/>
        </w:rPr>
        <w:t xml:space="preserve"> отсутствуют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.</w:t>
      </w:r>
      <w:r>
        <w:rPr>
          <w:rFonts w:ascii="Times New Roman" w:hAnsi="Times New Roman"/>
          <w:sz w:val="24"/>
          <w:szCs w:val="24"/>
          <w:lang w:val="ru-RU" w:eastAsia="ru-RU"/>
        </w:rPr>
      </w:r>
      <w:r>
        <w:rPr>
          <w:rFonts w:ascii="Times New Roman" w:hAnsi="Times New Roman"/>
          <w:sz w:val="24"/>
          <w:szCs w:val="24"/>
          <w:lang w:val="ru-RU" w:eastAsia="ru-RU"/>
        </w:rPr>
      </w:r>
    </w:p>
    <w:p>
      <w:pPr>
        <w:pStyle w:val="857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V</w:t>
      </w:r>
      <w:r>
        <w:rPr>
          <w:rFonts w:ascii="Times New Roman" w:hAnsi="Times New Roman"/>
          <w:sz w:val="24"/>
          <w:szCs w:val="24"/>
          <w:lang w:val="en-US"/>
        </w:rPr>
        <w:t xml:space="preserve">I</w:t>
      </w:r>
      <w:r>
        <w:rPr>
          <w:rFonts w:ascii="Times New Roman" w:hAnsi="Times New Roman"/>
          <w:sz w:val="24"/>
          <w:szCs w:val="24"/>
        </w:rPr>
        <w:t xml:space="preserve">. Ответственность Сторон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0"/>
        <w:ind w:firstLine="709"/>
        <w:jc w:val="both"/>
        <w:widowControl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>
        <w:rPr>
          <w:rFonts w:ascii="Times New Roman" w:hAnsi="Times New Roman" w:cs="Times New Roman"/>
          <w:sz w:val="24"/>
          <w:szCs w:val="24"/>
        </w:rPr>
        <w:t xml:space="preserve">Стороны несут ответственность за невыполнение либо ненадлежащее выполнение условий настоящего Договора в соответствии с действующим законодательством.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5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.2. За просрочку оплаты приобретенного </w:t>
      </w:r>
      <w:r>
        <w:rPr>
          <w:rFonts w:ascii="Times New Roman" w:hAnsi="Times New Roman"/>
          <w:sz w:val="24"/>
          <w:szCs w:val="24"/>
          <w:lang w:val="ru-RU"/>
        </w:rPr>
        <w:t xml:space="preserve">Объекта</w:t>
      </w:r>
      <w:r>
        <w:rPr>
          <w:rFonts w:ascii="Times New Roman" w:hAnsi="Times New Roman"/>
          <w:sz w:val="24"/>
          <w:szCs w:val="24"/>
        </w:rPr>
        <w:t xml:space="preserve"> независимо от причин задержки, Покупатель оплачивает Продавцу пеню в размере 0,1 % стоимости </w:t>
      </w:r>
      <w:r>
        <w:rPr>
          <w:rFonts w:ascii="Times New Roman" w:hAnsi="Times New Roman"/>
          <w:sz w:val="24"/>
          <w:szCs w:val="24"/>
          <w:lang w:val="ru-RU"/>
        </w:rPr>
        <w:t xml:space="preserve">Объекта</w:t>
      </w:r>
      <w:r>
        <w:rPr>
          <w:rFonts w:ascii="Times New Roman" w:hAnsi="Times New Roman"/>
          <w:sz w:val="24"/>
          <w:szCs w:val="24"/>
        </w:rPr>
        <w:t xml:space="preserve"> за каждый день просрочки по </w:t>
      </w:r>
      <w:r>
        <w:rPr>
          <w:rFonts w:ascii="Times New Roman" w:hAnsi="Times New Roman"/>
          <w:sz w:val="24"/>
          <w:szCs w:val="24"/>
        </w:rPr>
        <w:t xml:space="preserve">реквизитам, указанным в </w:t>
      </w:r>
      <w:r>
        <w:rPr>
          <w:rFonts w:ascii="Times New Roman" w:hAnsi="Times New Roman"/>
          <w:sz w:val="24"/>
          <w:szCs w:val="24"/>
        </w:rPr>
        <w:t xml:space="preserve">разделе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IX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настоящего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.3. Уплата пени не освобождает Стороны от надлежащего выполнения условий настоящего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9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.4. В случае отказа или уклонения Покупателя от оплаты</w:t>
      </w:r>
      <w:r>
        <w:rPr>
          <w:rFonts w:ascii="Times New Roman" w:hAnsi="Times New Roman"/>
          <w:sz w:val="24"/>
          <w:szCs w:val="24"/>
        </w:rPr>
        <w:t xml:space="preserve"> полной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стоимости </w:t>
      </w:r>
      <w:r>
        <w:rPr>
          <w:rFonts w:ascii="Times New Roman" w:hAnsi="Times New Roman"/>
          <w:sz w:val="24"/>
          <w:szCs w:val="24"/>
        </w:rPr>
        <w:t xml:space="preserve">Объекта</w:t>
      </w:r>
      <w:r>
        <w:rPr>
          <w:rFonts w:ascii="Times New Roman" w:hAnsi="Times New Roman"/>
          <w:sz w:val="24"/>
          <w:szCs w:val="24"/>
        </w:rPr>
        <w:t xml:space="preserve"> в течение указанного в пунктах 2.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-</w:t>
      </w:r>
      <w:r>
        <w:rPr>
          <w:rFonts w:ascii="Times New Roman" w:hAnsi="Times New Roman"/>
          <w:sz w:val="24"/>
          <w:szCs w:val="24"/>
        </w:rPr>
        <w:t xml:space="preserve">2.</w:t>
      </w:r>
      <w:r>
        <w:rPr>
          <w:rFonts w:ascii="Times New Roman" w:hAnsi="Times New Roman"/>
          <w:sz w:val="24"/>
          <w:szCs w:val="24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 настоящего Договора срока Продавец </w:t>
      </w:r>
      <w:r>
        <w:rPr>
          <w:rFonts w:ascii="Times New Roman" w:hAnsi="Times New Roman"/>
          <w:sz w:val="24"/>
          <w:szCs w:val="24"/>
        </w:rPr>
        <w:t xml:space="preserve">в</w:t>
      </w:r>
      <w:r>
        <w:rPr>
          <w:rFonts w:ascii="Times New Roman" w:hAnsi="Times New Roman"/>
          <w:sz w:val="24"/>
          <w:szCs w:val="24"/>
        </w:rPr>
        <w:t xml:space="preserve">прав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 расторгнуть </w:t>
      </w:r>
      <w:r>
        <w:rPr>
          <w:rFonts w:ascii="Times New Roman" w:hAnsi="Times New Roman"/>
          <w:sz w:val="24"/>
          <w:szCs w:val="24"/>
        </w:rPr>
        <w:t xml:space="preserve">настоящий </w:t>
      </w:r>
      <w:r>
        <w:rPr>
          <w:rFonts w:ascii="Times New Roman" w:hAnsi="Times New Roman"/>
          <w:sz w:val="24"/>
          <w:szCs w:val="24"/>
        </w:rPr>
        <w:t xml:space="preserve">Договор в соответствии с действующим законодательством Российской Федерации и взыскать все убытки, связанные с односторонним отказом от выполнен</w:t>
      </w:r>
      <w:r>
        <w:rPr>
          <w:rFonts w:ascii="Times New Roman" w:hAnsi="Times New Roman"/>
          <w:sz w:val="24"/>
          <w:szCs w:val="24"/>
        </w:rPr>
        <w:t xml:space="preserve">ия условий настоящего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9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6.5. В случае невыполнения Покупателем условий конкурса, установленных настоящим Договором, а также ненадлежа</w:t>
      </w:r>
      <w:r>
        <w:rPr>
          <w:rFonts w:ascii="Times New Roman" w:hAnsi="Times New Roman"/>
          <w:sz w:val="24"/>
          <w:szCs w:val="24"/>
        </w:rPr>
        <w:t xml:space="preserve">щего их выполнения, в том числе нарушения промежуточных или окончательных сроков выполнения таких условий и объема их выполнения, возникает ответственность Покупателя в виде неустойки в размере цены Объекта, предусмотренной пунктом 2.1 настоящего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9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6.6. В случаях, предусмотренных пунктом 6.5 настоящего Договора, настоящий Договор расторгается по соглашению сторон или в судебном порядке с одновременным взыск</w:t>
      </w:r>
      <w:r>
        <w:rPr>
          <w:rFonts w:ascii="Times New Roman" w:hAnsi="Times New Roman"/>
          <w:sz w:val="24"/>
          <w:szCs w:val="24"/>
        </w:rPr>
        <w:t xml:space="preserve">анием с Покупателя неустойки. Объект подлежит возврату в собственность муниципального образования город Пермь. Помимо неустойки с покупателя также могут быть взысканы убытки, причиненные неисполнением настоящего Договора, в размере, не покрытом неустойкой.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9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6.7. В случае нарушения Покупателем обязанности, предусмотренной пункт</w:t>
      </w:r>
      <w:r>
        <w:rPr>
          <w:rFonts w:ascii="Times New Roman" w:hAnsi="Times New Roman"/>
          <w:sz w:val="24"/>
          <w:szCs w:val="24"/>
        </w:rPr>
        <w:t xml:space="preserve">ом</w:t>
      </w:r>
      <w:r>
        <w:rPr>
          <w:rFonts w:ascii="Times New Roman" w:hAnsi="Times New Roman"/>
          <w:sz w:val="24"/>
          <w:szCs w:val="24"/>
        </w:rPr>
        <w:t xml:space="preserve"> 3.</w:t>
      </w:r>
      <w:r>
        <w:rPr>
          <w:rFonts w:ascii="Times New Roman" w:hAnsi="Times New Roman"/>
          <w:sz w:val="24"/>
          <w:szCs w:val="24"/>
        </w:rPr>
        <w:t xml:space="preserve">2.6 настоящего Договора, и (или) обязанности, предусмотренной пунктом 3.2.8 настоящего Договора</w:t>
      </w:r>
      <w:r>
        <w:rPr>
          <w:rFonts w:ascii="Times New Roman" w:hAnsi="Times New Roman"/>
          <w:sz w:val="24"/>
          <w:szCs w:val="24"/>
        </w:rPr>
        <w:t xml:space="preserve">, настоящий Договор расторгается в соответствии с действующим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9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6.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8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В случае расторжения настоящего Договора по основаниям, указанным в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п. 6.7 настоящего Договора, Объект подлежит возврату в собственность муниципального образования город Пермь без возмещения Покупателю стоимости Объекта, включая неотделимые улучшения, и без компенсации расходов, связанных с исполнением настоящего Договора.</w:t>
      </w:r>
      <w:r>
        <w:rPr>
          <w:rFonts w:ascii="Times New Roman" w:hAnsi="Times New Roman"/>
          <w:sz w:val="24"/>
          <w:szCs w:val="24"/>
          <w:shd w:val="clear" w:color="auto" w:fill="ffffff"/>
        </w:rPr>
      </w:r>
      <w:r>
        <w:rPr>
          <w:rFonts w:ascii="Times New Roman" w:hAnsi="Times New Roman"/>
          <w:sz w:val="24"/>
          <w:szCs w:val="24"/>
          <w:shd w:val="clear" w:color="auto" w:fill="ffffff"/>
        </w:rPr>
      </w:r>
    </w:p>
    <w:p>
      <w:pPr>
        <w:pStyle w:val="849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7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VI</w:t>
      </w:r>
      <w:r>
        <w:rPr>
          <w:rFonts w:ascii="Times New Roman" w:hAnsi="Times New Roman"/>
          <w:sz w:val="24"/>
          <w:szCs w:val="24"/>
          <w:lang w:val="en-US"/>
        </w:rPr>
        <w:t xml:space="preserve">I</w:t>
      </w:r>
      <w:r>
        <w:rPr>
          <w:rFonts w:ascii="Times New Roman" w:hAnsi="Times New Roman"/>
          <w:sz w:val="24"/>
          <w:szCs w:val="24"/>
        </w:rPr>
        <w:t xml:space="preserve">. Действие Договора</w:t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7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7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подписания и действует до полного исполнения Сторонами</w:t>
      </w:r>
      <w:r>
        <w:rPr>
          <w:rFonts w:ascii="Times New Roman" w:hAnsi="Times New Roman"/>
          <w:sz w:val="24"/>
          <w:szCs w:val="24"/>
        </w:rPr>
        <w:t xml:space="preserve"> принятых на себя обязательств.</w:t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7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9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  <w:lang w:val="en-US"/>
        </w:rPr>
        <w:t xml:space="preserve">I</w:t>
      </w:r>
      <w:r>
        <w:rPr>
          <w:rFonts w:ascii="Times New Roman" w:hAnsi="Times New Roman"/>
          <w:sz w:val="24"/>
          <w:szCs w:val="24"/>
        </w:rPr>
        <w:t xml:space="preserve">. Заключительные положения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9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7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.1. </w:t>
      </w:r>
      <w:r>
        <w:rPr>
          <w:rFonts w:ascii="Times New Roman" w:hAnsi="Times New Roman"/>
          <w:sz w:val="24"/>
          <w:szCs w:val="24"/>
        </w:rPr>
        <w:t xml:space="preserve">Настоящий Договор составлен в </w:t>
      </w:r>
      <w:r>
        <w:rPr>
          <w:rFonts w:ascii="Times New Roman" w:hAnsi="Times New Roman"/>
          <w:sz w:val="24"/>
          <w:szCs w:val="24"/>
          <w:lang w:val="ru-RU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 экземплярах, имеющих одинаковую юридическую силу, по одному </w:t>
      </w:r>
      <w:r>
        <w:rPr>
          <w:rFonts w:ascii="Times New Roman" w:hAnsi="Times New Roman"/>
          <w:sz w:val="24"/>
          <w:szCs w:val="24"/>
          <w:lang w:val="ru-RU"/>
        </w:rPr>
        <w:t xml:space="preserve">экземпляру </w:t>
      </w:r>
      <w:r>
        <w:rPr>
          <w:rFonts w:ascii="Times New Roman" w:hAnsi="Times New Roman"/>
          <w:sz w:val="24"/>
          <w:szCs w:val="24"/>
        </w:rPr>
        <w:t xml:space="preserve">для каждой из Сторон и </w:t>
      </w:r>
      <w:r>
        <w:rPr>
          <w:rFonts w:ascii="Times New Roman" w:hAnsi="Times New Roman"/>
          <w:sz w:val="24"/>
          <w:szCs w:val="24"/>
          <w:lang w:val="ru-RU"/>
        </w:rPr>
        <w:t xml:space="preserve">один </w:t>
      </w:r>
      <w:r>
        <w:rPr>
          <w:rFonts w:ascii="Times New Roman" w:hAnsi="Times New Roman"/>
          <w:sz w:val="24"/>
          <w:szCs w:val="24"/>
        </w:rPr>
        <w:t xml:space="preserve">экземпляр для проведения государственной регистрации права.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7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.2. Неотъемлемой частью настоящего Договора являются: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7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</w:t>
      </w:r>
      <w:r>
        <w:rPr>
          <w:rFonts w:ascii="Times New Roman" w:hAnsi="Times New Roman"/>
          <w:sz w:val="24"/>
          <w:szCs w:val="24"/>
        </w:rPr>
        <w:t xml:space="preserve">лан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Объекта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7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копия охранного</w:t>
      </w:r>
      <w:r>
        <w:rPr>
          <w:rFonts w:ascii="Times New Roman" w:hAnsi="Times New Roman"/>
          <w:sz w:val="24"/>
          <w:szCs w:val="24"/>
          <w:lang w:val="ru-RU"/>
        </w:rPr>
        <w:t xml:space="preserve"> обязательства</w:t>
      </w:r>
      <w:r>
        <w:rPr>
          <w:rFonts w:ascii="Times New Roman" w:hAnsi="Times New Roman"/>
          <w:sz w:val="24"/>
          <w:szCs w:val="24"/>
          <w:lang w:val="ru-RU"/>
        </w:rPr>
        <w:t xml:space="preserve">;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7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условия конкурса</w:t>
      </w:r>
      <w:r>
        <w:rPr>
          <w:rFonts w:ascii="Times New Roman" w:hAnsi="Times New Roman"/>
          <w:sz w:val="24"/>
          <w:szCs w:val="24"/>
          <w:lang w:val="ru-RU"/>
        </w:rPr>
        <w:t xml:space="preserve">;</w:t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7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градостроительный план земельного участка</w:t>
      </w:r>
      <w:r>
        <w:rPr>
          <w:rFonts w:ascii="Times New Roman" w:hAnsi="Times New Roman"/>
          <w:sz w:val="24"/>
          <w:szCs w:val="24"/>
          <w:lang w:val="ru-RU"/>
        </w:rPr>
        <w:t xml:space="preserve">.</w:t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7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7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IX</w:t>
      </w:r>
      <w:r>
        <w:rPr>
          <w:rFonts w:ascii="Times New Roman" w:hAnsi="Times New Roman"/>
          <w:sz w:val="24"/>
          <w:szCs w:val="24"/>
        </w:rPr>
        <w:t xml:space="preserve">. Адреса и банковские реквизиты Сторон</w:t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7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Продавец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DOCVARIABLE "SP_FUNC:GetDIOInformation(CONTEXT)" \* MERGEFORMAT </w:instrText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bCs/>
          <w:sz w:val="24"/>
          <w:szCs w:val="24"/>
        </w:rPr>
        <w:t xml:space="preserve">Департамент имущественных отношений администрации  города Перми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  <w:lang w:val="ru-RU"/>
        </w:rPr>
        <w:t xml:space="preserve">дрес</w:t>
      </w:r>
      <w:r>
        <w:rPr>
          <w:rFonts w:ascii="Times New Roman" w:hAnsi="Times New Roman"/>
          <w:sz w:val="24"/>
          <w:szCs w:val="24"/>
        </w:rPr>
        <w:t xml:space="preserve">:</w:t>
      </w:r>
      <w:r>
        <w:rPr>
          <w:rFonts w:ascii="Times New Roman" w:hAnsi="Times New Roman"/>
          <w:sz w:val="24"/>
          <w:szCs w:val="24"/>
        </w:rPr>
        <w:t xml:space="preserve"> 614000, г.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Пермь, ул.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Сибирская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д.14</w:t>
      </w:r>
      <w:r>
        <w:rPr>
          <w:rFonts w:ascii="Times New Roman" w:hAnsi="Times New Roman"/>
          <w:sz w:val="24"/>
          <w:szCs w:val="24"/>
          <w:lang w:val="ru-RU"/>
        </w:rPr>
        <w:t xml:space="preserve">, ИНН:</w:t>
      </w:r>
      <w:r>
        <w:rPr>
          <w:rFonts w:ascii="Times New Roman" w:hAnsi="Times New Roman"/>
          <w:sz w:val="24"/>
          <w:szCs w:val="24"/>
          <w:lang w:val="ru-RU"/>
        </w:rPr>
        <w:t xml:space="preserve">5902502248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Б</w:t>
      </w:r>
      <w:r>
        <w:rPr>
          <w:rFonts w:ascii="Times New Roman" w:hAnsi="Times New Roman"/>
          <w:sz w:val="24"/>
          <w:szCs w:val="24"/>
          <w:lang w:val="ru-RU"/>
        </w:rPr>
        <w:t xml:space="preserve">анковские реквизиты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Получатель: УФК по Пермскому краю (департамент имущественных отношений администрации города Перми)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ИНН 5902502248, БИК 015773997, КПП 590201001, ОКТМО 57701000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Наименование и местонахождение банка: </w:t>
      </w:r>
      <w:r>
        <w:rPr>
          <w:rFonts w:ascii="Times New Roman" w:hAnsi="Times New Roman" w:cs="Times New Roman"/>
          <w:sz w:val="24"/>
          <w:szCs w:val="24"/>
        </w:rPr>
        <w:t xml:space="preserve">в ОКЦ № 3 УГУ Банка России//УФК по Пермскому краю г. Пермь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№ казначейского счета УФК по Пермскому краю: 03100643000000015600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№ корреспондентского счета банка: 40102810145370000048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КБК: 16311413040041000410 (основной платеж по договору купли-продажи)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КБК: 16311413040042000410 (НДС по договору купли-продажи) (покупатель – физическое лицо)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т</w:t>
      </w:r>
      <w:r>
        <w:rPr>
          <w:rFonts w:ascii="Times New Roman" w:hAnsi="Times New Roman"/>
          <w:sz w:val="24"/>
          <w:szCs w:val="24"/>
        </w:rPr>
        <w:t xml:space="preserve">ел. 212-67-21, факс 212-24-35.</w: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</w:rPr>
        <w:t xml:space="preserve">Покупатель:</w:t>
      </w:r>
      <w:r>
        <w:rPr>
          <w:rFonts w:ascii="Times New Roman" w:hAnsi="Times New Roman"/>
          <w:sz w:val="24"/>
          <w:szCs w:val="24"/>
          <w:lang w:val="ru-RU"/>
        </w:rPr>
        <w:t xml:space="preserve"> __________________________</w:t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7"/>
        <w:jc w:val="both"/>
        <w:rPr>
          <w:rFonts w:ascii="Times New Roman" w:hAnsi="Times New Roman" w:eastAsia="Calibri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en-US"/>
        </w:rPr>
        <w:fldChar w:fldCharType="begin"/>
      </w:r>
      <w:r>
        <w:rPr>
          <w:rFonts w:ascii="Times New Roman" w:hAnsi="Times New Roman"/>
          <w:bCs/>
          <w:sz w:val="24"/>
          <w:szCs w:val="24"/>
          <w:lang w:val="en-US"/>
        </w:rPr>
        <w:instrText xml:space="preserve">DOCVARIABLE</w:instrText>
      </w:r>
      <w:r>
        <w:rPr>
          <w:rFonts w:ascii="Times New Roman" w:hAnsi="Times New Roman"/>
          <w:bCs/>
          <w:sz w:val="24"/>
          <w:szCs w:val="24"/>
        </w:rPr>
        <w:instrText xml:space="preserve"> "</w:instrText>
      </w:r>
      <w:r>
        <w:rPr>
          <w:rFonts w:ascii="Times New Roman" w:hAnsi="Times New Roman"/>
          <w:bCs/>
          <w:sz w:val="24"/>
          <w:szCs w:val="24"/>
          <w:lang w:val="en-US"/>
        </w:rPr>
        <w:instrText xml:space="preserve">SP</w:instrText>
      </w:r>
      <w:r>
        <w:rPr>
          <w:rFonts w:ascii="Times New Roman" w:hAnsi="Times New Roman"/>
          <w:bCs/>
          <w:sz w:val="24"/>
          <w:szCs w:val="24"/>
        </w:rPr>
        <w:instrText xml:space="preserve">_</w:instrText>
      </w:r>
      <w:r>
        <w:rPr>
          <w:rFonts w:ascii="Times New Roman" w:hAnsi="Times New Roman"/>
          <w:bCs/>
          <w:sz w:val="24"/>
          <w:szCs w:val="24"/>
          <w:lang w:val="en-US"/>
        </w:rPr>
        <w:instrText xml:space="preserve">FUNC</w:instrText>
      </w:r>
      <w:r>
        <w:rPr>
          <w:rFonts w:ascii="Times New Roman" w:hAnsi="Times New Roman"/>
          <w:bCs/>
          <w:sz w:val="24"/>
          <w:szCs w:val="24"/>
        </w:rPr>
        <w:instrText xml:space="preserve">:</w:instrText>
      </w:r>
      <w:r>
        <w:rPr>
          <w:rFonts w:ascii="Times New Roman" w:hAnsi="Times New Roman"/>
          <w:bCs/>
          <w:sz w:val="24"/>
          <w:szCs w:val="24"/>
          <w:lang w:val="en-US"/>
        </w:rPr>
        <w:instrText xml:space="preserve">GetBuyerInformation</w:instrText>
      </w:r>
      <w:r>
        <w:rPr>
          <w:rFonts w:ascii="Times New Roman" w:hAnsi="Times New Roman"/>
          <w:bCs/>
          <w:sz w:val="24"/>
          <w:szCs w:val="24"/>
        </w:rPr>
        <w:instrText xml:space="preserve">(</w:instrText>
      </w:r>
      <w:r>
        <w:rPr>
          <w:rFonts w:ascii="Times New Roman" w:hAnsi="Times New Roman"/>
          <w:bCs/>
          <w:sz w:val="24"/>
          <w:szCs w:val="24"/>
          <w:lang w:val="en-US"/>
        </w:rPr>
        <w:instrText xml:space="preserve">CONTEXT</w:instrText>
      </w:r>
      <w:r>
        <w:rPr>
          <w:rFonts w:ascii="Times New Roman" w:hAnsi="Times New Roman"/>
          <w:bCs/>
          <w:sz w:val="24"/>
          <w:szCs w:val="24"/>
        </w:rPr>
        <w:instrText xml:space="preserve">)" \* </w:instrText>
      </w:r>
      <w:r>
        <w:rPr>
          <w:rFonts w:ascii="Times New Roman" w:hAnsi="Times New Roman"/>
          <w:bCs/>
          <w:sz w:val="24"/>
          <w:szCs w:val="24"/>
          <w:lang w:val="en-US"/>
        </w:rPr>
        <w:instrText xml:space="preserve">MERGEFORMAT</w:instrText>
      </w:r>
      <w:r>
        <w:rPr>
          <w:rFonts w:ascii="Times New Roman" w:hAnsi="Times New Roman"/>
          <w:bCs/>
          <w:sz w:val="24"/>
          <w:szCs w:val="24"/>
          <w:lang w:val="en-US"/>
        </w:rPr>
        <w:fldChar w:fldCharType="separate"/>
      </w:r>
      <w:r>
        <w:rPr>
          <w:rFonts w:ascii="Times New Roman" w:hAnsi="Times New Roman"/>
          <w:bCs/>
          <w:sz w:val="24"/>
          <w:szCs w:val="24"/>
        </w:rPr>
        <w:t xml:space="preserve">А</w:t>
      </w:r>
      <w:r>
        <w:rPr>
          <w:rFonts w:ascii="Times New Roman" w:hAnsi="Times New Roman"/>
          <w:bCs/>
          <w:sz w:val="24"/>
          <w:szCs w:val="24"/>
        </w:rPr>
        <w:t xml:space="preserve">дрес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</w:rPr>
        <w:t xml:space="preserve">_________________________________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, </w:t>
      </w:r>
      <w:r>
        <w:rPr>
          <w:rFonts w:ascii="Times New Roman" w:hAnsi="Times New Roman" w:eastAsia="Calibri"/>
          <w:bCs/>
          <w:sz w:val="24"/>
          <w:szCs w:val="24"/>
          <w:lang w:val="en-US"/>
        </w:rPr>
        <w:fldChar w:fldCharType="end"/>
      </w:r>
      <w:r>
        <w:rPr>
          <w:rFonts w:ascii="Times New Roman" w:hAnsi="Times New Roman" w:eastAsia="Calibri"/>
          <w:bCs/>
          <w:sz w:val="24"/>
          <w:szCs w:val="24"/>
          <w:lang w:val="ru-RU"/>
        </w:rPr>
      </w:r>
      <w:r>
        <w:rPr>
          <w:rFonts w:ascii="Times New Roman" w:hAnsi="Times New Roman" w:eastAsia="Calibri"/>
          <w:bCs/>
          <w:sz w:val="24"/>
          <w:szCs w:val="24"/>
          <w:lang w:val="ru-RU"/>
        </w:rPr>
      </w:r>
    </w:p>
    <w:p>
      <w:pPr>
        <w:pStyle w:val="857"/>
        <w:jc w:val="both"/>
        <w:rPr>
          <w:rFonts w:ascii="Times New Roman" w:hAnsi="Times New Roman" w:eastAsia="Calibri"/>
          <w:bCs/>
          <w:sz w:val="24"/>
          <w:szCs w:val="24"/>
          <w:lang w:val="ru-RU"/>
        </w:rPr>
      </w:pPr>
      <w:r>
        <w:rPr>
          <w:rFonts w:ascii="Times New Roman" w:hAnsi="Times New Roman" w:eastAsia="Calibri"/>
          <w:bCs/>
          <w:sz w:val="24"/>
          <w:szCs w:val="24"/>
          <w:lang w:val="ru-RU"/>
        </w:rPr>
        <w:t xml:space="preserve">ИНН:</w:t>
      </w:r>
      <w:r>
        <w:rPr>
          <w:rFonts w:ascii="Times New Roman" w:hAnsi="Times New Roman" w:eastAsia="Calibri"/>
          <w:bCs/>
          <w:sz w:val="24"/>
          <w:szCs w:val="24"/>
          <w:lang w:val="ru-RU"/>
        </w:rPr>
      </w:r>
      <w:r>
        <w:rPr>
          <w:rFonts w:ascii="Times New Roman" w:hAnsi="Times New Roman" w:eastAsia="Calibri"/>
          <w:bCs/>
          <w:sz w:val="24"/>
          <w:szCs w:val="24"/>
          <w:lang w:val="ru-RU"/>
        </w:rPr>
      </w:r>
    </w:p>
    <w:p>
      <w:pPr>
        <w:pStyle w:val="857"/>
        <w:jc w:val="both"/>
        <w:rPr>
          <w:rFonts w:ascii="Times New Roman" w:hAnsi="Times New Roman" w:eastAsia="Calibri"/>
          <w:bCs/>
          <w:sz w:val="24"/>
          <w:szCs w:val="24"/>
          <w:lang w:val="ru-RU"/>
        </w:rPr>
      </w:pPr>
      <w:r>
        <w:rPr>
          <w:rFonts w:ascii="Times New Roman" w:hAnsi="Times New Roman" w:eastAsia="Calibri"/>
          <w:bCs/>
          <w:sz w:val="24"/>
          <w:szCs w:val="24"/>
          <w:lang w:val="ru-RU"/>
        </w:rPr>
        <w:t xml:space="preserve">Б</w:t>
      </w:r>
      <w:r>
        <w:rPr>
          <w:rFonts w:ascii="Times New Roman" w:hAnsi="Times New Roman" w:eastAsia="Calibri"/>
          <w:bCs/>
          <w:sz w:val="24"/>
          <w:szCs w:val="24"/>
          <w:lang w:val="ru-RU"/>
        </w:rPr>
        <w:t xml:space="preserve">анковские реквизиты</w:t>
      </w:r>
      <w:r>
        <w:rPr>
          <w:rFonts w:ascii="Times New Roman" w:hAnsi="Times New Roman" w:eastAsia="Calibri"/>
          <w:bCs/>
          <w:sz w:val="24"/>
          <w:szCs w:val="24"/>
          <w:lang w:val="ru-RU"/>
        </w:rPr>
        <w:t xml:space="preserve">:</w:t>
      </w:r>
      <w:r>
        <w:rPr>
          <w:rFonts w:ascii="Times New Roman" w:hAnsi="Times New Roman" w:eastAsia="Calibri"/>
          <w:bCs/>
          <w:sz w:val="24"/>
          <w:szCs w:val="24"/>
          <w:lang w:val="ru-RU"/>
        </w:rPr>
      </w:r>
      <w:r>
        <w:rPr>
          <w:rFonts w:ascii="Times New Roman" w:hAnsi="Times New Roman" w:eastAsia="Calibri"/>
          <w:bCs/>
          <w:sz w:val="24"/>
          <w:szCs w:val="24"/>
          <w:lang w:val="ru-RU"/>
        </w:rPr>
      </w:r>
    </w:p>
    <w:p>
      <w:pPr>
        <w:pStyle w:val="857"/>
        <w:jc w:val="both"/>
        <w:rPr>
          <w:rFonts w:ascii="Times New Roman" w:hAnsi="Times New Roman" w:eastAsia="Calibri"/>
          <w:bCs/>
          <w:sz w:val="24"/>
          <w:szCs w:val="24"/>
          <w:lang w:val="ru-RU"/>
        </w:rPr>
      </w:pPr>
      <w:r>
        <w:rPr>
          <w:rFonts w:ascii="Times New Roman" w:hAnsi="Times New Roman" w:eastAsia="Calibri"/>
          <w:bCs/>
          <w:sz w:val="24"/>
          <w:szCs w:val="24"/>
          <w:lang w:val="ru-RU"/>
        </w:rPr>
      </w:r>
      <w:r>
        <w:rPr>
          <w:rFonts w:ascii="Times New Roman" w:hAnsi="Times New Roman" w:eastAsia="Calibri"/>
          <w:bCs/>
          <w:sz w:val="24"/>
          <w:szCs w:val="24"/>
          <w:lang w:val="ru-RU"/>
        </w:rPr>
      </w:r>
      <w:r>
        <w:rPr>
          <w:rFonts w:ascii="Times New Roman" w:hAnsi="Times New Roman" w:eastAsia="Calibri"/>
          <w:bCs/>
          <w:sz w:val="24"/>
          <w:szCs w:val="24"/>
          <w:lang w:val="ru-RU"/>
        </w:rPr>
      </w:r>
    </w:p>
    <w:p>
      <w:pPr>
        <w:pStyle w:val="857"/>
        <w:jc w:val="both"/>
        <w:rPr>
          <w:rFonts w:ascii="Times New Roman" w:hAnsi="Times New Roman" w:eastAsia="Calibri"/>
          <w:bCs/>
          <w:sz w:val="24"/>
          <w:szCs w:val="24"/>
          <w:lang w:val="ru-RU"/>
        </w:rPr>
      </w:pPr>
      <w:r>
        <w:rPr>
          <w:rFonts w:ascii="Times New Roman" w:hAnsi="Times New Roman" w:eastAsia="Calibri"/>
          <w:bCs/>
          <w:sz w:val="24"/>
          <w:szCs w:val="24"/>
        </w:rPr>
        <w:t xml:space="preserve">т</w:t>
      </w:r>
      <w:r>
        <w:rPr>
          <w:rFonts w:ascii="Times New Roman" w:hAnsi="Times New Roman" w:eastAsia="Calibri"/>
          <w:bCs/>
          <w:sz w:val="24"/>
          <w:szCs w:val="24"/>
        </w:rPr>
        <w:t xml:space="preserve">ел.</w:t>
      </w:r>
      <w:r>
        <w:rPr>
          <w:rFonts w:ascii="Times New Roman" w:hAnsi="Times New Roman" w:eastAsia="Calibri"/>
          <w:bCs/>
          <w:sz w:val="24"/>
          <w:szCs w:val="24"/>
          <w:lang w:val="ru-RU"/>
        </w:rPr>
        <w:t xml:space="preserve"> ___________________________________</w:t>
      </w:r>
      <w:r>
        <w:rPr>
          <w:rFonts w:ascii="Times New Roman" w:hAnsi="Times New Roman" w:eastAsia="Calibri"/>
          <w:bCs/>
          <w:sz w:val="24"/>
          <w:szCs w:val="24"/>
          <w:lang w:val="ru-RU"/>
        </w:rPr>
      </w:r>
      <w:r>
        <w:rPr>
          <w:rFonts w:ascii="Times New Roman" w:hAnsi="Times New Roman" w:eastAsia="Calibri"/>
          <w:bCs/>
          <w:sz w:val="24"/>
          <w:szCs w:val="24"/>
          <w:lang w:val="ru-RU"/>
        </w:rPr>
      </w:r>
    </w:p>
    <w:p>
      <w:pPr>
        <w:pStyle w:val="8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9540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751"/>
        <w:gridCol w:w="4789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51" w:type="dxa"/>
            <w:vAlign w:val="top"/>
            <w:textDirection w:val="lrTb"/>
            <w:noWrap w:val="false"/>
          </w:tcPr>
          <w:p>
            <w:pPr>
              <w:pStyle w:val="857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Продавец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9" w:type="dxa"/>
            <w:vAlign w:val="top"/>
            <w:textDirection w:val="lrTb"/>
            <w:noWrap w:val="false"/>
          </w:tcPr>
          <w:p>
            <w:pPr>
              <w:pStyle w:val="857"/>
              <w:ind w:left="1203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Покупатель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</w:r>
          </w:p>
        </w:tc>
      </w:tr>
    </w:tbl>
    <w:p>
      <w:pPr>
        <w:pStyle w:val="855"/>
        <w:spacing w:line="240" w:lineRule="auto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tbl>
      <w:tblPr>
        <w:tblW w:w="10788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288"/>
        <w:gridCol w:w="1800"/>
        <w:gridCol w:w="304"/>
        <w:gridCol w:w="2252"/>
        <w:gridCol w:w="1418"/>
        <w:gridCol w:w="1920"/>
        <w:gridCol w:w="236"/>
        <w:gridCol w:w="2570"/>
      </w:tblGrid>
      <w:tr>
        <w:tblPrEx/>
        <w:trPr/>
        <w:tc>
          <w:tcPr>
            <w:tcW w:w="288" w:type="dxa"/>
            <w:vAlign w:val="top"/>
            <w:textDirection w:val="lrTb"/>
            <w:noWrap w:val="false"/>
          </w:tcPr>
          <w:p>
            <w:pPr>
              <w:pStyle w:val="857"/>
              <w:jc w:val="both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</w:p>
        </w:tc>
        <w:tc>
          <w:tcPr>
            <w:tcBorders>
              <w:bottom w:val="single" w:color="000000" w:sz="4" w:space="0"/>
            </w:tcBorders>
            <w:tcW w:w="1800" w:type="dxa"/>
            <w:vAlign w:val="top"/>
            <w:textDirection w:val="lrTb"/>
            <w:noWrap w:val="false"/>
          </w:tcPr>
          <w:p>
            <w:pPr>
              <w:pStyle w:val="857"/>
              <w:jc w:val="both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</w:p>
        </w:tc>
        <w:tc>
          <w:tcPr>
            <w:tcW w:w="304" w:type="dxa"/>
            <w:vAlign w:val="top"/>
            <w:textDirection w:val="lrTb"/>
            <w:noWrap w:val="false"/>
          </w:tcPr>
          <w:p>
            <w:pPr>
              <w:pStyle w:val="857"/>
              <w:jc w:val="both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</w:p>
        </w:tc>
        <w:tc>
          <w:tcPr>
            <w:tcW w:w="2252" w:type="dxa"/>
            <w:vAlign w:val="top"/>
            <w:textDirection w:val="lrTb"/>
            <w:noWrap w:val="false"/>
          </w:tcPr>
          <w:p>
            <w:pPr>
              <w:pStyle w:val="857"/>
              <w:jc w:val="both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/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_____________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/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</w:p>
        </w:tc>
        <w:tc>
          <w:tcPr>
            <w:tcW w:w="1418" w:type="dxa"/>
            <w:vAlign w:val="top"/>
            <w:textDirection w:val="lrTb"/>
            <w:noWrap w:val="false"/>
          </w:tcPr>
          <w:p>
            <w:pPr>
              <w:pStyle w:val="857"/>
              <w:jc w:val="both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</w:p>
        </w:tc>
        <w:tc>
          <w:tcPr>
            <w:tcBorders>
              <w:bottom w:val="single" w:color="000000" w:sz="4" w:space="0"/>
            </w:tcBorders>
            <w:tcW w:w="1920" w:type="dxa"/>
            <w:vAlign w:val="top"/>
            <w:textDirection w:val="lrTb"/>
            <w:noWrap w:val="false"/>
          </w:tcPr>
          <w:p>
            <w:pPr>
              <w:pStyle w:val="857"/>
              <w:jc w:val="both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</w:p>
        </w:tc>
        <w:tc>
          <w:tcPr>
            <w:tcW w:w="236" w:type="dxa"/>
            <w:vAlign w:val="top"/>
            <w:textDirection w:val="lrTb"/>
            <w:noWrap w:val="false"/>
          </w:tcPr>
          <w:p>
            <w:pPr>
              <w:pStyle w:val="857"/>
              <w:jc w:val="both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</w:p>
        </w:tc>
        <w:tc>
          <w:tcPr>
            <w:tcW w:w="2570" w:type="dxa"/>
            <w:vAlign w:val="top"/>
            <w:textDirection w:val="lrTb"/>
            <w:noWrap w:val="false"/>
          </w:tcPr>
          <w:p>
            <w:pPr>
              <w:pStyle w:val="857"/>
              <w:jc w:val="both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/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___________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/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</w:p>
        </w:tc>
      </w:tr>
    </w:tbl>
    <w:p>
      <w:pPr>
        <w:pStyle w:val="855"/>
        <w:spacing w:line="240" w:lineRule="auto"/>
        <w:rPr>
          <w:sz w:val="24"/>
        </w:rPr>
      </w:pPr>
      <w:r>
        <w:rPr>
          <w:sz w:val="24"/>
        </w:rPr>
        <w:t xml:space="preserve">/подпись/ М.П</w:t>
      </w:r>
      <w:r>
        <w:rPr>
          <w:sz w:val="24"/>
        </w:rPr>
        <w:t xml:space="preserve">.</w:t>
      </w:r>
      <w:r>
        <w:rPr>
          <w:sz w:val="24"/>
        </w:rPr>
        <w:tab/>
        <w:t xml:space="preserve">/подпись/ М.П.</w:t>
      </w:r>
      <w:r>
        <w:rPr>
          <w:sz w:val="24"/>
        </w:rPr>
      </w:r>
      <w:r>
        <w:rPr>
          <w:sz w:val="24"/>
        </w:rPr>
      </w:r>
    </w:p>
    <w:p>
      <w:pPr>
        <w:pStyle w:val="855"/>
        <w:spacing w:line="240" w:lineRule="auto"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>
      <w:pPr>
        <w:pStyle w:val="855"/>
        <w:spacing w:line="240" w:lineRule="auto"/>
        <w:rPr>
          <w:i/>
          <w:sz w:val="24"/>
          <w:lang w:val="ru-RU"/>
        </w:rPr>
      </w:pPr>
      <w:r>
        <w:rPr>
          <w:sz w:val="24"/>
        </w:rPr>
        <w:t xml:space="preserve">Оплата произведена </w:t>
      </w:r>
      <w:r>
        <w:rPr>
          <w:sz w:val="24"/>
        </w:rPr>
        <w:t xml:space="preserve">полностью</w:t>
      </w:r>
      <w:r>
        <w:rPr>
          <w:sz w:val="24"/>
          <w:lang w:val="ru-RU"/>
        </w:rPr>
        <w:t xml:space="preserve"> </w:t>
      </w:r>
      <w:r>
        <w:rPr>
          <w:i/>
          <w:sz w:val="24"/>
          <w:lang w:val="ru-RU"/>
        </w:rPr>
        <w:t xml:space="preserve">(с НДС</w:t>
      </w:r>
      <w:r>
        <w:rPr>
          <w:i/>
          <w:sz w:val="24"/>
          <w:lang w:val="ru-RU"/>
        </w:rPr>
        <w:t xml:space="preserve">/без НДС)</w:t>
      </w:r>
      <w:r>
        <w:rPr>
          <w:i/>
          <w:sz w:val="24"/>
          <w:lang w:val="ru-RU"/>
        </w:rPr>
      </w:r>
      <w:r>
        <w:rPr>
          <w:i/>
          <w:sz w:val="24"/>
          <w:lang w:val="ru-RU"/>
        </w:rPr>
      </w:r>
    </w:p>
    <w:p>
      <w:pPr>
        <w:pStyle w:val="855"/>
        <w:spacing w:line="240" w:lineRule="auto"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>
      <w:pPr>
        <w:pStyle w:val="855"/>
        <w:spacing w:line="240" w:lineRule="auto"/>
        <w:rPr>
          <w:sz w:val="24"/>
        </w:rPr>
      </w:pPr>
      <w:r>
        <w:rPr>
          <w:sz w:val="24"/>
        </w:rPr>
        <w:t xml:space="preserve">Платежные поручения: №________________________________________________</w:t>
      </w:r>
      <w:r>
        <w:rPr>
          <w:sz w:val="24"/>
        </w:rPr>
        <w:t xml:space="preserve">____________</w:t>
      </w:r>
      <w:r>
        <w:rPr>
          <w:sz w:val="24"/>
        </w:rPr>
      </w:r>
      <w:r>
        <w:rPr>
          <w:sz w:val="24"/>
        </w:rPr>
      </w:r>
    </w:p>
    <w:p>
      <w:pPr>
        <w:pStyle w:val="855"/>
        <w:spacing w:line="240" w:lineRule="auto"/>
        <w:rPr>
          <w:sz w:val="24"/>
          <w:lang w:val="ru-RU"/>
        </w:rPr>
      </w:pPr>
      <w:r>
        <w:rPr>
          <w:sz w:val="24"/>
        </w:rPr>
        <w:t xml:space="preserve">____________________________________</w:t>
      </w:r>
      <w:r>
        <w:rPr>
          <w:sz w:val="24"/>
        </w:rPr>
        <w:t xml:space="preserve">_______________</w:t>
      </w:r>
      <w:r>
        <w:rPr>
          <w:sz w:val="24"/>
        </w:rPr>
        <w:t xml:space="preserve">_______________________________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>
      <w:pPr>
        <w:pStyle w:val="855"/>
        <w:spacing w:line="240" w:lineRule="auto"/>
        <w:rPr>
          <w:sz w:val="24"/>
          <w:lang w:val="ru-RU"/>
        </w:rPr>
      </w:pPr>
      <w:r>
        <w:rPr>
          <w:sz w:val="24"/>
        </w:rPr>
        <w:t xml:space="preserve">__________________________________________________</w:t>
      </w:r>
      <w:r>
        <w:rPr>
          <w:sz w:val="24"/>
        </w:rPr>
        <w:t xml:space="preserve">_______________________________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>
      <w:pPr>
        <w:pStyle w:val="855"/>
        <w:spacing w:line="240" w:lineRule="auto"/>
        <w:rPr>
          <w:sz w:val="24"/>
          <w:lang w:val="ru-RU"/>
        </w:rPr>
      </w:pPr>
      <w:r>
        <w:rPr>
          <w:sz w:val="24"/>
        </w:rPr>
        <w:t xml:space="preserve">__________________________________________________</w:t>
      </w:r>
      <w:r>
        <w:rPr>
          <w:sz w:val="24"/>
        </w:rPr>
        <w:t xml:space="preserve">_______________________________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>
      <w:pPr>
        <w:pStyle w:val="855"/>
        <w:spacing w:line="240" w:lineRule="auto"/>
        <w:rPr>
          <w:sz w:val="24"/>
          <w:lang w:val="ru-RU"/>
        </w:rPr>
      </w:pPr>
      <w:r>
        <w:rPr>
          <w:sz w:val="24"/>
        </w:rPr>
        <w:t xml:space="preserve">__________________________________________________</w:t>
      </w:r>
      <w:r>
        <w:rPr>
          <w:sz w:val="24"/>
        </w:rPr>
        <w:t xml:space="preserve">_______________________________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>
      <w:pPr>
        <w:pStyle w:val="855"/>
        <w:spacing w:line="240" w:lineRule="auto"/>
        <w:rPr>
          <w:sz w:val="24"/>
          <w:lang w:val="ru-RU"/>
        </w:rPr>
      </w:pPr>
      <w:r>
        <w:rPr>
          <w:sz w:val="24"/>
        </w:rPr>
        <w:t xml:space="preserve">__________________________________________________</w:t>
      </w:r>
      <w:r>
        <w:rPr>
          <w:sz w:val="24"/>
        </w:rPr>
        <w:t xml:space="preserve">_______________________________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>
      <w:pPr>
        <w:pStyle w:val="855"/>
        <w:spacing w:line="240" w:lineRule="auto"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>
      <w:pPr>
        <w:pStyle w:val="855"/>
        <w:spacing w:line="240" w:lineRule="auto"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>
      <w:pPr>
        <w:pStyle w:val="855"/>
        <w:spacing w:line="240" w:lineRule="auto"/>
        <w:rPr>
          <w:sz w:val="24"/>
        </w:rPr>
      </w:pPr>
      <w:r>
        <w:rPr>
          <w:sz w:val="24"/>
        </w:rPr>
        <w:t xml:space="preserve">Начальник финансового управления</w:t>
      </w:r>
      <w:r>
        <w:rPr>
          <w:sz w:val="24"/>
        </w:rPr>
        <w:t xml:space="preserve"> – начальник отдела финансового планирования и анализа </w:t>
      </w:r>
      <w:r>
        <w:rPr>
          <w:sz w:val="24"/>
        </w:rPr>
        <w:t xml:space="preserve"> департамента имущественных отношений администрации города Перми</w:t>
      </w:r>
      <w:r>
        <w:rPr>
          <w:sz w:val="24"/>
        </w:rPr>
      </w:r>
      <w:r>
        <w:rPr>
          <w:sz w:val="24"/>
        </w:rPr>
      </w:r>
    </w:p>
    <w:p>
      <w:pPr>
        <w:pStyle w:val="855"/>
        <w:spacing w:line="240" w:lineRule="auto"/>
        <w:rPr>
          <w:sz w:val="24"/>
        </w:rPr>
      </w:pPr>
      <w:r>
        <w:rPr>
          <w:sz w:val="24"/>
        </w:rPr>
        <w:t xml:space="preserve">___________________________/__________________</w:t>
      </w:r>
      <w:r>
        <w:rPr>
          <w:sz w:val="24"/>
        </w:rPr>
      </w:r>
      <w:r>
        <w:rPr>
          <w:sz w:val="24"/>
        </w:rPr>
      </w:r>
    </w:p>
    <w:p>
      <w:pPr>
        <w:pStyle w:val="855"/>
        <w:spacing w:line="240" w:lineRule="auto"/>
        <w:rPr>
          <w:sz w:val="24"/>
        </w:rPr>
      </w:pPr>
      <w:r>
        <w:rPr>
          <w:sz w:val="24"/>
        </w:rPr>
        <w:t xml:space="preserve">/подпись/ М.П.</w:t>
      </w:r>
      <w:r>
        <w:rPr>
          <w:sz w:val="24"/>
        </w:rPr>
      </w:r>
      <w:r>
        <w:rPr>
          <w:sz w:val="24"/>
        </w:rPr>
      </w:r>
    </w:p>
    <w:p>
      <w:pPr>
        <w:pStyle w:val="855"/>
        <w:ind w:firstLine="4962"/>
        <w:spacing w:line="240" w:lineRule="auto"/>
        <w:rPr>
          <w:sz w:val="24"/>
        </w:rPr>
        <w:sectPr>
          <w:footnotePr/>
          <w:endnotePr/>
          <w:type w:val="nextPage"/>
          <w:pgSz w:w="11906" w:h="16838" w:orient="portrait"/>
          <w:pgMar w:top="851" w:right="567" w:bottom="1276" w:left="1418" w:header="363" w:footer="680" w:gutter="0"/>
          <w:pgNumType w:start="1"/>
          <w:cols w:num="1" w:sep="0" w:space="708" w:equalWidth="1"/>
          <w:docGrid w:linePitch="360"/>
          <w:titlePg/>
        </w:sect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55"/>
        <w:ind w:left="5670" w:firstLine="4962"/>
        <w:spacing w:line="240" w:lineRule="exact"/>
        <w:rPr>
          <w:sz w:val="24"/>
        </w:rPr>
      </w:pPr>
      <w:r>
        <w:rPr>
          <w:sz w:val="24"/>
        </w:rPr>
        <w:t xml:space="preserve">П</w:t>
      </w:r>
      <w:r>
        <w:rPr>
          <w:sz w:val="24"/>
          <w:lang w:val="ru-RU"/>
        </w:rPr>
        <w:t xml:space="preserve">П</w:t>
      </w:r>
      <w:r>
        <w:rPr>
          <w:sz w:val="24"/>
        </w:rPr>
        <w:t xml:space="preserve">риложение </w:t>
      </w:r>
      <w:r>
        <w:rPr>
          <w:sz w:val="24"/>
        </w:rPr>
        <w:t xml:space="preserve">1</w:t>
      </w:r>
      <w:r>
        <w:rPr>
          <w:sz w:val="24"/>
        </w:rPr>
      </w:r>
      <w:r>
        <w:rPr>
          <w:sz w:val="24"/>
        </w:rPr>
      </w:r>
    </w:p>
    <w:p>
      <w:pPr>
        <w:pStyle w:val="857"/>
        <w:ind w:left="5670"/>
        <w:jc w:val="both"/>
        <w:spacing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договору купли-продажи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7"/>
        <w:ind w:left="5670"/>
        <w:spacing w:line="24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объекта </w:t>
      </w:r>
      <w:r>
        <w:rPr>
          <w:rFonts w:ascii="Times New Roman" w:hAnsi="Times New Roman"/>
          <w:sz w:val="24"/>
          <w:szCs w:val="24"/>
          <w:lang w:val="ru-RU"/>
        </w:rPr>
        <w:t xml:space="preserve">муниципально</w:t>
      </w:r>
      <w:r>
        <w:rPr>
          <w:rFonts w:ascii="Times New Roman" w:hAnsi="Times New Roman"/>
          <w:sz w:val="24"/>
          <w:szCs w:val="24"/>
          <w:lang w:val="ru-RU"/>
        </w:rPr>
        <w:t xml:space="preserve">го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недвижимого имущества</w:t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7"/>
        <w:ind w:left="5670"/>
        <w:jc w:val="both"/>
        <w:spacing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«</w:t>
      </w:r>
      <w:r>
        <w:rPr>
          <w:rFonts w:ascii="Times New Roman" w:hAnsi="Times New Roman"/>
          <w:sz w:val="24"/>
          <w:szCs w:val="24"/>
          <w:lang w:val="ru-RU"/>
        </w:rPr>
        <w:t xml:space="preserve">___</w:t>
      </w:r>
      <w:r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  <w:lang w:val="ru-RU"/>
        </w:rPr>
        <w:t xml:space="preserve">____________ </w:t>
      </w:r>
      <w:r>
        <w:rPr>
          <w:rFonts w:ascii="Times New Roman" w:hAnsi="Times New Roman"/>
          <w:sz w:val="24"/>
          <w:szCs w:val="24"/>
        </w:rPr>
        <w:t xml:space="preserve">20</w:t>
      </w:r>
      <w:r>
        <w:rPr>
          <w:rFonts w:ascii="Times New Roman" w:hAnsi="Times New Roman"/>
          <w:sz w:val="24"/>
          <w:szCs w:val="24"/>
          <w:lang w:val="ru-RU"/>
        </w:rPr>
        <w:t xml:space="preserve">26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5"/>
        <w:ind w:left="5670"/>
        <w:spacing w:line="240" w:lineRule="exact"/>
        <w:tabs>
          <w:tab w:val="left" w:pos="4820" w:leader="none"/>
          <w:tab w:val="left" w:pos="4962" w:leader="none"/>
          <w:tab w:val="clear" w:pos="5954" w:leader="none"/>
        </w:tabs>
        <w:rPr>
          <w:sz w:val="24"/>
          <w:u w:val="single"/>
          <w:lang w:val="ru-RU"/>
        </w:rPr>
      </w:pPr>
      <w:r>
        <w:rPr>
          <w:sz w:val="24"/>
        </w:rPr>
        <w:t xml:space="preserve">№ </w:t>
      </w:r>
      <w:r>
        <w:rPr>
          <w:sz w:val="24"/>
          <w:lang w:val="ru-RU"/>
        </w:rPr>
        <w:t xml:space="preserve">__________________</w:t>
      </w:r>
      <w:r>
        <w:rPr>
          <w:sz w:val="24"/>
          <w:u w:val="single"/>
          <w:lang w:val="ru-RU"/>
        </w:rPr>
      </w:r>
      <w:r>
        <w:rPr>
          <w:sz w:val="24"/>
          <w:u w:val="single"/>
          <w:lang w:val="ru-RU"/>
        </w:rPr>
      </w:r>
    </w:p>
    <w:p>
      <w:pPr>
        <w:pStyle w:val="855"/>
        <w:spacing w:line="240" w:lineRule="exact"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>
      <w:pPr>
        <w:pStyle w:val="855"/>
        <w:spacing w:line="240" w:lineRule="exact"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>
      <w:pPr>
        <w:pStyle w:val="857"/>
        <w:jc w:val="center"/>
        <w:spacing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7"/>
        <w:jc w:val="center"/>
        <w:spacing w:line="240" w:lineRule="exact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Объекта</w:t>
      </w:r>
      <w:r>
        <w:rPr>
          <w:rFonts w:ascii="Times New Roman" w:hAnsi="Times New Roman"/>
          <w:sz w:val="24"/>
          <w:szCs w:val="24"/>
        </w:rPr>
        <w:t xml:space="preserve">, расположенного по адресу</w:t>
      </w:r>
      <w:r>
        <w:rPr>
          <w:rFonts w:ascii="Times New Roman" w:hAnsi="Times New Roman"/>
          <w:sz w:val="24"/>
          <w:szCs w:val="24"/>
          <w:lang w:val="ru-RU"/>
        </w:rPr>
        <w:t xml:space="preserve">: г. Пермь,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шоссе Космонавтов, д. 25</w:t>
      </w:r>
      <w:r>
        <w:rPr>
          <w:rFonts w:ascii="Times New Roman" w:hAnsi="Times New Roman"/>
          <w:b/>
          <w:sz w:val="24"/>
          <w:szCs w:val="24"/>
          <w:lang w:val="ru-RU"/>
        </w:rPr>
      </w:r>
      <w:r>
        <w:rPr>
          <w:rFonts w:ascii="Times New Roman" w:hAnsi="Times New Roman"/>
          <w:b/>
          <w:sz w:val="24"/>
          <w:szCs w:val="24"/>
          <w:lang w:val="ru-RU"/>
        </w:rPr>
      </w:r>
    </w:p>
    <w:p>
      <w:pPr>
        <w:pStyle w:val="857"/>
        <w:jc w:val="center"/>
        <w:spacing w:line="240" w:lineRule="exac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57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7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7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7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7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7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7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7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7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7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7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7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7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7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7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7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7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7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7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7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7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7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7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7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7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7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7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49"/>
        <w:jc w:val="both"/>
        <w:tabs>
          <w:tab w:val="left" w:pos="567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Продавца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О</w:t>
      </w:r>
      <w:r>
        <w:rPr>
          <w:rFonts w:ascii="Times New Roman" w:hAnsi="Times New Roman"/>
          <w:sz w:val="24"/>
          <w:szCs w:val="24"/>
        </w:rPr>
        <w:t xml:space="preserve">т</w:t>
      </w:r>
      <w:r>
        <w:rPr>
          <w:rFonts w:ascii="Times New Roman" w:hAnsi="Times New Roman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 xml:space="preserve">окупателя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9819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294"/>
        <w:gridCol w:w="1840"/>
        <w:gridCol w:w="311"/>
        <w:gridCol w:w="2302"/>
        <w:gridCol w:w="241"/>
        <w:gridCol w:w="1963"/>
        <w:gridCol w:w="241"/>
        <w:gridCol w:w="2627"/>
      </w:tblGrid>
      <w:tr>
        <w:tblPrEx/>
        <w:trPr>
          <w:trHeight w:val="601"/>
        </w:trPr>
        <w:tc>
          <w:tcPr>
            <w:tcW w:w="294" w:type="dxa"/>
            <w:vAlign w:val="top"/>
            <w:textDirection w:val="lrTb"/>
            <w:noWrap w:val="false"/>
          </w:tcPr>
          <w:p>
            <w:pPr>
              <w:pStyle w:val="857"/>
              <w:jc w:val="both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</w:p>
        </w:tc>
        <w:tc>
          <w:tcPr>
            <w:tcBorders>
              <w:bottom w:val="single" w:color="000000" w:sz="4" w:space="0"/>
            </w:tcBorders>
            <w:tcW w:w="1840" w:type="dxa"/>
            <w:vAlign w:val="top"/>
            <w:textDirection w:val="lrTb"/>
            <w:noWrap w:val="false"/>
          </w:tcPr>
          <w:p>
            <w:pPr>
              <w:pStyle w:val="857"/>
              <w:jc w:val="both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</w:p>
        </w:tc>
        <w:tc>
          <w:tcPr>
            <w:tcW w:w="311" w:type="dxa"/>
            <w:vAlign w:val="top"/>
            <w:textDirection w:val="lrTb"/>
            <w:noWrap w:val="false"/>
          </w:tcPr>
          <w:p>
            <w:pPr>
              <w:pStyle w:val="857"/>
              <w:jc w:val="both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</w:p>
        </w:tc>
        <w:tc>
          <w:tcPr>
            <w:tcW w:w="2302" w:type="dxa"/>
            <w:vAlign w:val="top"/>
            <w:textDirection w:val="lrTb"/>
            <w:noWrap w:val="false"/>
          </w:tcPr>
          <w:p>
            <w:pPr>
              <w:pStyle w:val="857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</w:r>
          </w:p>
          <w:p>
            <w:pPr>
              <w:pStyle w:val="857"/>
              <w:jc w:val="both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/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______________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/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</w:p>
        </w:tc>
        <w:tc>
          <w:tcPr>
            <w:tcW w:w="241" w:type="dxa"/>
            <w:vAlign w:val="top"/>
            <w:textDirection w:val="lrTb"/>
            <w:noWrap w:val="false"/>
          </w:tcPr>
          <w:p>
            <w:pPr>
              <w:pStyle w:val="857"/>
              <w:jc w:val="both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</w:p>
        </w:tc>
        <w:tc>
          <w:tcPr>
            <w:tcBorders>
              <w:bottom w:val="single" w:color="000000" w:sz="4" w:space="0"/>
            </w:tcBorders>
            <w:tcW w:w="1963" w:type="dxa"/>
            <w:vAlign w:val="top"/>
            <w:textDirection w:val="lrTb"/>
            <w:noWrap w:val="false"/>
          </w:tcPr>
          <w:p>
            <w:pPr>
              <w:pStyle w:val="857"/>
              <w:jc w:val="both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</w:p>
        </w:tc>
        <w:tc>
          <w:tcPr>
            <w:tcW w:w="241" w:type="dxa"/>
            <w:vAlign w:val="top"/>
            <w:textDirection w:val="lrTb"/>
            <w:noWrap w:val="false"/>
          </w:tcPr>
          <w:p>
            <w:pPr>
              <w:pStyle w:val="857"/>
              <w:jc w:val="both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</w:p>
        </w:tc>
        <w:tc>
          <w:tcPr>
            <w:tcW w:w="2627" w:type="dxa"/>
            <w:vAlign w:val="top"/>
            <w:textDirection w:val="lrTb"/>
            <w:noWrap w:val="false"/>
          </w:tcPr>
          <w:p>
            <w:pPr>
              <w:pStyle w:val="857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</w:r>
          </w:p>
          <w:p>
            <w:pPr>
              <w:pStyle w:val="857"/>
              <w:jc w:val="both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/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_____________ /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</w:p>
        </w:tc>
      </w:tr>
    </w:tbl>
    <w:p>
      <w:pPr>
        <w:pStyle w:val="857"/>
        <w:ind w:left="1440" w:hanging="1440"/>
        <w:jc w:val="both"/>
        <w:tabs>
          <w:tab w:val="left" w:pos="567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/подпись/</w:t>
        <w:tab/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/ подпись/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М.П.</w:t>
        <w:tab/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7"/>
        <w:ind w:left="5670"/>
        <w:spacing w:line="240" w:lineRule="exact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szCs w:val="24"/>
        </w:rPr>
        <w:br w:type="page" w:clear="all"/>
      </w:r>
      <w:r>
        <w:rPr>
          <w:rFonts w:ascii="Times New Roman" w:hAnsi="Times New Roman"/>
          <w:sz w:val="24"/>
          <w:lang w:val="ru-RU"/>
        </w:rPr>
        <w:t xml:space="preserve">П</w:t>
      </w:r>
      <w:r>
        <w:rPr>
          <w:rFonts w:ascii="Times New Roman" w:hAnsi="Times New Roman"/>
          <w:sz w:val="24"/>
        </w:rPr>
        <w:t xml:space="preserve">риложение </w:t>
      </w:r>
      <w:r>
        <w:rPr>
          <w:rFonts w:ascii="Times New Roman" w:hAnsi="Times New Roman"/>
          <w:sz w:val="24"/>
          <w:lang w:val="ru-RU"/>
        </w:rPr>
        <w:t xml:space="preserve">2</w:t>
      </w:r>
      <w:r>
        <w:rPr>
          <w:rFonts w:ascii="Times New Roman" w:hAnsi="Times New Roman"/>
          <w:sz w:val="24"/>
          <w:lang w:val="ru-RU"/>
        </w:rPr>
      </w:r>
      <w:r>
        <w:rPr>
          <w:rFonts w:ascii="Times New Roman" w:hAnsi="Times New Roman"/>
          <w:sz w:val="24"/>
          <w:lang w:val="ru-RU"/>
        </w:rPr>
      </w:r>
    </w:p>
    <w:p>
      <w:pPr>
        <w:pStyle w:val="857"/>
        <w:ind w:left="5670"/>
        <w:jc w:val="both"/>
        <w:spacing w:line="240" w:lineRule="exact"/>
        <w:tabs>
          <w:tab w:val="left" w:pos="4962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договору купли-продажи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7"/>
        <w:ind w:left="5670"/>
        <w:spacing w:line="240" w:lineRule="exact"/>
        <w:tabs>
          <w:tab w:val="left" w:pos="4962" w:leader="none"/>
        </w:tabs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объекта муниципально</w:t>
      </w:r>
      <w:r>
        <w:rPr>
          <w:rFonts w:ascii="Times New Roman" w:hAnsi="Times New Roman"/>
          <w:sz w:val="24"/>
          <w:szCs w:val="24"/>
          <w:lang w:val="ru-RU"/>
        </w:rPr>
        <w:t xml:space="preserve">го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недвижимого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имущества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7"/>
        <w:ind w:left="5670"/>
        <w:spacing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«</w:t>
      </w:r>
      <w:r>
        <w:rPr>
          <w:rFonts w:ascii="Times New Roman" w:hAnsi="Times New Roman"/>
          <w:sz w:val="24"/>
          <w:szCs w:val="24"/>
          <w:lang w:val="ru-RU"/>
        </w:rPr>
        <w:t xml:space="preserve">___</w:t>
      </w:r>
      <w:r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  <w:lang w:val="ru-RU"/>
        </w:rPr>
        <w:t xml:space="preserve">____________ </w:t>
      </w:r>
      <w:r>
        <w:rPr>
          <w:rFonts w:ascii="Times New Roman" w:hAnsi="Times New Roman"/>
          <w:sz w:val="24"/>
          <w:szCs w:val="24"/>
        </w:rPr>
        <w:t xml:space="preserve">20</w:t>
      </w:r>
      <w:r>
        <w:rPr>
          <w:rFonts w:ascii="Times New Roman" w:hAnsi="Times New Roman"/>
          <w:sz w:val="24"/>
          <w:szCs w:val="24"/>
          <w:lang w:val="ru-RU"/>
        </w:rPr>
        <w:t xml:space="preserve">26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5"/>
        <w:ind w:left="5670"/>
        <w:spacing w:line="240" w:lineRule="exact"/>
        <w:tabs>
          <w:tab w:val="left" w:pos="4820" w:leader="none"/>
          <w:tab w:val="left" w:pos="4962" w:leader="none"/>
        </w:tabs>
        <w:rPr>
          <w:sz w:val="24"/>
          <w:u w:val="single"/>
          <w:lang w:val="ru-RU"/>
        </w:rPr>
      </w:pPr>
      <w:r>
        <w:rPr>
          <w:sz w:val="24"/>
        </w:rPr>
        <w:t xml:space="preserve">№ </w:t>
      </w:r>
      <w:r>
        <w:rPr>
          <w:sz w:val="24"/>
          <w:lang w:val="ru-RU"/>
        </w:rPr>
        <w:t xml:space="preserve">__________________</w:t>
      </w:r>
      <w:r>
        <w:rPr>
          <w:sz w:val="24"/>
          <w:u w:val="single"/>
          <w:lang w:val="ru-RU"/>
        </w:rPr>
      </w:r>
      <w:r>
        <w:rPr>
          <w:sz w:val="24"/>
          <w:u w:val="single"/>
          <w:lang w:val="ru-RU"/>
        </w:rPr>
      </w:r>
    </w:p>
    <w:p>
      <w:pPr>
        <w:pStyle w:val="857"/>
        <w:jc w:val="both"/>
        <w:tabs>
          <w:tab w:val="left" w:pos="6480" w:leader="none"/>
        </w:tabs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i/>
          <w:sz w:val="24"/>
          <w:szCs w:val="24"/>
          <w:lang w:val="ru-RU"/>
        </w:rPr>
      </w:r>
      <w:r>
        <w:rPr>
          <w:rFonts w:ascii="Times New Roman" w:hAnsi="Times New Roman"/>
          <w:i/>
          <w:sz w:val="24"/>
          <w:szCs w:val="24"/>
          <w:lang w:val="ru-RU"/>
        </w:rPr>
      </w:r>
      <w:r>
        <w:rPr>
          <w:rFonts w:ascii="Times New Roman" w:hAnsi="Times New Roman"/>
          <w:i/>
          <w:sz w:val="24"/>
          <w:szCs w:val="24"/>
          <w:lang w:val="ru-RU"/>
        </w:rPr>
      </w:r>
    </w:p>
    <w:p>
      <w:pPr>
        <w:pStyle w:val="857"/>
        <w:jc w:val="both"/>
        <w:tabs>
          <w:tab w:val="left" w:pos="6480" w:leader="none"/>
        </w:tabs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i/>
          <w:sz w:val="24"/>
          <w:szCs w:val="24"/>
          <w:lang w:val="ru-RU"/>
        </w:rPr>
      </w:r>
      <w:r>
        <w:rPr>
          <w:rFonts w:ascii="Times New Roman" w:hAnsi="Times New Roman"/>
          <w:i/>
          <w:sz w:val="24"/>
          <w:szCs w:val="24"/>
          <w:lang w:val="ru-RU"/>
        </w:rPr>
      </w:r>
      <w:r>
        <w:rPr>
          <w:rFonts w:ascii="Times New Roman" w:hAnsi="Times New Roman"/>
          <w:i/>
          <w:sz w:val="24"/>
          <w:szCs w:val="24"/>
          <w:lang w:val="ru-RU"/>
        </w:rPr>
      </w:r>
    </w:p>
    <w:p>
      <w:pPr>
        <w:pStyle w:val="857"/>
        <w:jc w:val="both"/>
        <w:tabs>
          <w:tab w:val="left" w:pos="6480" w:leader="none"/>
        </w:tabs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Копия охранного обязательства</w:t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79"/>
        <w:ind w:left="0"/>
        <w:jc w:val="both"/>
        <w:spacing w:after="0"/>
        <w:rPr>
          <w:rFonts w:eastAsia="Calibri"/>
          <w:sz w:val="24"/>
          <w:szCs w:val="24"/>
          <w:lang w:val="ru-RU" w:eastAsia="en-US"/>
        </w:rPr>
      </w:pPr>
      <w:r>
        <w:rPr>
          <w:sz w:val="24"/>
          <w:szCs w:val="24"/>
          <w:lang w:val="ru-RU"/>
        </w:rPr>
        <w:t xml:space="preserve">(</w:t>
      </w:r>
      <w:r>
        <w:rPr>
          <w:sz w:val="24"/>
          <w:szCs w:val="24"/>
          <w:lang w:val="ru-RU"/>
        </w:rPr>
        <w:t xml:space="preserve">приказ Государственной инспекции по охране объектов культ</w:t>
      </w:r>
      <w:r>
        <w:rPr>
          <w:sz w:val="24"/>
          <w:szCs w:val="24"/>
          <w:lang w:val="ru-RU"/>
        </w:rPr>
        <w:t xml:space="preserve">урного наследия Пермского края </w:t>
      </w:r>
      <w:r>
        <w:rPr>
          <w:rFonts w:eastAsia="Calibri"/>
          <w:sz w:val="24"/>
          <w:szCs w:val="24"/>
          <w:highlight w:val="white"/>
          <w:lang w:eastAsia="en-US"/>
        </w:rPr>
        <w:t xml:space="preserve">от 21.04.2026</w:t>
      </w:r>
      <w:r>
        <w:rPr>
          <w:sz w:val="24"/>
          <w:szCs w:val="24"/>
          <w:highlight w:val="white"/>
        </w:rPr>
        <w:t xml:space="preserve"> № Пр55-01-06-135 «Об утверждении охранного обязательства собственника или иного законного владельца объекта культурного наследия регионального значения «</w:t>
      </w:r>
      <w:r>
        <w:rPr>
          <w:sz w:val="24"/>
          <w:szCs w:val="24"/>
          <w:highlight w:val="white"/>
        </w:rPr>
        <w:t xml:space="preserve">«Флигель купца Лаптева с воротами»</w:t>
      </w:r>
      <w:r>
        <w:rPr>
          <w:sz w:val="24"/>
          <w:szCs w:val="24"/>
          <w:highlight w:val="white"/>
        </w:rPr>
        <w:t xml:space="preserve">.</w:t>
      </w:r>
      <w:r>
        <w:rPr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 w:eastAsia="en-US"/>
        </w:rPr>
      </w:r>
      <w:r>
        <w:rPr>
          <w:rFonts w:eastAsia="Calibri"/>
          <w:sz w:val="24"/>
          <w:szCs w:val="24"/>
          <w:lang w:val="ru-RU" w:eastAsia="en-US"/>
        </w:rPr>
      </w:r>
    </w:p>
    <w:p>
      <w:pPr>
        <w:pStyle w:val="857"/>
        <w:jc w:val="both"/>
        <w:tabs>
          <w:tab w:val="left" w:pos="6480" w:leader="none"/>
        </w:tabs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7"/>
        <w:jc w:val="both"/>
        <w:tabs>
          <w:tab w:val="left" w:pos="6480" w:leader="none"/>
        </w:tabs>
        <w:rPr>
          <w:lang w:val="ru-RU" w:eastAsia="ru-RU"/>
        </w:rPr>
      </w:pPr>
      <w:r>
        <w:rPr>
          <w:lang w:val="ru-RU" w:eastAsia="ru-RU"/>
        </w:rPr>
      </w:r>
      <w:r>
        <w:rPr>
          <w:lang w:val="ru-RU" w:eastAsia="ru-RU"/>
        </w:rPr>
      </w:r>
      <w:r>
        <w:rPr>
          <w:lang w:val="ru-RU" w:eastAsia="ru-RU"/>
        </w:rPr>
      </w:r>
    </w:p>
    <w:p>
      <w:pPr>
        <w:pStyle w:val="857"/>
        <w:ind w:firstLine="720"/>
        <w:jc w:val="both"/>
        <w:tabs>
          <w:tab w:val="left" w:pos="6480" w:leader="none"/>
        </w:tabs>
        <w:rPr>
          <w:lang w:val="ru-RU" w:eastAsia="ru-RU"/>
        </w:rPr>
      </w:pPr>
      <w:r>
        <w:rPr>
          <w:lang w:val="ru-RU" w:eastAsia="ru-RU"/>
        </w:rPr>
      </w:r>
      <w:r>
        <w:rPr>
          <w:lang w:val="ru-RU" w:eastAsia="ru-RU"/>
        </w:rPr>
      </w:r>
      <w:r>
        <w:rPr>
          <w:lang w:val="ru-RU" w:eastAsia="ru-RU"/>
        </w:rPr>
      </w:r>
    </w:p>
    <w:p>
      <w:pPr>
        <w:pStyle w:val="857"/>
        <w:ind w:firstLine="720"/>
        <w:jc w:val="both"/>
        <w:tabs>
          <w:tab w:val="left" w:pos="6480" w:leader="none"/>
        </w:tabs>
        <w:rPr>
          <w:lang w:val="ru-RU" w:eastAsia="ru-RU"/>
        </w:rPr>
      </w:pPr>
      <w:r>
        <w:rPr>
          <w:lang w:val="ru-RU" w:eastAsia="ru-RU"/>
        </w:rPr>
      </w:r>
      <w:r>
        <w:rPr>
          <w:lang w:val="ru-RU" w:eastAsia="ru-RU"/>
        </w:rPr>
      </w:r>
      <w:r>
        <w:rPr>
          <w:lang w:val="ru-RU" w:eastAsia="ru-RU"/>
        </w:rPr>
      </w:r>
    </w:p>
    <w:p>
      <w:pPr>
        <w:pStyle w:val="857"/>
        <w:ind w:firstLine="720"/>
        <w:jc w:val="both"/>
        <w:tabs>
          <w:tab w:val="left" w:pos="6480" w:leader="none"/>
        </w:tabs>
        <w:rPr>
          <w:lang w:val="ru-RU" w:eastAsia="ru-RU"/>
        </w:rPr>
      </w:pPr>
      <w:r>
        <w:rPr>
          <w:lang w:val="ru-RU" w:eastAsia="ru-RU"/>
        </w:rPr>
      </w:r>
      <w:r>
        <w:rPr>
          <w:lang w:val="ru-RU" w:eastAsia="ru-RU"/>
        </w:rPr>
      </w:r>
      <w:r>
        <w:rPr>
          <w:lang w:val="ru-RU" w:eastAsia="ru-RU"/>
        </w:rPr>
      </w:r>
    </w:p>
    <w:p>
      <w:pPr>
        <w:pStyle w:val="857"/>
        <w:ind w:firstLine="720"/>
        <w:jc w:val="both"/>
        <w:tabs>
          <w:tab w:val="left" w:pos="6480" w:leader="none"/>
        </w:tabs>
        <w:rPr>
          <w:lang w:val="ru-RU" w:eastAsia="ru-RU"/>
        </w:rPr>
      </w:pPr>
      <w:r>
        <w:rPr>
          <w:lang w:val="ru-RU" w:eastAsia="ru-RU"/>
        </w:rPr>
      </w:r>
      <w:r>
        <w:rPr>
          <w:lang w:val="ru-RU" w:eastAsia="ru-RU"/>
        </w:rPr>
      </w:r>
      <w:r>
        <w:rPr>
          <w:lang w:val="ru-RU" w:eastAsia="ru-RU"/>
        </w:rPr>
      </w:r>
    </w:p>
    <w:p>
      <w:pPr>
        <w:pStyle w:val="857"/>
        <w:ind w:firstLine="720"/>
        <w:jc w:val="both"/>
        <w:tabs>
          <w:tab w:val="left" w:pos="6480" w:leader="none"/>
        </w:tabs>
        <w:rPr>
          <w:lang w:val="ru-RU" w:eastAsia="ru-RU"/>
        </w:rPr>
      </w:pPr>
      <w:r>
        <w:rPr>
          <w:lang w:val="ru-RU" w:eastAsia="ru-RU"/>
        </w:rPr>
      </w:r>
      <w:r>
        <w:rPr>
          <w:lang w:val="ru-RU" w:eastAsia="ru-RU"/>
        </w:rPr>
      </w:r>
      <w:r>
        <w:rPr>
          <w:lang w:val="ru-RU" w:eastAsia="ru-RU"/>
        </w:rPr>
      </w:r>
    </w:p>
    <w:p>
      <w:pPr>
        <w:pStyle w:val="857"/>
        <w:ind w:firstLine="720"/>
        <w:jc w:val="both"/>
        <w:tabs>
          <w:tab w:val="left" w:pos="6480" w:leader="none"/>
        </w:tabs>
        <w:rPr>
          <w:lang w:val="ru-RU" w:eastAsia="ru-RU"/>
        </w:rPr>
      </w:pPr>
      <w:r>
        <w:rPr>
          <w:lang w:val="ru-RU" w:eastAsia="ru-RU"/>
        </w:rPr>
      </w:r>
      <w:r>
        <w:rPr>
          <w:lang w:val="ru-RU" w:eastAsia="ru-RU"/>
        </w:rPr>
      </w:r>
      <w:r>
        <w:rPr>
          <w:lang w:val="ru-RU" w:eastAsia="ru-RU"/>
        </w:rPr>
      </w:r>
    </w:p>
    <w:p>
      <w:pPr>
        <w:pStyle w:val="857"/>
        <w:ind w:firstLine="720"/>
        <w:jc w:val="both"/>
        <w:tabs>
          <w:tab w:val="left" w:pos="6480" w:leader="none"/>
        </w:tabs>
        <w:rPr>
          <w:lang w:val="ru-RU" w:eastAsia="ru-RU"/>
        </w:rPr>
      </w:pPr>
      <w:r>
        <w:rPr>
          <w:lang w:val="ru-RU" w:eastAsia="ru-RU"/>
        </w:rPr>
      </w:r>
      <w:r>
        <w:rPr>
          <w:lang w:val="ru-RU" w:eastAsia="ru-RU"/>
        </w:rPr>
      </w:r>
      <w:r>
        <w:rPr>
          <w:lang w:val="ru-RU" w:eastAsia="ru-RU"/>
        </w:rPr>
      </w:r>
    </w:p>
    <w:p>
      <w:pPr>
        <w:pStyle w:val="857"/>
        <w:ind w:firstLine="720"/>
        <w:jc w:val="both"/>
        <w:tabs>
          <w:tab w:val="left" w:pos="6480" w:leader="none"/>
        </w:tabs>
        <w:rPr>
          <w:lang w:val="ru-RU" w:eastAsia="ru-RU"/>
        </w:rPr>
      </w:pPr>
      <w:r>
        <w:rPr>
          <w:lang w:val="ru-RU" w:eastAsia="ru-RU"/>
        </w:rPr>
      </w:r>
      <w:r>
        <w:rPr>
          <w:lang w:val="ru-RU" w:eastAsia="ru-RU"/>
        </w:rPr>
      </w:r>
      <w:r>
        <w:rPr>
          <w:lang w:val="ru-RU" w:eastAsia="ru-RU"/>
        </w:rPr>
      </w:r>
    </w:p>
    <w:p>
      <w:pPr>
        <w:pStyle w:val="857"/>
        <w:ind w:firstLine="720"/>
        <w:jc w:val="both"/>
        <w:tabs>
          <w:tab w:val="left" w:pos="6480" w:leader="none"/>
        </w:tabs>
        <w:rPr>
          <w:lang w:val="ru-RU" w:eastAsia="ru-RU"/>
        </w:rPr>
      </w:pPr>
      <w:r>
        <w:rPr>
          <w:lang w:val="ru-RU" w:eastAsia="ru-RU"/>
        </w:rPr>
      </w:r>
      <w:r>
        <w:rPr>
          <w:lang w:val="ru-RU" w:eastAsia="ru-RU"/>
        </w:rPr>
      </w:r>
      <w:r>
        <w:rPr>
          <w:lang w:val="ru-RU" w:eastAsia="ru-RU"/>
        </w:rPr>
      </w:r>
    </w:p>
    <w:p>
      <w:pPr>
        <w:pStyle w:val="857"/>
        <w:ind w:firstLine="720"/>
        <w:jc w:val="both"/>
        <w:tabs>
          <w:tab w:val="left" w:pos="6480" w:leader="none"/>
        </w:tabs>
        <w:rPr>
          <w:lang w:val="ru-RU" w:eastAsia="ru-RU"/>
        </w:rPr>
      </w:pPr>
      <w:r>
        <w:rPr>
          <w:lang w:val="ru-RU" w:eastAsia="ru-RU"/>
        </w:rPr>
      </w:r>
      <w:r>
        <w:rPr>
          <w:lang w:val="ru-RU" w:eastAsia="ru-RU"/>
        </w:rPr>
      </w:r>
      <w:r>
        <w:rPr>
          <w:lang w:val="ru-RU" w:eastAsia="ru-RU"/>
        </w:rPr>
      </w:r>
    </w:p>
    <w:p>
      <w:pPr>
        <w:pStyle w:val="857"/>
        <w:ind w:firstLine="720"/>
        <w:jc w:val="both"/>
        <w:tabs>
          <w:tab w:val="left" w:pos="6480" w:leader="none"/>
        </w:tabs>
        <w:rPr>
          <w:lang w:val="ru-RU" w:eastAsia="ru-RU"/>
        </w:rPr>
      </w:pPr>
      <w:r>
        <w:rPr>
          <w:lang w:val="ru-RU" w:eastAsia="ru-RU"/>
        </w:rPr>
      </w:r>
      <w:r>
        <w:rPr>
          <w:lang w:val="ru-RU" w:eastAsia="ru-RU"/>
        </w:rPr>
      </w:r>
      <w:r>
        <w:rPr>
          <w:lang w:val="ru-RU" w:eastAsia="ru-RU"/>
        </w:rPr>
      </w:r>
    </w:p>
    <w:p>
      <w:pPr>
        <w:pStyle w:val="857"/>
        <w:ind w:firstLine="720"/>
        <w:jc w:val="both"/>
        <w:tabs>
          <w:tab w:val="left" w:pos="6480" w:leader="none"/>
        </w:tabs>
        <w:rPr>
          <w:lang w:val="ru-RU" w:eastAsia="ru-RU"/>
        </w:rPr>
      </w:pPr>
      <w:r>
        <w:rPr>
          <w:lang w:val="ru-RU" w:eastAsia="ru-RU"/>
        </w:rPr>
      </w:r>
      <w:r>
        <w:rPr>
          <w:lang w:val="ru-RU" w:eastAsia="ru-RU"/>
        </w:rPr>
      </w:r>
      <w:r>
        <w:rPr>
          <w:lang w:val="ru-RU" w:eastAsia="ru-RU"/>
        </w:rPr>
      </w:r>
    </w:p>
    <w:p>
      <w:pPr>
        <w:pStyle w:val="857"/>
        <w:ind w:firstLine="720"/>
        <w:jc w:val="both"/>
        <w:tabs>
          <w:tab w:val="left" w:pos="6480" w:leader="none"/>
        </w:tabs>
        <w:rPr>
          <w:lang w:val="ru-RU" w:eastAsia="ru-RU"/>
        </w:rPr>
      </w:pPr>
      <w:r>
        <w:rPr>
          <w:lang w:val="ru-RU" w:eastAsia="ru-RU"/>
        </w:rPr>
      </w:r>
      <w:r>
        <w:rPr>
          <w:lang w:val="ru-RU" w:eastAsia="ru-RU"/>
        </w:rPr>
      </w:r>
      <w:r>
        <w:rPr>
          <w:lang w:val="ru-RU" w:eastAsia="ru-RU"/>
        </w:rPr>
      </w:r>
    </w:p>
    <w:p>
      <w:pPr>
        <w:pStyle w:val="857"/>
        <w:ind w:firstLine="720"/>
        <w:jc w:val="both"/>
        <w:tabs>
          <w:tab w:val="left" w:pos="6480" w:leader="none"/>
        </w:tabs>
        <w:rPr>
          <w:lang w:val="ru-RU" w:eastAsia="ru-RU"/>
        </w:rPr>
      </w:pPr>
      <w:r>
        <w:rPr>
          <w:lang w:val="ru-RU" w:eastAsia="ru-RU"/>
        </w:rPr>
      </w:r>
      <w:r>
        <w:rPr>
          <w:lang w:val="ru-RU" w:eastAsia="ru-RU"/>
        </w:rPr>
      </w:r>
      <w:r>
        <w:rPr>
          <w:lang w:val="ru-RU" w:eastAsia="ru-RU"/>
        </w:rPr>
      </w:r>
    </w:p>
    <w:p>
      <w:pPr>
        <w:pStyle w:val="857"/>
        <w:ind w:firstLine="720"/>
        <w:jc w:val="both"/>
        <w:tabs>
          <w:tab w:val="left" w:pos="6480" w:leader="none"/>
        </w:tabs>
        <w:rPr>
          <w:lang w:val="ru-RU" w:eastAsia="ru-RU"/>
        </w:rPr>
      </w:pPr>
      <w:r>
        <w:rPr>
          <w:lang w:val="ru-RU" w:eastAsia="ru-RU"/>
        </w:rPr>
      </w:r>
      <w:r>
        <w:rPr>
          <w:lang w:val="ru-RU" w:eastAsia="ru-RU"/>
        </w:rPr>
      </w:r>
      <w:r>
        <w:rPr>
          <w:lang w:val="ru-RU" w:eastAsia="ru-RU"/>
        </w:rPr>
      </w:r>
    </w:p>
    <w:p>
      <w:pPr>
        <w:pStyle w:val="857"/>
        <w:ind w:firstLine="720"/>
        <w:jc w:val="both"/>
        <w:tabs>
          <w:tab w:val="left" w:pos="6480" w:leader="none"/>
        </w:tabs>
        <w:rPr>
          <w:lang w:val="ru-RU" w:eastAsia="ru-RU"/>
        </w:rPr>
      </w:pPr>
      <w:r>
        <w:rPr>
          <w:lang w:val="ru-RU" w:eastAsia="ru-RU"/>
        </w:rPr>
      </w:r>
      <w:r>
        <w:rPr>
          <w:lang w:val="ru-RU" w:eastAsia="ru-RU"/>
        </w:rPr>
      </w:r>
      <w:r>
        <w:rPr>
          <w:lang w:val="ru-RU" w:eastAsia="ru-RU"/>
        </w:rPr>
      </w:r>
    </w:p>
    <w:p>
      <w:pPr>
        <w:pStyle w:val="857"/>
        <w:ind w:firstLine="720"/>
        <w:jc w:val="both"/>
        <w:tabs>
          <w:tab w:val="left" w:pos="6480" w:leader="none"/>
        </w:tabs>
        <w:rPr>
          <w:lang w:val="ru-RU" w:eastAsia="ru-RU"/>
        </w:rPr>
      </w:pPr>
      <w:r>
        <w:rPr>
          <w:lang w:val="ru-RU" w:eastAsia="ru-RU"/>
        </w:rPr>
      </w:r>
      <w:r>
        <w:rPr>
          <w:lang w:val="ru-RU" w:eastAsia="ru-RU"/>
        </w:rPr>
      </w:r>
      <w:r>
        <w:rPr>
          <w:lang w:val="ru-RU" w:eastAsia="ru-RU"/>
        </w:rPr>
      </w:r>
    </w:p>
    <w:p>
      <w:pPr>
        <w:pStyle w:val="857"/>
        <w:ind w:firstLine="720"/>
        <w:jc w:val="both"/>
        <w:tabs>
          <w:tab w:val="left" w:pos="6480" w:leader="none"/>
        </w:tabs>
        <w:rPr>
          <w:lang w:val="ru-RU" w:eastAsia="ru-RU"/>
        </w:rPr>
      </w:pPr>
      <w:r>
        <w:rPr>
          <w:lang w:val="ru-RU" w:eastAsia="ru-RU"/>
        </w:rPr>
      </w:r>
      <w:r>
        <w:rPr>
          <w:lang w:val="ru-RU" w:eastAsia="ru-RU"/>
        </w:rPr>
      </w:r>
      <w:r>
        <w:rPr>
          <w:lang w:val="ru-RU" w:eastAsia="ru-RU"/>
        </w:rPr>
      </w:r>
    </w:p>
    <w:p>
      <w:pPr>
        <w:pStyle w:val="857"/>
        <w:ind w:firstLine="720"/>
        <w:jc w:val="both"/>
        <w:tabs>
          <w:tab w:val="left" w:pos="6480" w:leader="none"/>
        </w:tabs>
        <w:rPr>
          <w:lang w:val="ru-RU" w:eastAsia="ru-RU"/>
        </w:rPr>
      </w:pPr>
      <w:r>
        <w:rPr>
          <w:lang w:val="ru-RU" w:eastAsia="ru-RU"/>
        </w:rPr>
      </w:r>
      <w:r>
        <w:rPr>
          <w:lang w:val="ru-RU" w:eastAsia="ru-RU"/>
        </w:rPr>
      </w:r>
      <w:r>
        <w:rPr>
          <w:lang w:val="ru-RU" w:eastAsia="ru-RU"/>
        </w:rPr>
      </w:r>
    </w:p>
    <w:p>
      <w:pPr>
        <w:pStyle w:val="857"/>
        <w:ind w:firstLine="720"/>
        <w:jc w:val="both"/>
        <w:tabs>
          <w:tab w:val="left" w:pos="6480" w:leader="none"/>
        </w:tabs>
        <w:rPr>
          <w:lang w:val="ru-RU" w:eastAsia="ru-RU"/>
        </w:rPr>
      </w:pPr>
      <w:r>
        <w:rPr>
          <w:lang w:val="ru-RU" w:eastAsia="ru-RU"/>
        </w:rPr>
      </w:r>
      <w:r>
        <w:rPr>
          <w:lang w:val="ru-RU" w:eastAsia="ru-RU"/>
        </w:rPr>
      </w:r>
      <w:r>
        <w:rPr>
          <w:lang w:val="ru-RU" w:eastAsia="ru-RU"/>
        </w:rPr>
      </w:r>
    </w:p>
    <w:p>
      <w:pPr>
        <w:pStyle w:val="855"/>
        <w:ind w:firstLine="709"/>
        <w:spacing w:line="240" w:lineRule="auto"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>
      <w:pPr>
        <w:pStyle w:val="849"/>
        <w:jc w:val="both"/>
        <w:spacing w:after="0" w:line="240" w:lineRule="auto"/>
        <w:tabs>
          <w:tab w:val="left" w:pos="567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Продавца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О</w:t>
      </w:r>
      <w:r>
        <w:rPr>
          <w:rFonts w:ascii="Times New Roman" w:hAnsi="Times New Roman"/>
          <w:sz w:val="24"/>
          <w:szCs w:val="24"/>
        </w:rPr>
        <w:t xml:space="preserve">т</w:t>
      </w:r>
      <w:r>
        <w:rPr>
          <w:rFonts w:ascii="Times New Roman" w:hAnsi="Times New Roman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 xml:space="preserve">окупателя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9"/>
        <w:jc w:val="both"/>
        <w:spacing w:after="0" w:line="240" w:lineRule="auto"/>
        <w:tabs>
          <w:tab w:val="left" w:pos="567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7"/>
        <w:ind w:left="1440" w:hanging="1440"/>
        <w:jc w:val="both"/>
        <w:tabs>
          <w:tab w:val="left" w:pos="5670" w:leader="none"/>
        </w:tabs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_____________                                                        __________________</w:t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7"/>
        <w:ind w:left="1440" w:hanging="1440"/>
        <w:jc w:val="both"/>
        <w:tabs>
          <w:tab w:val="left" w:pos="5670" w:leader="none"/>
        </w:tabs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/подпись/</w:t>
        <w:tab/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/</w:t>
      </w:r>
      <w:r>
        <w:rPr>
          <w:rFonts w:ascii="Times New Roman" w:hAnsi="Times New Roman"/>
          <w:sz w:val="24"/>
          <w:szCs w:val="24"/>
        </w:rPr>
        <w:t xml:space="preserve">подпись/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</w:t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7"/>
        <w:ind w:firstLine="720"/>
        <w:jc w:val="both"/>
        <w:tabs>
          <w:tab w:val="left" w:pos="6480" w:leader="none"/>
        </w:tabs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5"/>
        <w:ind w:firstLine="4956"/>
        <w:spacing w:line="240" w:lineRule="auto"/>
        <w:tabs>
          <w:tab w:val="left" w:pos="4962" w:leader="none"/>
          <w:tab w:val="clear" w:pos="5954" w:leader="none"/>
        </w:tabs>
        <w:rPr>
          <w:sz w:val="24"/>
          <w:lang w:val="ru-RU"/>
        </w:rPr>
      </w:pPr>
      <w:r>
        <w:rPr>
          <w:sz w:val="24"/>
        </w:rPr>
        <w:br w:type="page" w:clear="all"/>
      </w:r>
      <w:r>
        <w:rPr>
          <w:sz w:val="24"/>
        </w:rPr>
        <w:tab/>
      </w:r>
      <w:r>
        <w:rPr>
          <w:sz w:val="24"/>
        </w:rPr>
        <w:t xml:space="preserve">Приложение </w:t>
      </w:r>
      <w:r>
        <w:rPr>
          <w:sz w:val="24"/>
          <w:lang w:val="ru-RU"/>
        </w:rPr>
        <w:t xml:space="preserve">3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>
      <w:pPr>
        <w:pStyle w:val="857"/>
        <w:ind w:left="4961"/>
        <w:jc w:val="both"/>
        <w:spacing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договору купли-продажи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7"/>
        <w:ind w:left="4962"/>
        <w:jc w:val="both"/>
        <w:spacing w:line="24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объекта </w:t>
      </w:r>
      <w:r>
        <w:rPr>
          <w:rFonts w:ascii="Times New Roman" w:hAnsi="Times New Roman"/>
          <w:sz w:val="24"/>
          <w:szCs w:val="24"/>
          <w:lang w:val="ru-RU"/>
        </w:rPr>
        <w:t xml:space="preserve">муниципального </w:t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7"/>
        <w:ind w:left="4962"/>
        <w:jc w:val="both"/>
        <w:spacing w:line="24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недвижимого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имущества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7"/>
        <w:ind w:left="4962"/>
        <w:jc w:val="both"/>
        <w:spacing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«</w:t>
      </w:r>
      <w:r>
        <w:rPr>
          <w:rFonts w:ascii="Times New Roman" w:hAnsi="Times New Roman"/>
          <w:sz w:val="24"/>
          <w:szCs w:val="24"/>
          <w:lang w:val="ru-RU"/>
        </w:rPr>
        <w:t xml:space="preserve">___</w:t>
      </w:r>
      <w:r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  <w:lang w:val="ru-RU"/>
        </w:rPr>
        <w:t xml:space="preserve">_____________</w:t>
      </w:r>
      <w:r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  <w:lang w:val="ru-RU"/>
        </w:rPr>
        <w:t xml:space="preserve">26</w:t>
      </w:r>
      <w:r>
        <w:rPr>
          <w:rFonts w:ascii="Times New Roman" w:hAnsi="Times New Roman"/>
          <w:sz w:val="24"/>
          <w:szCs w:val="24"/>
        </w:rPr>
        <w:t xml:space="preserve">г.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5"/>
        <w:spacing w:line="240" w:lineRule="exact"/>
        <w:tabs>
          <w:tab w:val="left" w:pos="4962" w:leader="none"/>
          <w:tab w:val="clear" w:pos="5954" w:leader="none"/>
        </w:tabs>
        <w:rPr>
          <w:sz w:val="24"/>
          <w:lang w:val="ru-RU"/>
        </w:rPr>
      </w:pPr>
      <w:r>
        <w:rPr>
          <w:sz w:val="24"/>
        </w:rPr>
        <w:tab/>
        <w:t xml:space="preserve">№ </w:t>
      </w:r>
      <w:r>
        <w:rPr>
          <w:sz w:val="24"/>
          <w:lang w:val="ru-RU"/>
        </w:rPr>
        <w:t xml:space="preserve">___________________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>
      <w:pPr>
        <w:pStyle w:val="857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7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</w:rPr>
        <w:t xml:space="preserve">Условия конкурса </w:t>
      </w:r>
      <w:r>
        <w:rPr>
          <w:rFonts w:ascii="Times New Roman" w:hAnsi="Times New Roman"/>
          <w:b/>
          <w:sz w:val="24"/>
          <w:szCs w:val="24"/>
          <w:lang w:val="ru-RU"/>
        </w:rPr>
      </w:r>
      <w:r>
        <w:rPr>
          <w:rFonts w:ascii="Times New Roman" w:hAnsi="Times New Roman"/>
          <w:b/>
          <w:sz w:val="24"/>
          <w:szCs w:val="24"/>
          <w:lang w:val="ru-RU"/>
        </w:rPr>
      </w:r>
    </w:p>
    <w:p>
      <w:pPr>
        <w:pStyle w:val="849"/>
        <w:ind w:firstLine="709"/>
        <w:jc w:val="both"/>
        <w:spacing w:after="0" w:line="240" w:lineRule="auto"/>
        <w:tabs>
          <w:tab w:val="left" w:pos="540" w:leader="none"/>
        </w:tabs>
        <w:rPr>
          <w:rFonts w:ascii="Times New Roman" w:hAnsi="Times New Roman"/>
          <w:sz w:val="24"/>
          <w:szCs w:val="24"/>
        </w:rPr>
        <w:outlineLvl w:val="0"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Выполнение 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ребовани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к сохранению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Объекта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к содержанию и использованию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Объекта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 обеспечению доступа к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Объекту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к размещению наружной рекламы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к установке надписей и обозначений, содержащих информацию об объекте культурного наследия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 иных требований,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установленных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охранн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обязательств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9"/>
        <w:ind w:right="-83" w:firstLine="709"/>
        <w:jc w:val="both"/>
        <w:spacing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Сведения об информационной надписи и обозначениях на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Объекте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необходимо установить в течение 12 месяцев от даты утверждения Охранного обязательства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9"/>
        <w:ind w:right="-83" w:firstLine="709"/>
        <w:jc w:val="both"/>
        <w:spacing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Выполнение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 отношении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Объекта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требовани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й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предусмотренных 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статьями 47.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2 -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47.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4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За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кона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б объектах культурного наследия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а также иных требований, установленных законодательством в отношении объектов культурного наследия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9"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Проведение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работ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по сохранению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Объекта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соответствии с Охранным обязательством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выданным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Г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осударственной инспекцией по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охране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ОКН ПК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роектной документацией,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разработанной в установленном законом порядке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0" w:type="auto"/>
        <w:jc w:val="center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9"/>
        <w:gridCol w:w="2824"/>
        <w:gridCol w:w="3260"/>
        <w:gridCol w:w="2507"/>
      </w:tblGrid>
      <w:tr>
        <w:tblPrEx/>
        <w:trPr/>
        <w:tc>
          <w:tcPr>
            <w:tcW w:w="679" w:type="dxa"/>
            <w:vAlign w:val="top"/>
            <w:textDirection w:val="lrTb"/>
            <w:noWrap w:val="false"/>
          </w:tcPr>
          <w:p>
            <w:pPr>
              <w:pStyle w:val="859"/>
              <w:ind w:left="0" w:right="0" w:firstLine="0"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№ п/п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24" w:type="dxa"/>
            <w:vAlign w:val="top"/>
            <w:textDirection w:val="lrTb"/>
            <w:noWrap w:val="false"/>
          </w:tcPr>
          <w:p>
            <w:pPr>
              <w:pStyle w:val="859"/>
              <w:ind w:left="0" w:right="0" w:firstLine="0"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Состав (перечень) видов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vAlign w:val="top"/>
            <w:textDirection w:val="lrTb"/>
            <w:noWrap w:val="false"/>
          </w:tcPr>
          <w:p>
            <w:pPr>
              <w:pStyle w:val="859"/>
              <w:ind w:left="0" w:right="0" w:firstLine="0"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Сроки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59"/>
              <w:ind w:left="0" w:right="0" w:firstLine="0"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(периодичность) проведения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507" w:type="dxa"/>
            <w:vAlign w:val="top"/>
            <w:textDirection w:val="lrTb"/>
            <w:noWrap w:val="false"/>
          </w:tcPr>
          <w:p>
            <w:pPr>
              <w:pStyle w:val="859"/>
              <w:ind w:left="0" w:right="0" w:firstLine="0"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Примечание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679" w:type="dxa"/>
            <w:vAlign w:val="top"/>
            <w:textDirection w:val="lrTb"/>
            <w:noWrap w:val="false"/>
          </w:tcPr>
          <w:p>
            <w:pPr>
              <w:pStyle w:val="859"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24" w:type="dxa"/>
            <w:vAlign w:val="top"/>
            <w:textDirection w:val="lrTb"/>
            <w:noWrap w:val="false"/>
          </w:tcPr>
          <w:p>
            <w:pPr>
              <w:pStyle w:val="859"/>
              <w:ind w:left="0" w:right="0" w:firstLine="0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Комплексная реставрация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vAlign w:val="top"/>
            <w:textDirection w:val="lrTb"/>
            <w:noWrap w:val="false"/>
          </w:tcPr>
          <w:p>
            <w:pPr>
              <w:pStyle w:val="859"/>
              <w:ind w:left="0" w:right="0" w:firstLine="0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 31.12.2029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507" w:type="dxa"/>
            <w:vAlign w:val="top"/>
            <w:vMerge w:val="restart"/>
            <w:textDirection w:val="lrTb"/>
            <w:noWrap w:val="false"/>
          </w:tcPr>
          <w:p>
            <w:pPr>
              <w:pStyle w:val="859"/>
              <w:ind w:left="0" w:right="0" w:firstLine="0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Акт технического состояния от 16.04.2026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59"/>
              <w:ind w:left="0" w:right="0" w:firstLine="0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(Приложение 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настоящему информационному сообщению)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49"/>
        <w:ind w:right="-83" w:firstLine="709"/>
        <w:jc w:val="both"/>
        <w:spacing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Все работы по сохранению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Объекта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производятся в соответствии с норма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ми действующего законодательства с соблюдением: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9"/>
        <w:ind w:right="-83" w:firstLine="709"/>
        <w:jc w:val="both"/>
        <w:spacing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требований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Закона об объектах культурного наследия, в том числе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статьи 45 Закона о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б объектах культурного наследия;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9"/>
        <w:ind w:right="-83" w:firstLine="709"/>
        <w:jc w:val="both"/>
        <w:spacing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требований охранного обязательства;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9"/>
        <w:ind w:right="-83" w:firstLine="709"/>
        <w:jc w:val="both"/>
        <w:spacing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особого режима использования территории и зон охраны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Объекта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-83" w:firstLine="709"/>
        <w:jc w:val="both"/>
        <w:spacing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Победитель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4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обратиться в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Г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осударственную инспекцию по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охране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ОКН ПК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за заданием на проведение работ по сохранению Объекта в срок не позднее 30 дней с даты регистрации перехода права собственности на Объект;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4"/>
        <w:ind w:left="0" w:right="0" w:firstLine="709"/>
        <w:spacing w:after="0" w:afterAutospacing="0" w:line="240" w:lineRule="auto"/>
        <w:tabs>
          <w:tab w:val="left" w:pos="8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обеспечить разработку  проектной документации по сохранению Объекта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срок не позднее 1 года с момента регистрации перехода права собственности на Объект в соответствии со ст. 45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За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кона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б объектах культурного наследия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4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обеспечить выполнение требований Охранного обязательства;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-83" w:firstLine="709"/>
        <w:jc w:val="both"/>
        <w:spacing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обеспечить проведение работ по сохранению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Объекта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соответствии с вышеуказанными требованиями.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9"/>
        <w:ind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Вне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сение изменений и дополнений в условия конкурса и обязательства победителя после заключения договора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купли-продажи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не допускается, за исключением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случаев, предусмотренных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статьей 451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Гражданского кодекса Российской Федерации.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9"/>
        <w:jc w:val="both"/>
        <w:spacing w:after="0" w:line="240" w:lineRule="auto"/>
        <w:tabs>
          <w:tab w:val="left" w:pos="567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Продавца                     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>
        <w:rPr>
          <w:rFonts w:ascii="Times New Roman" w:hAnsi="Times New Roman"/>
          <w:sz w:val="24"/>
          <w:szCs w:val="24"/>
        </w:rPr>
        <w:t xml:space="preserve">О</w:t>
      </w:r>
      <w:r>
        <w:rPr>
          <w:rFonts w:ascii="Times New Roman" w:hAnsi="Times New Roman"/>
          <w:sz w:val="24"/>
          <w:szCs w:val="24"/>
        </w:rPr>
        <w:t xml:space="preserve">т</w:t>
      </w:r>
      <w:r>
        <w:rPr>
          <w:rFonts w:ascii="Times New Roman" w:hAnsi="Times New Roman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 xml:space="preserve">окупателя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7"/>
        <w:ind w:left="1440" w:hanging="1440"/>
        <w:jc w:val="both"/>
        <w:tabs>
          <w:tab w:val="left" w:pos="5670" w:leader="none"/>
        </w:tabs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____________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__________________</w:t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7"/>
        <w:ind w:left="1440" w:hanging="1440"/>
        <w:jc w:val="both"/>
        <w:tabs>
          <w:tab w:val="left" w:pos="5670" w:leader="none"/>
        </w:tabs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/подпись/</w:t>
        <w:tab/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</w:t>
      </w:r>
      <w:r>
        <w:rPr>
          <w:rFonts w:ascii="Times New Roman" w:hAnsi="Times New Roman"/>
          <w:sz w:val="24"/>
          <w:szCs w:val="24"/>
          <w:lang w:val="ru-RU"/>
        </w:rPr>
        <w:t xml:space="preserve">    </w:t>
      </w:r>
      <w:r>
        <w:rPr>
          <w:rFonts w:ascii="Times New Roman" w:hAnsi="Times New Roman"/>
          <w:sz w:val="24"/>
          <w:szCs w:val="24"/>
          <w:lang w:val="ru-RU"/>
        </w:rPr>
        <w:t xml:space="preserve">   </w:t>
      </w:r>
      <w:r>
        <w:rPr>
          <w:rFonts w:ascii="Times New Roman" w:hAnsi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/</w:t>
      </w:r>
      <w:r>
        <w:rPr>
          <w:rFonts w:ascii="Times New Roman" w:hAnsi="Times New Roman"/>
          <w:sz w:val="24"/>
          <w:szCs w:val="24"/>
        </w:rPr>
        <w:t xml:space="preserve">подпись/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</w:t>
      </w:r>
      <w:r>
        <w:rPr>
          <w:rFonts w:ascii="Times New Roman" w:hAnsi="Times New Roman"/>
          <w:sz w:val="24"/>
          <w:szCs w:val="24"/>
          <w:lang w:val="ru-RU"/>
        </w:rPr>
        <w:br w:type="page" w:clear="all"/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5"/>
        <w:jc w:val="center"/>
        <w:spacing w:line="240" w:lineRule="exact"/>
        <w:rPr>
          <w:b/>
          <w:sz w:val="24"/>
        </w:rPr>
      </w:pPr>
      <w:r>
        <w:rPr>
          <w:b/>
          <w:sz w:val="24"/>
        </w:rPr>
        <w:t xml:space="preserve">АКТ</w:t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849"/>
        <w:jc w:val="center"/>
        <w:spacing w:after="0" w:line="240" w:lineRule="exac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приема-передачи объекта по договору купли-продажи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49"/>
        <w:jc w:val="center"/>
        <w:spacing w:after="0" w:line="240" w:lineRule="exac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объекта муниципального недвижимого имущества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49"/>
        <w:jc w:val="center"/>
        <w:spacing w:line="240" w:lineRule="exac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№ </w:t>
      </w:r>
      <w:r>
        <w:rPr>
          <w:rFonts w:ascii="Times New Roman" w:hAnsi="Times New Roman"/>
          <w:sz w:val="24"/>
          <w:szCs w:val="24"/>
          <w:u w:val="single"/>
        </w:rPr>
        <w:t xml:space="preserve">_______________</w:t>
      </w:r>
      <w:r>
        <w:rPr>
          <w:rFonts w:ascii="Times New Roman" w:hAnsi="Times New Roman"/>
          <w:sz w:val="24"/>
          <w:szCs w:val="24"/>
          <w:u w:val="single"/>
        </w:rPr>
        <w:t xml:space="preserve">от «</w:t>
      </w:r>
      <w:r>
        <w:rPr>
          <w:rFonts w:ascii="Times New Roman" w:hAnsi="Times New Roman"/>
          <w:sz w:val="24"/>
          <w:szCs w:val="24"/>
          <w:u w:val="single"/>
        </w:rPr>
        <w:t xml:space="preserve">___</w:t>
      </w:r>
      <w:r>
        <w:rPr>
          <w:rFonts w:ascii="Times New Roman" w:hAnsi="Times New Roman"/>
          <w:sz w:val="24"/>
          <w:szCs w:val="24"/>
          <w:u w:val="single"/>
        </w:rPr>
        <w:t xml:space="preserve">»</w:t>
      </w:r>
      <w:r>
        <w:rPr>
          <w:rFonts w:ascii="Times New Roman" w:hAnsi="Times New Roman"/>
          <w:sz w:val="24"/>
          <w:szCs w:val="24"/>
          <w:u w:val="single"/>
        </w:rPr>
        <w:t xml:space="preserve"> ____________</w:t>
      </w:r>
      <w:r>
        <w:rPr>
          <w:rFonts w:ascii="Times New Roman" w:hAnsi="Times New Roman"/>
          <w:sz w:val="24"/>
          <w:szCs w:val="24"/>
          <w:u w:val="single"/>
        </w:rPr>
        <w:t xml:space="preserve"> 20</w:t>
      </w:r>
      <w:r>
        <w:rPr>
          <w:rFonts w:ascii="Times New Roman" w:hAnsi="Times New Roman"/>
          <w:sz w:val="24"/>
          <w:szCs w:val="24"/>
          <w:u w:val="single"/>
        </w:rPr>
        <w:t xml:space="preserve">2</w:t>
      </w:r>
      <w:r>
        <w:rPr>
          <w:rFonts w:ascii="Times New Roman" w:hAnsi="Times New Roman"/>
          <w:sz w:val="24"/>
          <w:szCs w:val="24"/>
          <w:u w:val="single"/>
        </w:rPr>
        <w:t xml:space="preserve">6 </w:t>
      </w:r>
      <w:r>
        <w:rPr>
          <w:rFonts w:ascii="Times New Roman" w:hAnsi="Times New Roman"/>
          <w:sz w:val="24"/>
          <w:szCs w:val="24"/>
          <w:u w:val="single"/>
        </w:rPr>
        <w:t xml:space="preserve">года</w:t>
      </w:r>
      <w:r>
        <w:rPr>
          <w:rFonts w:ascii="Times New Roman" w:hAnsi="Times New Roman"/>
          <w:sz w:val="24"/>
          <w:szCs w:val="24"/>
          <w:u w:val="single"/>
        </w:rPr>
      </w:r>
      <w:r>
        <w:rPr>
          <w:rFonts w:ascii="Times New Roman" w:hAnsi="Times New Roman"/>
          <w:sz w:val="24"/>
          <w:szCs w:val="24"/>
          <w:u w:val="single"/>
        </w:rPr>
      </w:r>
    </w:p>
    <w:p>
      <w:pPr>
        <w:pStyle w:val="84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5"/>
        <w:spacing w:line="240" w:lineRule="auto"/>
        <w:rPr>
          <w:sz w:val="24"/>
        </w:rPr>
      </w:pPr>
      <w:r>
        <w:rPr>
          <w:sz w:val="24"/>
        </w:rPr>
        <w:t xml:space="preserve">г.</w:t>
      </w:r>
      <w:r>
        <w:rPr>
          <w:sz w:val="24"/>
        </w:rPr>
        <w:t xml:space="preserve"> </w:t>
      </w:r>
      <w:r>
        <w:rPr>
          <w:sz w:val="24"/>
        </w:rPr>
        <w:t xml:space="preserve">Пермь                                                              составлен «</w:t>
      </w:r>
      <w:r>
        <w:rPr>
          <w:sz w:val="24"/>
        </w:rPr>
        <w:t xml:space="preserve">_</w:t>
      </w:r>
      <w:r>
        <w:rPr>
          <w:sz w:val="24"/>
        </w:rPr>
        <w:t xml:space="preserve">___» ___</w:t>
      </w:r>
      <w:r>
        <w:rPr>
          <w:sz w:val="24"/>
        </w:rPr>
        <w:t xml:space="preserve">__________</w:t>
      </w:r>
      <w:r>
        <w:rPr>
          <w:sz w:val="24"/>
        </w:rPr>
        <w:t xml:space="preserve"> 20</w:t>
      </w:r>
      <w:r>
        <w:rPr>
          <w:sz w:val="24"/>
          <w:lang w:val="ru-RU"/>
        </w:rPr>
        <w:t xml:space="preserve">2</w:t>
      </w:r>
      <w:r>
        <w:rPr>
          <w:sz w:val="24"/>
          <w:lang w:val="ru-RU"/>
        </w:rPr>
        <w:t xml:space="preserve">6</w:t>
      </w:r>
      <w:r>
        <w:rPr>
          <w:sz w:val="24"/>
        </w:rPr>
        <w:t xml:space="preserve"> года</w:t>
      </w:r>
      <w:r>
        <w:rPr>
          <w:sz w:val="24"/>
        </w:rPr>
      </w:r>
      <w:r>
        <w:rPr>
          <w:sz w:val="24"/>
        </w:rPr>
      </w:r>
    </w:p>
    <w:p>
      <w:pPr>
        <w:pStyle w:val="84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Мы, нижеподписавшиеся, представитель Продавца –</w:t>
      </w:r>
      <w:r>
        <w:rPr>
          <w:rFonts w:ascii="Times New Roman" w:hAnsi="Times New Roman" w:cs="Times New Roman"/>
          <w:sz w:val="24"/>
          <w:szCs w:val="24"/>
        </w:rPr>
        <w:t xml:space="preserve"> ___________</w:t>
      </w:r>
      <w:r>
        <w:rPr>
          <w:rFonts w:ascii="Times New Roman" w:hAnsi="Times New Roman" w:cs="Times New Roman"/>
          <w:sz w:val="24"/>
          <w:szCs w:val="24"/>
        </w:rPr>
        <w:t xml:space="preserve">, действующий на основании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, с одной стороны, и Покупатель –</w:t>
      </w:r>
      <w:r>
        <w:rPr>
          <w:rFonts w:ascii="Times New Roman" w:hAnsi="Times New Roman" w:cs="Times New Roman"/>
          <w:sz w:val="24"/>
          <w:szCs w:val="24"/>
        </w:rPr>
        <w:t xml:space="preserve"> _________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действующий на основании</w:t>
      </w:r>
      <w:r>
        <w:rPr>
          <w:rFonts w:ascii="Times New Roman" w:hAnsi="Times New Roman"/>
          <w:sz w:val="24"/>
          <w:szCs w:val="24"/>
        </w:rPr>
        <w:t xml:space="preserve"> ________</w:t>
      </w:r>
      <w:r>
        <w:rPr>
          <w:rFonts w:ascii="Times New Roman" w:hAnsi="Times New Roman" w:cs="Times New Roman"/>
          <w:sz w:val="24"/>
          <w:szCs w:val="24"/>
        </w:rPr>
        <w:t xml:space="preserve">, с другой стороны, составили настоящий акт о том, что Продавцом передан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, а Покупателем принят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______ </w:t>
      </w:r>
      <w:r>
        <w:rPr>
          <w:rFonts w:ascii="Times New Roman" w:hAnsi="Times New Roman"/>
          <w:sz w:val="24"/>
          <w:szCs w:val="24"/>
        </w:rPr>
        <w:t xml:space="preserve">(далее – </w:t>
      </w:r>
      <w:r>
        <w:rPr>
          <w:rFonts w:ascii="Times New Roman" w:hAnsi="Times New Roman"/>
          <w:sz w:val="24"/>
          <w:szCs w:val="24"/>
        </w:rPr>
        <w:t xml:space="preserve">Объект</w:t>
      </w:r>
      <w:r>
        <w:rPr>
          <w:rFonts w:ascii="Times New Roman" w:hAnsi="Times New Roman"/>
          <w:sz w:val="24"/>
          <w:szCs w:val="24"/>
        </w:rPr>
        <w:t xml:space="preserve">), расположенн</w:t>
      </w:r>
      <w:r>
        <w:rPr>
          <w:rFonts w:ascii="Times New Roman" w:hAnsi="Times New Roman"/>
          <w:sz w:val="24"/>
          <w:szCs w:val="24"/>
        </w:rPr>
        <w:t xml:space="preserve">ого </w:t>
      </w:r>
      <w:r>
        <w:rPr>
          <w:rFonts w:ascii="Times New Roman" w:hAnsi="Times New Roman"/>
          <w:sz w:val="24"/>
          <w:szCs w:val="24"/>
        </w:rPr>
        <w:t xml:space="preserve">___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по адресу:</w:t>
      </w:r>
      <w:r>
        <w:rPr>
          <w:rFonts w:ascii="Times New Roman" w:hAnsi="Times New Roman"/>
          <w:bCs/>
          <w:sz w:val="24"/>
          <w:szCs w:val="24"/>
        </w:rPr>
        <w:t xml:space="preserve">_____-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кадастровый номер </w:t>
      </w:r>
      <w:r>
        <w:rPr>
          <w:rFonts w:ascii="Times New Roman" w:hAnsi="Times New Roman" w:cs="Times New Roman"/>
          <w:sz w:val="24"/>
          <w:szCs w:val="24"/>
        </w:rPr>
        <w:t xml:space="preserve">_______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планом </w:t>
      </w:r>
      <w:r>
        <w:rPr>
          <w:rFonts w:ascii="Times New Roman" w:hAnsi="Times New Roman" w:cs="Times New Roman"/>
          <w:sz w:val="24"/>
          <w:szCs w:val="24"/>
        </w:rPr>
        <w:t xml:space="preserve">Объекта</w:t>
      </w:r>
      <w:r>
        <w:rPr>
          <w:rFonts w:ascii="Times New Roman" w:hAnsi="Times New Roman" w:cs="Times New Roman"/>
          <w:sz w:val="24"/>
          <w:szCs w:val="24"/>
        </w:rPr>
        <w:t xml:space="preserve">, являющимся прилож</w:t>
      </w:r>
      <w:r>
        <w:rPr>
          <w:rFonts w:ascii="Times New Roman" w:hAnsi="Times New Roman" w:cs="Times New Roman"/>
          <w:sz w:val="24"/>
          <w:szCs w:val="24"/>
        </w:rPr>
        <w:t xml:space="preserve">ением к договору купли-продажи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 xml:space="preserve">___ </w:t>
      </w:r>
      <w:r>
        <w:rPr>
          <w:rFonts w:ascii="Times New Roman" w:hAnsi="Times New Roman" w:cs="Times New Roman"/>
          <w:sz w:val="24"/>
          <w:szCs w:val="24"/>
        </w:rPr>
        <w:t xml:space="preserve">от «____» ______________ 20</w:t>
      </w:r>
      <w:r>
        <w:rPr>
          <w:rFonts w:ascii="Times New Roman" w:hAnsi="Times New Roman" w:cs="Times New Roman"/>
          <w:sz w:val="24"/>
          <w:szCs w:val="24"/>
        </w:rPr>
        <w:t xml:space="preserve">26</w:t>
      </w:r>
      <w:r>
        <w:rPr>
          <w:rFonts w:ascii="Times New Roman" w:hAnsi="Times New Roman" w:cs="Times New Roman"/>
          <w:sz w:val="24"/>
          <w:szCs w:val="24"/>
        </w:rPr>
        <w:t xml:space="preserve"> года объекта муниципального н</w:t>
      </w:r>
      <w:r>
        <w:rPr>
          <w:rFonts w:ascii="Times New Roman" w:hAnsi="Times New Roman" w:cs="Times New Roman"/>
          <w:sz w:val="24"/>
          <w:szCs w:val="24"/>
        </w:rPr>
        <w:t xml:space="preserve">е</w:t>
      </w:r>
      <w:r>
        <w:rPr>
          <w:rFonts w:ascii="Times New Roman" w:hAnsi="Times New Roman" w:cs="Times New Roman"/>
          <w:sz w:val="24"/>
          <w:szCs w:val="24"/>
        </w:rPr>
        <w:t xml:space="preserve">движимого имущества.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5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Претензии по состоянию и содержанию </w:t>
      </w:r>
      <w:r>
        <w:rPr>
          <w:rFonts w:ascii="Times New Roman" w:hAnsi="Times New Roman" w:cs="Times New Roman"/>
          <w:sz w:val="24"/>
          <w:szCs w:val="24"/>
        </w:rPr>
        <w:t xml:space="preserve">Объекта</w:t>
      </w:r>
      <w:r>
        <w:rPr>
          <w:rFonts w:ascii="Times New Roman" w:hAnsi="Times New Roman" w:cs="Times New Roman"/>
          <w:sz w:val="24"/>
          <w:szCs w:val="24"/>
        </w:rPr>
        <w:t xml:space="preserve"> у Покупателя отсутствуют.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5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7"/>
        <w:jc w:val="both"/>
        <w:spacing w:line="24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7"/>
        <w:jc w:val="both"/>
        <w:spacing w:line="24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57"/>
        <w:jc w:val="both"/>
        <w:spacing w:line="24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49"/>
        <w:jc w:val="both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Передал</w:t>
        <w:tab/>
        <w:tab/>
      </w:r>
      <w:r>
        <w:rPr>
          <w:rFonts w:ascii="Times New Roman" w:hAnsi="Times New Roman"/>
          <w:sz w:val="24"/>
          <w:szCs w:val="24"/>
        </w:rPr>
        <w:tab/>
        <w:tab/>
        <w:tab/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Принял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9571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360"/>
        <w:gridCol w:w="290"/>
        <w:gridCol w:w="1082"/>
        <w:gridCol w:w="300"/>
        <w:gridCol w:w="305"/>
        <w:gridCol w:w="2257"/>
        <w:gridCol w:w="62"/>
        <w:gridCol w:w="175"/>
        <w:gridCol w:w="550"/>
        <w:gridCol w:w="1083"/>
        <w:gridCol w:w="292"/>
        <w:gridCol w:w="237"/>
        <w:gridCol w:w="2460"/>
        <w:gridCol w:w="118"/>
      </w:tblGrid>
      <w:tr>
        <w:tblPrEx/>
        <w:trPr>
          <w:gridAfter w:val="1"/>
          <w:trHeight w:val="285"/>
        </w:trPr>
        <w:tc>
          <w:tcPr>
            <w:gridSpan w:val="7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56" w:type="dxa"/>
            <w:vAlign w:val="top"/>
            <w:textDirection w:val="lrTb"/>
            <w:noWrap w:val="false"/>
          </w:tcPr>
          <w:p>
            <w:pPr>
              <w:pStyle w:val="857"/>
              <w:jc w:val="both"/>
              <w:spacing w:line="240" w:lineRule="exact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</w:r>
          </w:p>
          <w:p>
            <w:pPr>
              <w:pStyle w:val="857"/>
              <w:jc w:val="both"/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От Продавца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</w:p>
        </w:tc>
        <w:tc>
          <w:tcPr>
            <w:gridSpan w:val="6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97" w:type="dxa"/>
            <w:vAlign w:val="top"/>
            <w:textDirection w:val="lrTb"/>
            <w:noWrap w:val="false"/>
          </w:tcPr>
          <w:p>
            <w:pPr>
              <w:pStyle w:val="857"/>
              <w:jc w:val="both"/>
              <w:spacing w:line="240" w:lineRule="exact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</w:r>
          </w:p>
          <w:p>
            <w:pPr>
              <w:pStyle w:val="857"/>
              <w:jc w:val="both"/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От Покупателя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</w:p>
        </w:tc>
      </w:tr>
      <w:tr>
        <w:tblPrEx/>
        <w:trPr>
          <w:trHeight w:val="285"/>
        </w:trPr>
        <w:tc>
          <w:tcPr>
            <w:tcW w:w="360" w:type="dxa"/>
            <w:vAlign w:val="top"/>
            <w:textDirection w:val="lrTb"/>
            <w:noWrap w:val="false"/>
          </w:tcPr>
          <w:p>
            <w:pPr>
              <w:pStyle w:val="857"/>
              <w:jc w:val="both"/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</w:p>
          <w:p>
            <w:pPr>
              <w:pStyle w:val="857"/>
              <w:jc w:val="both"/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</w:p>
        </w:tc>
        <w:tc>
          <w:tcPr>
            <w:gridSpan w:val="3"/>
            <w:tcBorders>
              <w:bottom w:val="single" w:color="000000" w:sz="4" w:space="0"/>
            </w:tcBorders>
            <w:tcW w:w="1672" w:type="dxa"/>
            <w:vAlign w:val="top"/>
            <w:textDirection w:val="lrTb"/>
            <w:noWrap w:val="false"/>
          </w:tcPr>
          <w:p>
            <w:pPr>
              <w:pStyle w:val="857"/>
              <w:jc w:val="both"/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</w:p>
        </w:tc>
        <w:tc>
          <w:tcPr>
            <w:tcW w:w="305" w:type="dxa"/>
            <w:vAlign w:val="top"/>
            <w:textDirection w:val="lrTb"/>
            <w:noWrap w:val="false"/>
          </w:tcPr>
          <w:p>
            <w:pPr>
              <w:pStyle w:val="857"/>
              <w:jc w:val="both"/>
              <w:spacing w:line="240" w:lineRule="exact"/>
              <w:rPr>
                <w:rFonts w:ascii="Times New Roman" w:hAnsi="Times New Roman"/>
                <w:bCs/>
                <w:i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val="ru-RU" w:eastAsia="en-US"/>
              </w:rPr>
            </w:r>
          </w:p>
        </w:tc>
        <w:tc>
          <w:tcPr>
            <w:tcW w:w="2257" w:type="dxa"/>
            <w:vAlign w:val="top"/>
            <w:textDirection w:val="lrTb"/>
            <w:noWrap w:val="false"/>
          </w:tcPr>
          <w:p>
            <w:pPr>
              <w:pStyle w:val="857"/>
              <w:jc w:val="both"/>
              <w:spacing w:line="240" w:lineRule="exact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</w:r>
          </w:p>
          <w:p>
            <w:pPr>
              <w:pStyle w:val="857"/>
              <w:jc w:val="both"/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/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______________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/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</w:p>
        </w:tc>
        <w:tc>
          <w:tcPr>
            <w:gridSpan w:val="2"/>
            <w:tcW w:w="237" w:type="dxa"/>
            <w:vAlign w:val="top"/>
            <w:textDirection w:val="lrTb"/>
            <w:noWrap w:val="false"/>
          </w:tcPr>
          <w:p>
            <w:pPr>
              <w:pStyle w:val="857"/>
              <w:jc w:val="both"/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</w:p>
        </w:tc>
        <w:tc>
          <w:tcPr>
            <w:gridSpan w:val="3"/>
            <w:tcBorders>
              <w:bottom w:val="single" w:color="000000" w:sz="4" w:space="0"/>
            </w:tcBorders>
            <w:tcW w:w="1925" w:type="dxa"/>
            <w:vAlign w:val="top"/>
            <w:textDirection w:val="lrTb"/>
            <w:noWrap w:val="false"/>
          </w:tcPr>
          <w:p>
            <w:pPr>
              <w:pStyle w:val="857"/>
              <w:jc w:val="both"/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</w:p>
        </w:tc>
        <w:tc>
          <w:tcPr>
            <w:tcW w:w="237" w:type="dxa"/>
            <w:vAlign w:val="top"/>
            <w:textDirection w:val="lrTb"/>
            <w:noWrap w:val="false"/>
          </w:tcPr>
          <w:p>
            <w:pPr>
              <w:pStyle w:val="857"/>
              <w:jc w:val="both"/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</w:p>
        </w:tc>
        <w:tc>
          <w:tcPr>
            <w:gridSpan w:val="2"/>
            <w:tcW w:w="2578" w:type="dxa"/>
            <w:vAlign w:val="top"/>
            <w:textDirection w:val="lrTb"/>
            <w:noWrap w:val="false"/>
          </w:tcPr>
          <w:p>
            <w:pPr>
              <w:pStyle w:val="857"/>
              <w:ind w:left="-232" w:firstLine="232"/>
              <w:jc w:val="both"/>
              <w:spacing w:line="240" w:lineRule="exact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</w:r>
          </w:p>
          <w:p>
            <w:pPr>
              <w:pStyle w:val="857"/>
              <w:ind w:left="-232" w:firstLine="232"/>
              <w:jc w:val="both"/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/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______________</w:t>
            </w:r>
            <w:r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 xml:space="preserve">/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</w:p>
        </w:tc>
      </w:tr>
      <w:tr>
        <w:tblPrEx/>
        <w:trPr>
          <w:gridAfter w:val="1"/>
          <w:trHeight w:val="285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50" w:type="dxa"/>
            <w:vAlign w:val="top"/>
            <w:textDirection w:val="lrTb"/>
            <w:noWrap w:val="false"/>
          </w:tcPr>
          <w:p>
            <w:pPr>
              <w:pStyle w:val="857"/>
              <w:jc w:val="both"/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</w:p>
        </w:tc>
        <w:tc>
          <w:tcPr>
            <w:gridSpan w:val="5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006" w:type="dxa"/>
            <w:vAlign w:val="top"/>
            <w:textDirection w:val="lrTb"/>
            <w:noWrap w:val="false"/>
          </w:tcPr>
          <w:p>
            <w:pPr>
              <w:pStyle w:val="857"/>
              <w:jc w:val="both"/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/подпись/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25" w:type="dxa"/>
            <w:vAlign w:val="top"/>
            <w:textDirection w:val="lrTb"/>
            <w:noWrap w:val="false"/>
          </w:tcPr>
          <w:p>
            <w:pPr>
              <w:pStyle w:val="857"/>
              <w:jc w:val="both"/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</w:p>
        </w:tc>
        <w:tc>
          <w:tcPr>
            <w:gridSpan w:val="4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072" w:type="dxa"/>
            <w:vAlign w:val="top"/>
            <w:textDirection w:val="lrTb"/>
            <w:noWrap w:val="false"/>
          </w:tcPr>
          <w:p>
            <w:pPr>
              <w:pStyle w:val="857"/>
              <w:jc w:val="both"/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/подпись/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</w:p>
        </w:tc>
      </w:tr>
      <w:tr>
        <w:tblPrEx/>
        <w:trPr>
          <w:gridAfter w:val="1"/>
          <w:trHeight w:val="285"/>
        </w:trPr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732" w:type="dxa"/>
            <w:vAlign w:val="top"/>
            <w:textDirection w:val="lrTb"/>
            <w:noWrap w:val="false"/>
          </w:tcPr>
          <w:p>
            <w:pPr>
              <w:pStyle w:val="857"/>
              <w:jc w:val="both"/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</w:p>
        </w:tc>
        <w:tc>
          <w:tcPr>
            <w:gridSpan w:val="4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924" w:type="dxa"/>
            <w:vAlign w:val="top"/>
            <w:textDirection w:val="lrTb"/>
            <w:noWrap w:val="false"/>
          </w:tcPr>
          <w:p>
            <w:pPr>
              <w:pStyle w:val="857"/>
              <w:jc w:val="both"/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</w:p>
        </w:tc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808" w:type="dxa"/>
            <w:vAlign w:val="top"/>
            <w:textDirection w:val="lrTb"/>
            <w:noWrap w:val="false"/>
          </w:tcPr>
          <w:p>
            <w:pPr>
              <w:pStyle w:val="857"/>
              <w:jc w:val="both"/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</w:p>
        </w:tc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989" w:type="dxa"/>
            <w:vAlign w:val="top"/>
            <w:textDirection w:val="lrTb"/>
            <w:noWrap w:val="false"/>
          </w:tcPr>
          <w:p>
            <w:pPr>
              <w:pStyle w:val="857"/>
              <w:jc w:val="both"/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r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851" w:right="850" w:bottom="851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Tahoma">
    <w:panose1 w:val="020B0604030504040204"/>
  </w:font>
  <w:font w:name="Verdana">
    <w:panose1 w:val="020B0604030504040204"/>
  </w:font>
  <w:font w:name="Arial">
    <w:panose1 w:val="020B0604020202020204"/>
  </w:font>
  <w:font w:name="Courier New">
    <w:panose1 w:val="020703090202050204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66"/>
      </w:pPr>
      <w:r>
        <w:rPr>
          <w:rStyle w:val="868"/>
        </w:rPr>
        <w:footnoteRef/>
      </w:r>
      <w:r>
        <w:rPr>
          <w:rFonts w:ascii="Times New Roman" w:hAnsi="Times New Roman"/>
        </w:rPr>
        <w:t xml:space="preserve">Размер НДС определяется в соответствии с законодательством Российской Федерации.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450" w:hanging="450"/>
      </w:pPr>
      <w:rPr>
        <w:rFonts w:cs="Courier New"/>
      </w:r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  <w:rPr>
        <w:rFonts w:cs="Courier New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cs="Courier New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  <w:rPr>
        <w:rFonts w:cs="Courier New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cs="Courier New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cs="Courier New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  <w:rPr>
        <w:rFonts w:cs="Courier New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cs="Courier New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  <w:rPr>
        <w:rFonts w:cs="Courier New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0" w:hanging="420"/>
      </w:pPr>
    </w:lvl>
    <w:lvl w:ilvl="1">
      <w:start w:val="1"/>
      <w:numFmt w:val="decimal"/>
      <w:isLgl w:val="false"/>
      <w:suff w:val="tab"/>
      <w:lvlText w:val="%1.%2."/>
      <w:lvlJc w:val="left"/>
      <w:pPr>
        <w:ind w:left="1128" w:hanging="4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3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844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2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62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688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396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64" w:hanging="180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ascii="Symbol" w:hAnsi="Symbol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1">
    <w:name w:val="Heading 1"/>
    <w:basedOn w:val="849"/>
    <w:next w:val="849"/>
    <w:link w:val="672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72">
    <w:name w:val="Heading 1 Char"/>
    <w:link w:val="671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73">
    <w:name w:val="Heading 2"/>
    <w:basedOn w:val="849"/>
    <w:next w:val="849"/>
    <w:link w:val="674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74">
    <w:name w:val="Heading 2 Char"/>
    <w:link w:val="673"/>
    <w:uiPriority w:val="9"/>
    <w:rPr>
      <w:rFonts w:ascii="Liberation Sans" w:hAnsi="Liberation Sans" w:eastAsia="Liberation Sans" w:cs="Liberation Sans"/>
      <w:sz w:val="34"/>
    </w:rPr>
  </w:style>
  <w:style w:type="paragraph" w:styleId="675">
    <w:name w:val="Heading 3"/>
    <w:basedOn w:val="849"/>
    <w:next w:val="849"/>
    <w:link w:val="676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76">
    <w:name w:val="Heading 3 Char"/>
    <w:link w:val="675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77">
    <w:name w:val="Heading 4"/>
    <w:basedOn w:val="849"/>
    <w:next w:val="849"/>
    <w:link w:val="678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8">
    <w:name w:val="Heading 4 Char"/>
    <w:link w:val="67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79">
    <w:name w:val="Heading 5"/>
    <w:basedOn w:val="849"/>
    <w:next w:val="849"/>
    <w:link w:val="680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80">
    <w:name w:val="Heading 5 Char"/>
    <w:link w:val="67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81">
    <w:name w:val="Heading 6"/>
    <w:basedOn w:val="849"/>
    <w:next w:val="849"/>
    <w:link w:val="682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82">
    <w:name w:val="Heading 6 Char"/>
    <w:link w:val="681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83">
    <w:name w:val="Heading 7"/>
    <w:basedOn w:val="849"/>
    <w:next w:val="849"/>
    <w:link w:val="684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84">
    <w:name w:val="Heading 7 Char"/>
    <w:link w:val="68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85">
    <w:name w:val="Heading 8"/>
    <w:basedOn w:val="849"/>
    <w:next w:val="849"/>
    <w:link w:val="686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6">
    <w:name w:val="Heading 8 Char"/>
    <w:link w:val="685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87">
    <w:name w:val="Heading 9"/>
    <w:basedOn w:val="849"/>
    <w:next w:val="849"/>
    <w:link w:val="688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8">
    <w:name w:val="Heading 9 Char"/>
    <w:link w:val="68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89">
    <w:name w:val="List Paragraph"/>
    <w:basedOn w:val="849"/>
    <w:uiPriority w:val="34"/>
    <w:qFormat/>
    <w:pPr>
      <w:contextualSpacing/>
      <w:ind w:left="720"/>
    </w:pPr>
  </w:style>
  <w:style w:type="paragraph" w:styleId="690">
    <w:name w:val="No Spacing"/>
    <w:uiPriority w:val="1"/>
    <w:qFormat/>
    <w:pPr>
      <w:spacing w:before="0" w:after="0" w:line="240" w:lineRule="auto"/>
    </w:pPr>
  </w:style>
  <w:style w:type="paragraph" w:styleId="691">
    <w:name w:val="Title"/>
    <w:basedOn w:val="849"/>
    <w:next w:val="849"/>
    <w:link w:val="69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2">
    <w:name w:val="Title Char"/>
    <w:link w:val="691"/>
    <w:uiPriority w:val="10"/>
    <w:rPr>
      <w:sz w:val="48"/>
      <w:szCs w:val="48"/>
    </w:rPr>
  </w:style>
  <w:style w:type="paragraph" w:styleId="693">
    <w:name w:val="Subtitle"/>
    <w:basedOn w:val="849"/>
    <w:next w:val="849"/>
    <w:link w:val="694"/>
    <w:uiPriority w:val="11"/>
    <w:qFormat/>
    <w:pPr>
      <w:spacing w:before="200" w:after="200"/>
    </w:pPr>
    <w:rPr>
      <w:sz w:val="24"/>
      <w:szCs w:val="24"/>
    </w:rPr>
  </w:style>
  <w:style w:type="character" w:styleId="694">
    <w:name w:val="Subtitle Char"/>
    <w:link w:val="693"/>
    <w:uiPriority w:val="11"/>
    <w:rPr>
      <w:sz w:val="24"/>
      <w:szCs w:val="24"/>
    </w:rPr>
  </w:style>
  <w:style w:type="paragraph" w:styleId="695">
    <w:name w:val="Quote"/>
    <w:basedOn w:val="849"/>
    <w:next w:val="849"/>
    <w:link w:val="696"/>
    <w:uiPriority w:val="29"/>
    <w:qFormat/>
    <w:pPr>
      <w:ind w:left="720" w:right="720"/>
    </w:pPr>
    <w:rPr>
      <w:i/>
    </w:rPr>
  </w:style>
  <w:style w:type="character" w:styleId="696">
    <w:name w:val="Quote Char"/>
    <w:link w:val="695"/>
    <w:uiPriority w:val="29"/>
    <w:rPr>
      <w:i/>
    </w:rPr>
  </w:style>
  <w:style w:type="paragraph" w:styleId="697">
    <w:name w:val="Intense Quote"/>
    <w:basedOn w:val="849"/>
    <w:next w:val="849"/>
    <w:link w:val="69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8">
    <w:name w:val="Intense Quote Char"/>
    <w:link w:val="697"/>
    <w:uiPriority w:val="30"/>
    <w:rPr>
      <w:i/>
    </w:rPr>
  </w:style>
  <w:style w:type="paragraph" w:styleId="699">
    <w:name w:val="Header"/>
    <w:basedOn w:val="849"/>
    <w:link w:val="70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0">
    <w:name w:val="Header Char"/>
    <w:link w:val="699"/>
    <w:uiPriority w:val="99"/>
  </w:style>
  <w:style w:type="paragraph" w:styleId="701">
    <w:name w:val="Footer"/>
    <w:basedOn w:val="849"/>
    <w:link w:val="70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2">
    <w:name w:val="Footer Char"/>
    <w:link w:val="701"/>
    <w:uiPriority w:val="99"/>
  </w:style>
  <w:style w:type="paragraph" w:styleId="703">
    <w:name w:val="Caption"/>
    <w:basedOn w:val="849"/>
    <w:next w:val="849"/>
    <w:link w:val="70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4">
    <w:name w:val="Caption Char"/>
    <w:link w:val="703"/>
    <w:uiPriority w:val="35"/>
    <w:rPr>
      <w:b/>
      <w:bCs/>
      <w:color w:val="4f81bd" w:themeColor="accent1"/>
      <w:sz w:val="18"/>
      <w:szCs w:val="18"/>
    </w:rPr>
  </w:style>
  <w:style w:type="table" w:styleId="705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6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7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8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9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0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2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4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5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6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7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8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9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0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7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4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4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5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5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5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4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9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0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1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2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3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4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5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6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3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0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0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0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0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0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0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10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1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2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3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4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5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6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7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8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9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0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1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2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3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4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5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6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7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8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9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0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1">
    <w:name w:val="Hyperlink"/>
    <w:uiPriority w:val="99"/>
    <w:unhideWhenUsed/>
    <w:rPr>
      <w:color w:val="0000ff" w:themeColor="hyperlink"/>
      <w:u w:val="single"/>
    </w:rPr>
  </w:style>
  <w:style w:type="paragraph" w:styleId="832">
    <w:name w:val="footnote text"/>
    <w:basedOn w:val="849"/>
    <w:link w:val="833"/>
    <w:uiPriority w:val="99"/>
    <w:semiHidden/>
    <w:unhideWhenUsed/>
    <w:pPr>
      <w:spacing w:after="40" w:line="240" w:lineRule="auto"/>
    </w:pPr>
    <w:rPr>
      <w:sz w:val="18"/>
    </w:rPr>
  </w:style>
  <w:style w:type="character" w:styleId="833">
    <w:name w:val="Footnote Text Char"/>
    <w:link w:val="832"/>
    <w:uiPriority w:val="99"/>
    <w:rPr>
      <w:sz w:val="18"/>
    </w:rPr>
  </w:style>
  <w:style w:type="character" w:styleId="834">
    <w:name w:val="footnote reference"/>
    <w:uiPriority w:val="99"/>
    <w:unhideWhenUsed/>
    <w:rPr>
      <w:vertAlign w:val="superscript"/>
    </w:rPr>
  </w:style>
  <w:style w:type="paragraph" w:styleId="835">
    <w:name w:val="endnote text"/>
    <w:basedOn w:val="849"/>
    <w:link w:val="836"/>
    <w:uiPriority w:val="99"/>
    <w:semiHidden/>
    <w:unhideWhenUsed/>
    <w:pPr>
      <w:spacing w:after="0" w:line="240" w:lineRule="auto"/>
    </w:pPr>
    <w:rPr>
      <w:sz w:val="20"/>
    </w:rPr>
  </w:style>
  <w:style w:type="character" w:styleId="836">
    <w:name w:val="Endnote Text Char"/>
    <w:link w:val="835"/>
    <w:uiPriority w:val="99"/>
    <w:rPr>
      <w:sz w:val="20"/>
    </w:rPr>
  </w:style>
  <w:style w:type="character" w:styleId="837">
    <w:name w:val="endnote reference"/>
    <w:uiPriority w:val="99"/>
    <w:semiHidden/>
    <w:unhideWhenUsed/>
    <w:rPr>
      <w:vertAlign w:val="superscript"/>
    </w:rPr>
  </w:style>
  <w:style w:type="paragraph" w:styleId="838">
    <w:name w:val="toc 1"/>
    <w:basedOn w:val="849"/>
    <w:next w:val="849"/>
    <w:uiPriority w:val="39"/>
    <w:unhideWhenUsed/>
    <w:pPr>
      <w:ind w:left="0" w:right="0" w:firstLine="0"/>
      <w:spacing w:after="57"/>
    </w:pPr>
  </w:style>
  <w:style w:type="paragraph" w:styleId="839">
    <w:name w:val="toc 2"/>
    <w:basedOn w:val="849"/>
    <w:next w:val="849"/>
    <w:uiPriority w:val="39"/>
    <w:unhideWhenUsed/>
    <w:pPr>
      <w:ind w:left="283" w:right="0" w:firstLine="0"/>
      <w:spacing w:after="57"/>
    </w:pPr>
  </w:style>
  <w:style w:type="paragraph" w:styleId="840">
    <w:name w:val="toc 3"/>
    <w:basedOn w:val="849"/>
    <w:next w:val="849"/>
    <w:uiPriority w:val="39"/>
    <w:unhideWhenUsed/>
    <w:pPr>
      <w:ind w:left="567" w:right="0" w:firstLine="0"/>
      <w:spacing w:after="57"/>
    </w:pPr>
  </w:style>
  <w:style w:type="paragraph" w:styleId="841">
    <w:name w:val="toc 4"/>
    <w:basedOn w:val="849"/>
    <w:next w:val="849"/>
    <w:uiPriority w:val="39"/>
    <w:unhideWhenUsed/>
    <w:pPr>
      <w:ind w:left="850" w:right="0" w:firstLine="0"/>
      <w:spacing w:after="57"/>
    </w:pPr>
  </w:style>
  <w:style w:type="paragraph" w:styleId="842">
    <w:name w:val="toc 5"/>
    <w:basedOn w:val="849"/>
    <w:next w:val="849"/>
    <w:uiPriority w:val="39"/>
    <w:unhideWhenUsed/>
    <w:pPr>
      <w:ind w:left="1134" w:right="0" w:firstLine="0"/>
      <w:spacing w:after="57"/>
    </w:pPr>
  </w:style>
  <w:style w:type="paragraph" w:styleId="843">
    <w:name w:val="toc 6"/>
    <w:basedOn w:val="849"/>
    <w:next w:val="849"/>
    <w:uiPriority w:val="39"/>
    <w:unhideWhenUsed/>
    <w:pPr>
      <w:ind w:left="1417" w:right="0" w:firstLine="0"/>
      <w:spacing w:after="57"/>
    </w:pPr>
  </w:style>
  <w:style w:type="paragraph" w:styleId="844">
    <w:name w:val="toc 7"/>
    <w:basedOn w:val="849"/>
    <w:next w:val="849"/>
    <w:uiPriority w:val="39"/>
    <w:unhideWhenUsed/>
    <w:pPr>
      <w:ind w:left="1701" w:right="0" w:firstLine="0"/>
      <w:spacing w:after="57"/>
    </w:pPr>
  </w:style>
  <w:style w:type="paragraph" w:styleId="845">
    <w:name w:val="toc 8"/>
    <w:basedOn w:val="849"/>
    <w:next w:val="849"/>
    <w:uiPriority w:val="39"/>
    <w:unhideWhenUsed/>
    <w:pPr>
      <w:ind w:left="1984" w:right="0" w:firstLine="0"/>
      <w:spacing w:after="57"/>
    </w:pPr>
  </w:style>
  <w:style w:type="paragraph" w:styleId="846">
    <w:name w:val="toc 9"/>
    <w:basedOn w:val="849"/>
    <w:next w:val="849"/>
    <w:uiPriority w:val="39"/>
    <w:unhideWhenUsed/>
    <w:pPr>
      <w:ind w:left="2268" w:right="0" w:firstLine="0"/>
      <w:spacing w:after="57"/>
    </w:pPr>
  </w:style>
  <w:style w:type="paragraph" w:styleId="847">
    <w:name w:val="TOC Heading"/>
    <w:uiPriority w:val="39"/>
    <w:unhideWhenUsed/>
  </w:style>
  <w:style w:type="paragraph" w:styleId="848">
    <w:name w:val="table of figures"/>
    <w:basedOn w:val="849"/>
    <w:next w:val="849"/>
    <w:uiPriority w:val="99"/>
    <w:unhideWhenUsed/>
    <w:pPr>
      <w:spacing w:after="0" w:afterAutospacing="0"/>
    </w:pPr>
  </w:style>
  <w:style w:type="paragraph" w:styleId="849" w:default="1">
    <w:name w:val="Normal"/>
    <w:next w:val="849"/>
    <w:link w:val="849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850">
    <w:name w:val="Основной шрифт абзаца"/>
    <w:next w:val="850"/>
    <w:link w:val="849"/>
    <w:uiPriority w:val="1"/>
    <w:unhideWhenUsed/>
  </w:style>
  <w:style w:type="table" w:styleId="851">
    <w:name w:val="Обычная таблица"/>
    <w:next w:val="851"/>
    <w:link w:val="849"/>
    <w:uiPriority w:val="99"/>
    <w:semiHidden/>
    <w:unhideWhenUsed/>
    <w:qFormat/>
    <w:tblPr/>
  </w:style>
  <w:style w:type="numbering" w:styleId="852">
    <w:name w:val="Нет списка"/>
    <w:next w:val="852"/>
    <w:link w:val="849"/>
    <w:uiPriority w:val="99"/>
    <w:semiHidden/>
    <w:unhideWhenUsed/>
  </w:style>
  <w:style w:type="paragraph" w:styleId="853">
    <w:name w:val="Верхний колонтитул"/>
    <w:next w:val="853"/>
    <w:link w:val="854"/>
    <w:uiPriority w:val="99"/>
    <w:pPr>
      <w:jc w:val="center"/>
      <w:tabs>
        <w:tab w:val="center" w:pos="4153" w:leader="none"/>
        <w:tab w:val="right" w:pos="8306" w:leader="none"/>
      </w:tabs>
    </w:pPr>
    <w:rPr>
      <w:rFonts w:ascii="Times New Roman" w:hAnsi="Times New Roman" w:eastAsia="Times New Roman"/>
      <w:sz w:val="16"/>
      <w:lang w:val="ru-RU" w:eastAsia="ru-RU" w:bidi="ar-SA"/>
    </w:rPr>
  </w:style>
  <w:style w:type="character" w:styleId="854">
    <w:name w:val="Верхний колонтитул Знак"/>
    <w:next w:val="854"/>
    <w:link w:val="853"/>
    <w:uiPriority w:val="99"/>
    <w:rPr>
      <w:rFonts w:ascii="Times New Roman" w:hAnsi="Times New Roman" w:eastAsia="Times New Roman"/>
      <w:sz w:val="16"/>
      <w:lang w:bidi="ar-SA"/>
    </w:rPr>
  </w:style>
  <w:style w:type="paragraph" w:styleId="855">
    <w:name w:val="Основной текст"/>
    <w:basedOn w:val="849"/>
    <w:next w:val="855"/>
    <w:link w:val="856"/>
    <w:pPr>
      <w:jc w:val="both"/>
      <w:spacing w:after="0" w:line="360" w:lineRule="exact"/>
      <w:tabs>
        <w:tab w:val="left" w:pos="5954" w:leader="none"/>
      </w:tabs>
    </w:pPr>
    <w:rPr>
      <w:rFonts w:ascii="Times New Roman" w:hAnsi="Times New Roman" w:eastAsia="Times New Roman"/>
      <w:sz w:val="28"/>
      <w:szCs w:val="24"/>
      <w:lang w:val="en-US" w:eastAsia="en-US"/>
    </w:rPr>
  </w:style>
  <w:style w:type="character" w:styleId="856">
    <w:name w:val="Основной текст Знак"/>
    <w:next w:val="856"/>
    <w:link w:val="855"/>
    <w:rPr>
      <w:rFonts w:ascii="Times New Roman" w:hAnsi="Times New Roman" w:eastAsia="Times New Roman"/>
      <w:sz w:val="28"/>
      <w:szCs w:val="24"/>
    </w:rPr>
  </w:style>
  <w:style w:type="paragraph" w:styleId="857">
    <w:name w:val="Текст"/>
    <w:basedOn w:val="849"/>
    <w:next w:val="857"/>
    <w:link w:val="858"/>
    <w:pPr>
      <w:spacing w:after="0" w:line="240" w:lineRule="auto"/>
      <w:tabs>
        <w:tab w:val="left" w:pos="5954" w:leader="none"/>
      </w:tabs>
    </w:pPr>
    <w:rPr>
      <w:rFonts w:ascii="Courier New" w:hAnsi="Courier New" w:eastAsia="Times New Roman"/>
      <w:sz w:val="20"/>
      <w:szCs w:val="20"/>
      <w:lang w:val="en-US" w:eastAsia="en-US"/>
    </w:rPr>
  </w:style>
  <w:style w:type="character" w:styleId="858">
    <w:name w:val="Текст Знак"/>
    <w:next w:val="858"/>
    <w:link w:val="857"/>
    <w:rPr>
      <w:rFonts w:ascii="Courier New" w:hAnsi="Courier New" w:eastAsia="Times New Roman"/>
    </w:rPr>
  </w:style>
  <w:style w:type="paragraph" w:styleId="859">
    <w:name w:val="ConsPlusNormal"/>
    <w:next w:val="859"/>
    <w:link w:val="849"/>
    <w:pPr>
      <w:ind w:firstLine="720"/>
      <w:widowControl w:val="off"/>
    </w:pPr>
    <w:rPr>
      <w:rFonts w:ascii="Arial" w:hAnsi="Arial" w:eastAsia="Times New Roman" w:cs="Arial"/>
      <w:lang w:val="ru-RU" w:eastAsia="ru-RU" w:bidi="ar-SA"/>
    </w:rPr>
  </w:style>
  <w:style w:type="paragraph" w:styleId="860">
    <w:name w:val="ConsPlusNonformat"/>
    <w:next w:val="860"/>
    <w:link w:val="849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861">
    <w:name w:val="Знак Знак Знак Знак Знак Знак1 Знак"/>
    <w:basedOn w:val="849"/>
    <w:next w:val="861"/>
    <w:link w:val="849"/>
    <w:pPr>
      <w:spacing w:after="0" w:line="240" w:lineRule="auto"/>
    </w:pPr>
    <w:rPr>
      <w:rFonts w:ascii="Verdana" w:hAnsi="Verdana" w:eastAsia="Times New Roman" w:cs="Verdana"/>
      <w:sz w:val="20"/>
      <w:szCs w:val="20"/>
      <w:lang w:val="en-US"/>
    </w:rPr>
  </w:style>
  <w:style w:type="paragraph" w:styleId="862">
    <w:name w:val="Текст выноски"/>
    <w:basedOn w:val="849"/>
    <w:next w:val="862"/>
    <w:link w:val="863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  <w:lang w:val="en-US"/>
    </w:rPr>
  </w:style>
  <w:style w:type="character" w:styleId="863">
    <w:name w:val="Текст выноски Знак"/>
    <w:next w:val="863"/>
    <w:link w:val="862"/>
    <w:uiPriority w:val="99"/>
    <w:semiHidden/>
    <w:rPr>
      <w:rFonts w:ascii="Tahoma" w:hAnsi="Tahoma" w:cs="Tahoma"/>
      <w:sz w:val="16"/>
      <w:szCs w:val="16"/>
      <w:lang w:eastAsia="en-US"/>
    </w:rPr>
  </w:style>
  <w:style w:type="paragraph" w:styleId="864">
    <w:name w:val="Нижний колонтитул"/>
    <w:basedOn w:val="849"/>
    <w:next w:val="864"/>
    <w:link w:val="865"/>
    <w:uiPriority w:val="99"/>
    <w:unhideWhenUsed/>
    <w:pPr>
      <w:tabs>
        <w:tab w:val="center" w:pos="4677" w:leader="none"/>
        <w:tab w:val="right" w:pos="9355" w:leader="none"/>
      </w:tabs>
    </w:pPr>
    <w:rPr>
      <w:lang w:val="en-US"/>
    </w:rPr>
  </w:style>
  <w:style w:type="character" w:styleId="865">
    <w:name w:val="Нижний колонтитул Знак"/>
    <w:next w:val="865"/>
    <w:link w:val="864"/>
    <w:uiPriority w:val="99"/>
    <w:rPr>
      <w:sz w:val="22"/>
      <w:szCs w:val="22"/>
      <w:lang w:eastAsia="en-US"/>
    </w:rPr>
  </w:style>
  <w:style w:type="paragraph" w:styleId="866">
    <w:name w:val="Текст сноски"/>
    <w:basedOn w:val="849"/>
    <w:next w:val="866"/>
    <w:link w:val="867"/>
    <w:uiPriority w:val="99"/>
    <w:unhideWhenUsed/>
    <w:rPr>
      <w:sz w:val="20"/>
      <w:szCs w:val="20"/>
      <w:lang w:val="en-US"/>
    </w:rPr>
  </w:style>
  <w:style w:type="character" w:styleId="867">
    <w:name w:val="Текст сноски Знак"/>
    <w:next w:val="867"/>
    <w:link w:val="866"/>
    <w:uiPriority w:val="99"/>
    <w:rPr>
      <w:lang w:eastAsia="en-US"/>
    </w:rPr>
  </w:style>
  <w:style w:type="character" w:styleId="868">
    <w:name w:val="Знак сноски,Знак сноски 1,Знак сноски-FN"/>
    <w:next w:val="868"/>
    <w:link w:val="849"/>
    <w:uiPriority w:val="99"/>
    <w:unhideWhenUsed/>
    <w:rPr>
      <w:vertAlign w:val="superscript"/>
    </w:rPr>
  </w:style>
  <w:style w:type="table" w:styleId="869">
    <w:name w:val="Сетка таблицы"/>
    <w:basedOn w:val="851"/>
    <w:next w:val="869"/>
    <w:link w:val="849"/>
    <w:uiPriority w:val="59"/>
    <w:tblPr/>
  </w:style>
  <w:style w:type="paragraph" w:styleId="870">
    <w:name w:val="Основной текст с отступом 2"/>
    <w:basedOn w:val="849"/>
    <w:next w:val="870"/>
    <w:link w:val="871"/>
    <w:uiPriority w:val="99"/>
    <w:semiHidden/>
    <w:unhideWhenUsed/>
    <w:pPr>
      <w:ind w:left="283"/>
      <w:spacing w:after="120" w:line="480" w:lineRule="auto"/>
    </w:pPr>
    <w:rPr>
      <w:lang w:val="en-US"/>
    </w:rPr>
  </w:style>
  <w:style w:type="character" w:styleId="871">
    <w:name w:val="Основной текст с отступом 2 Знак"/>
    <w:next w:val="871"/>
    <w:link w:val="870"/>
    <w:uiPriority w:val="99"/>
    <w:semiHidden/>
    <w:rPr>
      <w:sz w:val="22"/>
      <w:szCs w:val="22"/>
      <w:lang w:eastAsia="en-US"/>
    </w:rPr>
  </w:style>
  <w:style w:type="character" w:styleId="872">
    <w:name w:val="apple-converted-space"/>
    <w:basedOn w:val="850"/>
    <w:next w:val="872"/>
    <w:link w:val="849"/>
  </w:style>
  <w:style w:type="character" w:styleId="873">
    <w:name w:val="Гиперссылка"/>
    <w:next w:val="873"/>
    <w:link w:val="849"/>
    <w:uiPriority w:val="99"/>
    <w:unhideWhenUsed/>
    <w:rPr>
      <w:color w:val="0000ff"/>
      <w:u w:val="single"/>
    </w:rPr>
  </w:style>
  <w:style w:type="character" w:styleId="874">
    <w:name w:val="Знак примечания"/>
    <w:next w:val="874"/>
    <w:link w:val="849"/>
    <w:uiPriority w:val="99"/>
    <w:semiHidden/>
    <w:unhideWhenUsed/>
    <w:rPr>
      <w:sz w:val="16"/>
      <w:szCs w:val="16"/>
    </w:rPr>
  </w:style>
  <w:style w:type="paragraph" w:styleId="875">
    <w:name w:val="Текст примечания"/>
    <w:basedOn w:val="849"/>
    <w:next w:val="875"/>
    <w:link w:val="876"/>
    <w:uiPriority w:val="99"/>
    <w:semiHidden/>
    <w:unhideWhenUsed/>
    <w:rPr>
      <w:sz w:val="20"/>
      <w:szCs w:val="20"/>
      <w:lang w:val="en-US"/>
    </w:rPr>
  </w:style>
  <w:style w:type="character" w:styleId="876">
    <w:name w:val="Текст примечания Знак"/>
    <w:next w:val="876"/>
    <w:link w:val="875"/>
    <w:uiPriority w:val="99"/>
    <w:semiHidden/>
    <w:rPr>
      <w:lang w:eastAsia="en-US"/>
    </w:rPr>
  </w:style>
  <w:style w:type="paragraph" w:styleId="877">
    <w:name w:val="Тема примечания"/>
    <w:basedOn w:val="875"/>
    <w:next w:val="875"/>
    <w:link w:val="878"/>
    <w:uiPriority w:val="99"/>
    <w:semiHidden/>
    <w:unhideWhenUsed/>
    <w:rPr>
      <w:b/>
      <w:bCs/>
    </w:rPr>
  </w:style>
  <w:style w:type="character" w:styleId="878">
    <w:name w:val="Тема примечания Знак"/>
    <w:next w:val="878"/>
    <w:link w:val="877"/>
    <w:uiPriority w:val="99"/>
    <w:semiHidden/>
    <w:rPr>
      <w:b/>
      <w:bCs/>
      <w:lang w:eastAsia="en-US"/>
    </w:rPr>
  </w:style>
  <w:style w:type="paragraph" w:styleId="879">
    <w:name w:val="Основной текст с отступом"/>
    <w:basedOn w:val="849"/>
    <w:next w:val="879"/>
    <w:link w:val="880"/>
    <w:pPr>
      <w:ind w:left="283"/>
      <w:spacing w:after="120" w:line="240" w:lineRule="auto"/>
    </w:pPr>
    <w:rPr>
      <w:rFonts w:ascii="Times New Roman" w:hAnsi="Times New Roman" w:eastAsia="Times New Roman"/>
      <w:sz w:val="20"/>
      <w:szCs w:val="20"/>
      <w:lang w:val="en-US" w:eastAsia="en-US"/>
    </w:rPr>
  </w:style>
  <w:style w:type="character" w:styleId="880">
    <w:name w:val="Основной текст с отступом Знак"/>
    <w:next w:val="880"/>
    <w:link w:val="879"/>
    <w:rPr>
      <w:rFonts w:ascii="Times New Roman" w:hAnsi="Times New Roman" w:eastAsia="Times New Roman"/>
      <w:lang w:val="en-US" w:eastAsia="en-US"/>
    </w:rPr>
  </w:style>
  <w:style w:type="character" w:styleId="881" w:default="1">
    <w:name w:val="Default Paragraph Font"/>
    <w:uiPriority w:val="1"/>
    <w:semiHidden/>
    <w:unhideWhenUsed/>
  </w:style>
  <w:style w:type="numbering" w:styleId="882" w:default="1">
    <w:name w:val="No List"/>
    <w:uiPriority w:val="99"/>
    <w:semiHidden/>
    <w:unhideWhenUsed/>
  </w:style>
  <w:style w:type="table" w:styleId="883" w:default="1">
    <w:name w:val="Normal Table"/>
    <w:uiPriority w:val="99"/>
    <w:semiHidden/>
    <w:unhideWhenUsed/>
    <w:tblPr/>
  </w:style>
  <w:style w:type="paragraph" w:styleId="884" w:customStyle="1">
    <w:name w:val="Body Text"/>
    <w:pPr>
      <w:contextualSpacing w:val="0"/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360" w:lineRule="exact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>*</Company>
  <DocSecurity>0</DocSecurity>
  <HyperlinksChanged>false</HyperlinksChanged>
  <ScaleCrop>false</ScaleCrop>
  <SharedDoc>false</SharedDoc>
  <Template>sm5114.tmp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shadrina-as</dc:creator>
  <cp:lastModifiedBy>udavikhina-sv</cp:lastModifiedBy>
  <cp:revision>21</cp:revision>
  <dcterms:created xsi:type="dcterms:W3CDTF">2024-04-04T09:08:00Z</dcterms:created>
  <dcterms:modified xsi:type="dcterms:W3CDTF">2026-07-29T11:28:33Z</dcterms:modified>
  <cp:version>917504</cp:version>
</cp:coreProperties>
</file>