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7"/>
        <w:ind w:firstLine="708"/>
        <w:jc w:val="center"/>
        <w:rPr>
          <w:b/>
        </w:rPr>
      </w:pPr>
      <w:r>
        <w:rPr>
          <w:b/>
        </w:rPr>
        <w:t xml:space="preserve">Департамент имущественных отношений администрации города Перми </w:t>
      </w:r>
      <w:r>
        <w:rPr>
          <w:b/>
        </w:rPr>
      </w:r>
      <w:r>
        <w:rPr>
          <w:b/>
        </w:rPr>
      </w:r>
    </w:p>
    <w:p>
      <w:pPr>
        <w:pStyle w:val="657"/>
        <w:jc w:val="center"/>
        <w:rPr>
          <w:b/>
          <w:sz w:val="24"/>
          <w:szCs w:val="24"/>
          <w:lang w:val="ru-RU" w:eastAsia="ru-RU" w:bidi="ar-SA"/>
        </w:rPr>
      </w:pPr>
      <w:r>
        <w:rPr>
          <w:b/>
          <w:sz w:val="24"/>
          <w:szCs w:val="24"/>
          <w:lang w:val="ru-RU" w:eastAsia="ru-RU" w:bidi="ar-SA"/>
        </w:rPr>
        <w:t xml:space="preserve">извещает об отказе от проведения 03.09.2026 электронного аукциона по продаже  земельного участка по лоту № 3. </w:t>
      </w:r>
      <w:r>
        <w:rPr>
          <w:b/>
          <w:sz w:val="24"/>
          <w:szCs w:val="24"/>
          <w:lang w:val="ru-RU" w:eastAsia="ru-RU" w:bidi="ar-SA"/>
        </w:rPr>
      </w:r>
      <w:r>
        <w:rPr>
          <w:b/>
          <w:sz w:val="24"/>
          <w:szCs w:val="24"/>
          <w:lang w:val="ru-RU" w:eastAsia="ru-RU" w:bidi="ar-SA"/>
        </w:rPr>
      </w:r>
    </w:p>
    <w:p>
      <w:pPr>
        <w:pStyle w:val="657"/>
        <w:ind w:left="-540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657"/>
        <w:ind w:left="-540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657"/>
        <w:ind w:left="0" w:right="0" w:firstLine="709"/>
        <w:jc w:val="both"/>
        <w:spacing w:before="0" w:after="0" w:line="240" w:lineRule="auto"/>
        <w:tabs>
          <w:tab w:val="left" w:pos="2268" w:leader="none"/>
        </w:tabs>
        <w:rPr>
          <w:b/>
          <w:bCs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На основании приказа начальника департамента имущественных отношений администрации города Перми от 26</w:t>
      </w:r>
      <w:r>
        <w:rPr>
          <w:b w:val="0"/>
          <w:bCs w:val="0"/>
          <w:sz w:val="24"/>
          <w:szCs w:val="24"/>
          <w:highlight w:val="white"/>
          <w:shd w:val="clear" w:color="auto" w:fill="ffff00"/>
        </w:rPr>
        <w:t xml:space="preserve">.08.2026 № 059-19-01-11-137 </w:t>
      </w:r>
      <w:r>
        <w:rPr>
          <w:b w:val="0"/>
          <w:bCs w:val="0"/>
          <w:sz w:val="24"/>
          <w:szCs w:val="24"/>
          <w:highlight w:val="white"/>
        </w:rPr>
        <w:t xml:space="preserve">«</w:t>
      </w:r>
      <w:r>
        <w:rPr>
          <w:b w:val="0"/>
          <w:bCs w:val="0"/>
          <w:sz w:val="24"/>
          <w:szCs w:val="24"/>
          <w:highlight w:val="white"/>
          <w:lang w:val="ru-RU"/>
        </w:rPr>
        <w:t xml:space="preserve">О</w:t>
      </w:r>
      <w:r>
        <w:rPr>
          <w:b w:val="0"/>
          <w:bCs w:val="0"/>
          <w:sz w:val="24"/>
          <w:szCs w:val="24"/>
          <w:lang w:val="ru-RU"/>
        </w:rPr>
        <w:t xml:space="preserve">б отказе от проведения 03</w:t>
      </w:r>
      <w:r>
        <w:rPr>
          <w:b w:val="0"/>
          <w:bCs w:val="0"/>
          <w:sz w:val="24"/>
          <w:szCs w:val="24"/>
          <w:lang w:val="ru-RU"/>
        </w:rPr>
        <w:t xml:space="preserve"> сентября</w:t>
      </w:r>
      <w:r>
        <w:rPr>
          <w:b w:val="0"/>
          <w:bCs w:val="0"/>
          <w:sz w:val="24"/>
          <w:szCs w:val="24"/>
          <w:lang w:val="ru-RU" w:eastAsia="ru-RU" w:bidi="ar-SA"/>
        </w:rPr>
        <w:t xml:space="preserve"> 2026 г. электронного аукциона по продаже земельного участка» отменено провед</w:t>
      </w:r>
      <w:r>
        <w:rPr>
          <w:b w:val="0"/>
          <w:bCs w:val="0"/>
          <w:sz w:val="24"/>
          <w:szCs w:val="24"/>
          <w:lang w:val="ru-RU" w:eastAsia="ru-RU" w:bidi="ar-SA"/>
        </w:rPr>
        <w:t xml:space="preserve">ение </w:t>
      </w:r>
      <w:r>
        <w:rPr>
          <w:b w:val="0"/>
          <w:bCs w:val="0"/>
          <w:sz w:val="24"/>
          <w:szCs w:val="24"/>
          <w:lang w:val="ru-RU" w:eastAsia="ru-RU" w:bidi="ar-SA"/>
        </w:rPr>
        <w:t xml:space="preserve">электронного аукциона по продаже земельного участка</w:t>
      </w:r>
      <w:r>
        <w:rPr>
          <w:b w:val="0"/>
          <w:bCs w:val="0"/>
          <w:sz w:val="24"/>
          <w:szCs w:val="24"/>
          <w:lang w:val="ru-RU" w:eastAsia="ru-RU" w:bidi="ar-SA"/>
        </w:rPr>
        <w:t xml:space="preserve">, назначенного </w:t>
        <w:br/>
        <w:t xml:space="preserve">на 03 сентября 2026 г., по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лоту № 3: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земельный участок с кадастровым номером 59:01:3218014:147, площадью 1530 кв.м, расположенный по адресу: город Пермь, </w:t>
        <w:br/>
        <w:t xml:space="preserve">ул. Лабинская, з/у 25б.</w:t>
      </w:r>
      <w:r>
        <w:rPr>
          <w:b/>
          <w:bCs/>
          <w:sz w:val="24"/>
          <w:szCs w:val="24"/>
        </w:rPr>
      </w:r>
    </w:p>
    <w:sectPr>
      <w:footnotePr/>
      <w:endnotePr/>
      <w:type w:val="nextPage"/>
      <w:pgSz w:w="11906" w:h="16838" w:orient="portrait"/>
      <w:pgMar w:top="719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4030504040204"/>
  </w:font>
  <w:font w:name="Open Sans">
    <w:panose1 w:val="020B0606030504020204"/>
  </w:font>
  <w:font w:name="Wingdings">
    <w:panose1 w:val="05010000000000000000"/>
  </w:font>
  <w:font w:name="Liberation Sans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25" w:hanging="360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ru-RU" w:bidi="ar-SA"/>
    </w:rPr>
  </w:style>
  <w:style w:type="paragraph" w:styleId="658">
    <w:name w:val="Heading 1"/>
    <w:basedOn w:val="657"/>
    <w:next w:val="657"/>
    <w:link w:val="667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59">
    <w:name w:val="Heading 2"/>
    <w:basedOn w:val="657"/>
    <w:next w:val="657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60">
    <w:name w:val="Heading 3"/>
    <w:basedOn w:val="657"/>
    <w:next w:val="657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657"/>
    <w:next w:val="657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2">
    <w:name w:val="Heading 5"/>
    <w:basedOn w:val="657"/>
    <w:next w:val="657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3">
    <w:name w:val="Heading 6"/>
    <w:basedOn w:val="657"/>
    <w:next w:val="657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4">
    <w:name w:val="Heading 7"/>
    <w:basedOn w:val="657"/>
    <w:next w:val="657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5">
    <w:name w:val="Heading 8"/>
    <w:basedOn w:val="657"/>
    <w:next w:val="657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6">
    <w:name w:val="Heading 9"/>
    <w:basedOn w:val="657"/>
    <w:next w:val="657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7">
    <w:name w:val="Heading 1 Char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668">
    <w:name w:val="Heading 2 Char"/>
    <w:uiPriority w:val="9"/>
    <w:qFormat/>
    <w:rPr>
      <w:rFonts w:ascii="Liberation Sans" w:hAnsi="Liberation Sans" w:eastAsia="Liberation Sans" w:cs="Liberation Sans"/>
      <w:sz w:val="34"/>
    </w:rPr>
  </w:style>
  <w:style w:type="character" w:styleId="669">
    <w:name w:val="Heading 3 Char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670">
    <w:name w:val="Heading 4 Char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1">
    <w:name w:val="Heading 5 Char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2">
    <w:name w:val="Heading 6 Char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3">
    <w:name w:val="Heading 7 Char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>
    <w:name w:val="Heading 8 Char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5">
    <w:name w:val="Heading 9 Char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>
    <w:name w:val="Title Char"/>
    <w:uiPriority w:val="10"/>
    <w:qFormat/>
    <w:rPr>
      <w:sz w:val="48"/>
      <w:szCs w:val="48"/>
    </w:rPr>
  </w:style>
  <w:style w:type="character" w:styleId="677">
    <w:name w:val="Subtitle Char"/>
    <w:uiPriority w:val="11"/>
    <w:qFormat/>
    <w:rPr>
      <w:sz w:val="24"/>
      <w:szCs w:val="24"/>
    </w:rPr>
  </w:style>
  <w:style w:type="character" w:styleId="678">
    <w:name w:val="Quote Char"/>
    <w:link w:val="702"/>
    <w:uiPriority w:val="29"/>
    <w:qFormat/>
    <w:rPr>
      <w:i/>
    </w:rPr>
  </w:style>
  <w:style w:type="character" w:styleId="679">
    <w:name w:val="Intense Quote Char"/>
    <w:link w:val="703"/>
    <w:uiPriority w:val="30"/>
    <w:qFormat/>
    <w:rPr>
      <w:i/>
    </w:rPr>
  </w:style>
  <w:style w:type="character" w:styleId="680">
    <w:name w:val="Header Char"/>
    <w:uiPriority w:val="99"/>
    <w:qFormat/>
  </w:style>
  <w:style w:type="character" w:styleId="681">
    <w:name w:val="Footer Char"/>
    <w:uiPriority w:val="99"/>
    <w:qFormat/>
  </w:style>
  <w:style w:type="character" w:styleId="682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683">
    <w:name w:val="Hyperlink"/>
    <w:uiPriority w:val="99"/>
    <w:unhideWhenUsed/>
    <w:rPr>
      <w:color w:val="0000ff" w:themeColor="hyperlink"/>
      <w:u w:val="single"/>
    </w:rPr>
  </w:style>
  <w:style w:type="character" w:styleId="684">
    <w:name w:val="Footnote Text Char"/>
    <w:uiPriority w:val="99"/>
    <w:qFormat/>
    <w:rPr>
      <w:sz w:val="18"/>
    </w:rPr>
  </w:style>
  <w:style w:type="character" w:styleId="685">
    <w:name w:val="Символ сноски"/>
    <w:uiPriority w:val="99"/>
    <w:unhideWhenUsed/>
    <w:qFormat/>
    <w:rPr>
      <w:vertAlign w:val="superscript"/>
    </w:rPr>
  </w:style>
  <w:style w:type="character" w:styleId="686">
    <w:name w:val="footnote reference"/>
    <w:rPr>
      <w:vertAlign w:val="superscript"/>
    </w:rPr>
  </w:style>
  <w:style w:type="character" w:styleId="687">
    <w:name w:val="Endnote Text Char"/>
    <w:uiPriority w:val="99"/>
    <w:qFormat/>
    <w:rPr>
      <w:sz w:val="20"/>
    </w:rPr>
  </w:style>
  <w:style w:type="character" w:styleId="68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9">
    <w:name w:val="endnote reference"/>
    <w:rPr>
      <w:vertAlign w:val="superscript"/>
    </w:rPr>
  </w:style>
  <w:style w:type="character" w:styleId="690">
    <w:name w:val="Основной шрифт абзаца"/>
    <w:semiHidden/>
    <w:qFormat/>
  </w:style>
  <w:style w:type="character" w:styleId="691">
    <w:name w:val="Основной текст 2 Знак"/>
    <w:link w:val="721"/>
    <w:qFormat/>
    <w:rPr>
      <w:sz w:val="24"/>
    </w:rPr>
  </w:style>
  <w:style w:type="character" w:styleId="692" w:default="1">
    <w:name w:val="Default Paragraph Font"/>
    <w:uiPriority w:val="1"/>
    <w:semiHidden/>
    <w:unhideWhenUsed/>
    <w:qFormat/>
  </w:style>
  <w:style w:type="paragraph" w:styleId="693">
    <w:name w:val="Заголовок"/>
    <w:basedOn w:val="657"/>
    <w:next w:val="694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694">
    <w:name w:val="Body Text"/>
    <w:basedOn w:val="657"/>
    <w:pPr>
      <w:spacing w:before="0" w:after="140" w:line="276" w:lineRule="auto"/>
    </w:pPr>
  </w:style>
  <w:style w:type="paragraph" w:styleId="695">
    <w:name w:val="List"/>
    <w:basedOn w:val="694"/>
    <w:rPr>
      <w:rFonts w:cs="Lohit Devanagari"/>
    </w:rPr>
  </w:style>
  <w:style w:type="paragraph" w:styleId="696">
    <w:name w:val="Caption"/>
    <w:basedOn w:val="657"/>
    <w:next w:val="657"/>
    <w:link w:val="68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697">
    <w:name w:val="Указатель"/>
    <w:basedOn w:val="657"/>
    <w:qFormat/>
    <w:pPr>
      <w:suppressLineNumbers/>
    </w:pPr>
    <w:rPr>
      <w:rFonts w:cs="Lohit Devanagari"/>
    </w:rPr>
  </w:style>
  <w:style w:type="paragraph" w:styleId="698">
    <w:name w:val="List Paragraph"/>
    <w:basedOn w:val="657"/>
    <w:uiPriority w:val="34"/>
    <w:qFormat/>
    <w:pPr>
      <w:contextualSpacing/>
      <w:ind w:left="720"/>
      <w:spacing w:before="0" w:after="0"/>
    </w:pPr>
  </w:style>
  <w:style w:type="paragraph" w:styleId="699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700">
    <w:name w:val="Title"/>
    <w:basedOn w:val="657"/>
    <w:next w:val="657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01">
    <w:name w:val="Subtitle"/>
    <w:basedOn w:val="657"/>
    <w:next w:val="657"/>
    <w:link w:val="677"/>
    <w:uiPriority w:val="11"/>
    <w:qFormat/>
    <w:pPr>
      <w:spacing w:before="200" w:after="200"/>
    </w:pPr>
    <w:rPr>
      <w:sz w:val="24"/>
      <w:szCs w:val="24"/>
    </w:rPr>
  </w:style>
  <w:style w:type="paragraph" w:styleId="702">
    <w:name w:val="Quote"/>
    <w:basedOn w:val="657"/>
    <w:next w:val="657"/>
    <w:link w:val="678"/>
    <w:uiPriority w:val="29"/>
    <w:qFormat/>
    <w:pPr>
      <w:ind w:left="720" w:right="720"/>
    </w:pPr>
    <w:rPr>
      <w:i/>
    </w:rPr>
  </w:style>
  <w:style w:type="paragraph" w:styleId="703">
    <w:name w:val="Intense Quote"/>
    <w:basedOn w:val="657"/>
    <w:next w:val="657"/>
    <w:link w:val="679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04">
    <w:name w:val="Колонтитул"/>
    <w:basedOn w:val="657"/>
    <w:qFormat/>
  </w:style>
  <w:style w:type="paragraph" w:styleId="705">
    <w:name w:val="Header"/>
    <w:basedOn w:val="657"/>
    <w:link w:val="680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06">
    <w:name w:val="Footer"/>
    <w:basedOn w:val="657"/>
    <w:link w:val="6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07">
    <w:name w:val="footnote text"/>
    <w:basedOn w:val="657"/>
    <w:link w:val="68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08">
    <w:name w:val="endnote text"/>
    <w:basedOn w:val="657"/>
    <w:link w:val="687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09">
    <w:name w:val="toc 1"/>
    <w:basedOn w:val="657"/>
    <w:next w:val="657"/>
    <w:uiPriority w:val="39"/>
    <w:unhideWhenUsed/>
    <w:pPr>
      <w:ind w:left="0" w:right="0" w:firstLine="0"/>
      <w:spacing w:before="0" w:after="57"/>
    </w:pPr>
  </w:style>
  <w:style w:type="paragraph" w:styleId="710">
    <w:name w:val="toc 2"/>
    <w:basedOn w:val="657"/>
    <w:next w:val="657"/>
    <w:uiPriority w:val="39"/>
    <w:unhideWhenUsed/>
    <w:pPr>
      <w:ind w:left="283" w:right="0" w:firstLine="0"/>
      <w:spacing w:before="0" w:after="57"/>
    </w:pPr>
  </w:style>
  <w:style w:type="paragraph" w:styleId="711">
    <w:name w:val="toc 3"/>
    <w:basedOn w:val="657"/>
    <w:next w:val="657"/>
    <w:uiPriority w:val="39"/>
    <w:unhideWhenUsed/>
    <w:pPr>
      <w:ind w:left="567" w:right="0" w:firstLine="0"/>
      <w:spacing w:before="0" w:after="57"/>
    </w:pPr>
  </w:style>
  <w:style w:type="paragraph" w:styleId="712">
    <w:name w:val="toc 4"/>
    <w:basedOn w:val="657"/>
    <w:next w:val="657"/>
    <w:uiPriority w:val="39"/>
    <w:unhideWhenUsed/>
    <w:pPr>
      <w:ind w:left="850" w:right="0" w:firstLine="0"/>
      <w:spacing w:before="0" w:after="57"/>
    </w:pPr>
  </w:style>
  <w:style w:type="paragraph" w:styleId="713">
    <w:name w:val="toc 5"/>
    <w:basedOn w:val="657"/>
    <w:next w:val="657"/>
    <w:uiPriority w:val="39"/>
    <w:unhideWhenUsed/>
    <w:pPr>
      <w:ind w:left="1134" w:right="0" w:firstLine="0"/>
      <w:spacing w:before="0" w:after="57"/>
    </w:pPr>
  </w:style>
  <w:style w:type="paragraph" w:styleId="714">
    <w:name w:val="toc 6"/>
    <w:basedOn w:val="657"/>
    <w:next w:val="657"/>
    <w:uiPriority w:val="39"/>
    <w:unhideWhenUsed/>
    <w:pPr>
      <w:ind w:left="1417" w:right="0" w:firstLine="0"/>
      <w:spacing w:before="0" w:after="57"/>
    </w:pPr>
  </w:style>
  <w:style w:type="paragraph" w:styleId="715">
    <w:name w:val="toc 7"/>
    <w:basedOn w:val="657"/>
    <w:next w:val="657"/>
    <w:uiPriority w:val="39"/>
    <w:unhideWhenUsed/>
    <w:pPr>
      <w:ind w:left="1701" w:right="0" w:firstLine="0"/>
      <w:spacing w:before="0" w:after="57"/>
    </w:pPr>
  </w:style>
  <w:style w:type="paragraph" w:styleId="716">
    <w:name w:val="toc 8"/>
    <w:basedOn w:val="657"/>
    <w:next w:val="657"/>
    <w:uiPriority w:val="39"/>
    <w:unhideWhenUsed/>
    <w:pPr>
      <w:ind w:left="1984" w:right="0" w:firstLine="0"/>
      <w:spacing w:before="0" w:after="57"/>
    </w:pPr>
  </w:style>
  <w:style w:type="paragraph" w:styleId="717">
    <w:name w:val="toc 9"/>
    <w:basedOn w:val="657"/>
    <w:next w:val="657"/>
    <w:uiPriority w:val="39"/>
    <w:unhideWhenUsed/>
    <w:pPr>
      <w:ind w:left="2268" w:right="0" w:firstLine="0"/>
      <w:spacing w:before="0" w:after="57"/>
    </w:pPr>
  </w:style>
  <w:style w:type="paragraph" w:styleId="718">
    <w:name w:val="Index Heading"/>
    <w:basedOn w:val="693"/>
  </w:style>
  <w:style w:type="paragraph" w:styleId="719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720">
    <w:name w:val="table of figures"/>
    <w:basedOn w:val="657"/>
    <w:next w:val="657"/>
    <w:uiPriority w:val="99"/>
    <w:unhideWhenUsed/>
    <w:pPr>
      <w:spacing w:before="0" w:after="0" w:afterAutospacing="0"/>
    </w:pPr>
  </w:style>
  <w:style w:type="paragraph" w:styleId="721">
    <w:name w:val="Основной текст 2"/>
    <w:basedOn w:val="657"/>
    <w:link w:val="691"/>
    <w:qFormat/>
    <w:pPr>
      <w:jc w:val="center"/>
      <w:spacing w:before="120" w:after="0" w:line="240" w:lineRule="exact"/>
    </w:pPr>
    <w:rPr>
      <w:szCs w:val="20"/>
      <w:lang w:val="en-US" w:eastAsia="en-US"/>
    </w:rPr>
  </w:style>
  <w:style w:type="paragraph" w:styleId="722">
    <w:name w:val="Текст выноски"/>
    <w:basedOn w:val="657"/>
    <w:semiHidden/>
    <w:qFormat/>
    <w:rPr>
      <w:rFonts w:ascii="Tahoma" w:hAnsi="Tahoma" w:cs="Tahoma"/>
      <w:sz w:val="16"/>
      <w:szCs w:val="16"/>
    </w:rPr>
  </w:style>
  <w:style w:type="numbering" w:styleId="723">
    <w:name w:val="Нет списка"/>
    <w:semiHidden/>
    <w:qFormat/>
  </w:style>
  <w:style w:type="numbering" w:styleId="724" w:default="1">
    <w:name w:val="No List"/>
    <w:uiPriority w:val="99"/>
    <w:semiHidden/>
    <w:unhideWhenUsed/>
    <w:qFormat/>
  </w:style>
  <w:style w:type="table" w:styleId="725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28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29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30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31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3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3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3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3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3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3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39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755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756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757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758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76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76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77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77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77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77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774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89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90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91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92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93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94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795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6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7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8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99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0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1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2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3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4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5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6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7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8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09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16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1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1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2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2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2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23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2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2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2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2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2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2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30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31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832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833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834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35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36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37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38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839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840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841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42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43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44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45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847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848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849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850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851">
    <w:name w:val="Обычная таблица"/>
    <w:semiHidden/>
    <w:tblPr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MoBIL GROUP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 администрации города Перми</dc:title>
  <dc:subject/>
  <dc:creator>Admin</dc:creator>
  <dc:description/>
  <dc:language>ru-RU</dc:language>
  <cp:lastModifiedBy>chetina-yui</cp:lastModifiedBy>
  <cp:revision>62</cp:revision>
  <dcterms:created xsi:type="dcterms:W3CDTF">2016-08-19T04:58:00Z</dcterms:created>
  <dcterms:modified xsi:type="dcterms:W3CDTF">2026-08-27T05:03:36Z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