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по продаже зем</w:t>
      </w:r>
      <w:r>
        <w:rPr>
          <w:b/>
          <w:sz w:val="28"/>
          <w:szCs w:val="28"/>
        </w:rPr>
        <w:t>ельных участков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02.09.2026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76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76"/>
        <w:jc w:val="both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76" w:before="0" w:after="120"/>
        <w:ind w:hanging="3000" w:left="300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680" w:left="468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uppressAutoHyphens w:val="true"/>
        <w:bidi w:val="0"/>
        <w:spacing w:lineRule="auto" w:line="276" w:before="0" w:after="0"/>
        <w:ind w:hanging="0" w:left="2211" w:right="0"/>
        <w:jc w:val="both"/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>
          <w:sz w:val="28"/>
          <w:szCs w:val="28"/>
        </w:rPr>
        <w:t>рассмотрев заявки на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участие в электронных аукционах, назначенных                           на 03.09.2026 (процедура № SBR012-2608140137), решила:</w:t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b/>
          <w:sz w:val="28"/>
          <w:szCs w:val="28"/>
        </w:rPr>
        <w:t xml:space="preserve">Лот № 1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земельный  участок, государственная собственность на который не разграничена, с кадастровым номером 59:01:4211111:125 площадью 1101 кв. м, расположенный по адресу: Российская Федерация, Пермский край, городской округ Пермский, город Пермь, улица Обросова, з/у 67,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По указанному лоту заявки не поступали.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auto"/>
          <w:kern w:val="0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/>
        <w:ind w:firstLine="708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b/>
          <w:sz w:val="28"/>
          <w:szCs w:val="28"/>
        </w:rPr>
        <w:t xml:space="preserve">Лот № 2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земельный  участок, государственная собственность на который не разграничена, с кадастровым номером 59:01:4613893:245 площадью 583 кв. м, расположенный по адресу: Российская Федерация, Пермский край, городской округ Пермский, город Пермь, улица 1-я Красавинская, з/у 15, с целью строительства индивидуального жилого дома. Разрешенное использование земельного участка – для индивидуального жилищного строительства (2.1).</w:t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2469"/>
        <w:gridCol w:w="2333"/>
        <w:gridCol w:w="2259"/>
        <w:gridCol w:w="2263"/>
      </w:tblGrid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Единственный заявитель,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Сведения               о внесенном задатке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Подгорнов Сергей Михайлович,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4726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27.08.2026 13:44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1 098 000,00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/>
        <w:ind w:hanging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№ 2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</w:p>
    <w:p>
      <w:pPr>
        <w:pStyle w:val="BodyText"/>
        <w:spacing w:lineRule="auto" w:line="276" w:before="0" w:after="0"/>
        <w:ind w:firstLine="708"/>
        <w:contextualSpacing/>
        <w:jc w:val="both"/>
        <w:rPr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</w:p>
    <w:p>
      <w:pPr>
        <w:pStyle w:val="BodyText"/>
        <w:spacing w:lineRule="auto" w:line="276" w:before="0" w:after="0"/>
        <w:ind w:firstLine="708" w:left="0" w:right="0"/>
        <w:contextualSpacing/>
        <w:jc w:val="both"/>
        <w:rPr/>
      </w:pPr>
      <w:r>
        <w:rPr>
          <w:color w:val="000000"/>
          <w:sz w:val="28"/>
          <w:szCs w:val="28"/>
        </w:rPr>
        <w:t>В соответствии с пунктом 12 статьи 39.13 Земельного кодекса Российской Федерации уполномоченный орган в течение пяти дней со дня истечения срока, предусмотренного п. 11 ст. 39.13 Земельного кодекса Российской Федерации обязан направить заявителю, признанному единственным участником аукциона, подписанный проект договора купли - продажи земельного участка. При этом договор купли - продажи  земельного участка заключается по начальной цене, определенной  в размере, равном начальной цене предмета аукциона:</w:t>
      </w:r>
    </w:p>
    <w:p>
      <w:pPr>
        <w:pStyle w:val="Normal"/>
        <w:spacing w:lineRule="auto" w:line="276"/>
        <w:ind w:hanging="0" w:left="720" w:right="0"/>
        <w:jc w:val="left"/>
        <w:rPr/>
      </w:pPr>
      <w:r>
        <w:rPr>
          <w:b/>
          <w:color w:val="000000"/>
          <w:sz w:val="28"/>
          <w:szCs w:val="28"/>
        </w:rPr>
        <w:t>по лоту №</w:t>
      </w:r>
      <w:r>
        <w:rPr>
          <w:rFonts w:eastAsia="Droid Sans Fallback" w:cs="Lohit Devanagari"/>
          <w:b/>
          <w:color w:val="000000"/>
          <w:kern w:val="0"/>
          <w:sz w:val="28"/>
          <w:szCs w:val="28"/>
          <w:lang w:val="ru-RU" w:eastAsia="ru-RU" w:bidi="ar-SA"/>
        </w:rPr>
        <w:t xml:space="preserve"> 2 (улица </w:t>
      </w: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1-я Красавинская, з/у 15) – 2 196 000,00 руб.</w:t>
      </w:r>
    </w:p>
    <w:p>
      <w:pPr>
        <w:pStyle w:val="BodyText"/>
        <w:spacing w:lineRule="auto" w:line="276" w:before="0" w:after="0"/>
        <w:ind w:firstLine="709" w:left="0" w:right="0"/>
        <w:jc w:val="both"/>
        <w:rPr/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В соответствии с пунктом 13 статьи 39.13 Земельного кодекса Российской Федерации по результатам электронного аукциона договор купли - продажи 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 xml:space="preserve">Лот № 3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земельный  </w:t>
      </w:r>
      <w:r>
        <w:rPr>
          <w:rFonts w:eastAsia="Droid Sans Fallback" w:cs="Lohit Devanagari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>участок, государственная собственность на который не разграничена, с кадастровым номером 59:01:3218014:147 площадью 1530 кв. м, расположенный по адресу: Российская Федерация, Пермский край, городской округ Пермский, город Пермь, улица Лабинская, з/у 25б,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37" w:left="0" w:right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 xml:space="preserve">На основании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lang w:val="ru-RU" w:eastAsia="ru-RU" w:bidi="ar-SA"/>
        </w:rPr>
        <w:t>приказа начальника департамента имущественных отношений администрации города Перми от 26.08.2026 № 059-19-01-11-137             «Об отказе от проведения 03 сентября 2026 г. электронного аукциона по продаже земельного участка» электронный аукцион отменен.</w:t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 xml:space="preserve">Лот № 4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земельный участок, государственная собственность на который не разграничена, с кадастровым номером 59:01:5010025:210 площадью 1050 кв. м, расположенн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ый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по адресу: Российская Федерация, Пермский край, городской округ Пермский, город Пермь, жилой район Ново-Бродовский, улица Смородиновая, з/у 4,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2469"/>
        <w:gridCol w:w="2333"/>
        <w:gridCol w:w="2259"/>
        <w:gridCol w:w="2263"/>
      </w:tblGrid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Единственный заявитель,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Сведения               о внесенном задатке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Кузнецов Александр Михайлович в лице представителя</w:t>
            </w:r>
          </w:p>
          <w:p>
            <w:pPr>
              <w:pStyle w:val="Normal"/>
              <w:widowControl/>
              <w:spacing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индивидуального предпринимателя Капустина Степана Александровича, действующего на основании доверенности,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lang w:val="en-US" w:eastAsia="en-US" w:bidi="ar-SA"/>
              </w:rPr>
            </w:pPr>
            <w:r>
              <w:rPr>
                <w:rFonts w:eastAsia="Droid Sans Fallback" w:cs="Lohit Devanaga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8404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lang w:val="en-US" w:eastAsia="en-US" w:bidi="ar-SA"/>
              </w:rPr>
            </w:pPr>
            <w:r>
              <w:rPr>
                <w:rFonts w:eastAsia="Droid Sans Fallback" w:cs="Lohit Devanaga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31.08.2026 08:41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lang w:val="en-US" w:eastAsia="en-US" w:bidi="ar-SA"/>
              </w:rPr>
            </w:pPr>
            <w:r>
              <w:rPr>
                <w:rFonts w:eastAsia="Droid Sans Fallback" w:cs="Lohit Devanaga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1 305 800,00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/>
        <w:ind w:hanging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№ 4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</w:p>
    <w:p>
      <w:pPr>
        <w:pStyle w:val="BodyText"/>
        <w:spacing w:lineRule="auto" w:line="276" w:before="0" w:after="0"/>
        <w:ind w:firstLine="708"/>
        <w:contextualSpacing/>
        <w:jc w:val="both"/>
        <w:rPr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</w:p>
    <w:p>
      <w:pPr>
        <w:pStyle w:val="BodyText"/>
        <w:spacing w:lineRule="auto" w:line="276" w:before="0" w:after="0"/>
        <w:ind w:firstLine="708" w:left="0" w:right="0"/>
        <w:contextualSpacing/>
        <w:jc w:val="both"/>
        <w:rPr/>
      </w:pPr>
      <w:r>
        <w:rPr>
          <w:color w:val="000000"/>
          <w:sz w:val="28"/>
          <w:szCs w:val="28"/>
        </w:rPr>
        <w:t>В соответствии с пунктом 12 статьи 39.13 Земельного кодекса Российской Федерации уполномоченный орган в течение пяти дней со дня истечения срока, предусмотренного п. 11 ст. 39.13 Земельного кодекса Российской Федерации обязан направить заявителю, признанному единственным участником аукциона, подписанный проект договора купли - продажи земельного участка. При этом договор купли - продажи  земельного участка заключается по начальной цене, определенной  в размере, равном начальной цене предмета аукциона:</w:t>
      </w:r>
    </w:p>
    <w:p>
      <w:pPr>
        <w:pStyle w:val="Normal"/>
        <w:spacing w:lineRule="auto" w:line="276"/>
        <w:ind w:hanging="0" w:left="720" w:right="0"/>
        <w:jc w:val="left"/>
        <w:rPr/>
      </w:pPr>
      <w:r>
        <w:rPr>
          <w:b/>
          <w:color w:val="000000"/>
          <w:sz w:val="28"/>
          <w:szCs w:val="28"/>
        </w:rPr>
        <w:t>по лоту №</w:t>
      </w:r>
      <w:r>
        <w:rPr>
          <w:rFonts w:eastAsia="Droid Sans Fallback" w:cs="Lohit Devanagari"/>
          <w:b/>
          <w:color w:val="000000"/>
          <w:kern w:val="0"/>
          <w:sz w:val="28"/>
          <w:szCs w:val="28"/>
          <w:lang w:val="ru-RU" w:eastAsia="ru-RU" w:bidi="ar-SA"/>
        </w:rPr>
        <w:t xml:space="preserve"> 4 (улица </w:t>
      </w: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Смородиновая, з/у 4) – 2 611 600,00 руб</w:t>
      </w:r>
      <w:r>
        <w:rPr>
          <w:rFonts w:eastAsia="Droid Sans Fallback" w:cs="Lohit Devanagari"/>
          <w:b/>
          <w:color w:val="000000"/>
          <w:kern w:val="0"/>
          <w:sz w:val="28"/>
          <w:szCs w:val="28"/>
          <w:lang w:val="ru-RU" w:eastAsia="ru-RU" w:bidi="ar-SA"/>
        </w:rPr>
        <w:t>.</w:t>
      </w:r>
    </w:p>
    <w:p>
      <w:pPr>
        <w:pStyle w:val="BodyText"/>
        <w:spacing w:lineRule="auto" w:line="276" w:before="0" w:after="0"/>
        <w:ind w:firstLine="709" w:left="0" w:right="0"/>
        <w:jc w:val="both"/>
        <w:rPr/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В соответствии с пунктом 13 статьи 39.13 Земельного кодекса Российской Федерации по результатам электронного аукциона договор купли - продажи 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BodyText"/>
        <w:spacing w:lineRule="auto" w:line="276" w:before="0" w:after="0"/>
        <w:ind w:firstLine="709" w:left="0" w:right="0"/>
        <w:jc w:val="both"/>
        <w:rPr>
          <w:rFonts w:ascii="Times New Roman" w:hAnsi="Times New Roman" w:eastAsia="Droid Sans Fallback" w:cs="Lohit Devanagari"/>
          <w:color w:val="00000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b/>
          <w:sz w:val="28"/>
          <w:szCs w:val="28"/>
        </w:rPr>
        <w:t xml:space="preserve">Лот № 5 – </w:t>
      </w: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з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lang w:val="ru-RU" w:eastAsia="ru-RU" w:bidi="ar-SA"/>
        </w:rPr>
        <w:t>еме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льны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lang w:val="ru-RU" w:eastAsia="ru-RU" w:bidi="ar-SA"/>
        </w:rPr>
        <w:t>й  участок, государственная собственность на который не разграничена, с кадастровым номером59:01:1810045:188 площадью 599 кв. м, расположенный по адресу: Российская Федерация, Пермский край, городской округ Пермский, город Пермь, улица Ирбитская, з/у 83а,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2469"/>
        <w:gridCol w:w="2333"/>
        <w:gridCol w:w="2259"/>
        <w:gridCol w:w="2263"/>
      </w:tblGrid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Единственный заявитель,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Сведения               о внесенном задатке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Ромодина Ирина Владимировна,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584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28.08.2026 14:43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898 500,00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/>
        <w:ind w:hanging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№ 5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</w:p>
    <w:p>
      <w:pPr>
        <w:pStyle w:val="BodyText"/>
        <w:spacing w:lineRule="auto" w:line="276" w:before="0" w:after="0"/>
        <w:ind w:firstLine="708"/>
        <w:contextualSpacing/>
        <w:jc w:val="both"/>
        <w:rPr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</w:p>
    <w:p>
      <w:pPr>
        <w:pStyle w:val="BodyText"/>
        <w:spacing w:lineRule="auto" w:line="276" w:before="0" w:after="0"/>
        <w:ind w:firstLine="708" w:left="0" w:right="0"/>
        <w:contextualSpacing/>
        <w:jc w:val="both"/>
        <w:rPr/>
      </w:pPr>
      <w:r>
        <w:rPr>
          <w:color w:val="000000"/>
          <w:sz w:val="28"/>
          <w:szCs w:val="28"/>
        </w:rPr>
        <w:t>В соответствии с пунктом 12 статьи 39.13 Земельного кодекса Российской Федерации уполномоченный орган в течение пяти дней со дня истечения срока, предусмотренного п. 11 ст. 39.13 Земельного кодекса Российской Федерации обязан направить заявителю, признанному единственным участником аукциона, подписанный проект договора купли - продажи земельного участка. При этом договор купли - продажи  земельного участка заключается по начальной цене, определенной  в размере, равном начальной цене предмета аукциона:</w:t>
      </w:r>
    </w:p>
    <w:p>
      <w:pPr>
        <w:pStyle w:val="Normal"/>
        <w:spacing w:lineRule="auto" w:line="276"/>
        <w:ind w:hanging="0" w:left="720" w:right="0"/>
        <w:jc w:val="left"/>
        <w:rPr/>
      </w:pPr>
      <w:r>
        <w:rPr>
          <w:b/>
          <w:color w:val="000000"/>
          <w:sz w:val="28"/>
          <w:szCs w:val="28"/>
        </w:rPr>
        <w:t>по лоту №</w:t>
      </w:r>
      <w:r>
        <w:rPr>
          <w:rFonts w:eastAsia="Droid Sans Fallback" w:cs="Lohit Devanagari"/>
          <w:b/>
          <w:color w:val="000000"/>
          <w:kern w:val="0"/>
          <w:sz w:val="28"/>
          <w:szCs w:val="28"/>
          <w:lang w:val="ru-RU" w:eastAsia="ru-RU" w:bidi="ar-SA"/>
        </w:rPr>
        <w:t xml:space="preserve"> 5 (улица Ирбитская, з/у 83а) – 1 797 000,00 руб.</w:t>
      </w:r>
    </w:p>
    <w:p>
      <w:pPr>
        <w:pStyle w:val="BodyText"/>
        <w:spacing w:lineRule="auto" w:line="276" w:before="0" w:after="0"/>
        <w:ind w:firstLine="709" w:left="0" w:right="0"/>
        <w:jc w:val="both"/>
        <w:rPr>
          <w:sz w:val="28"/>
          <w:szCs w:val="24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4"/>
          <w:highlight w:val="white"/>
        </w:rPr>
        <w:t>В соответствии с пунктом 13 статьи 39.13 Земельного кодекса Российской Федерации по результатам электронного аукциона договор купли - продажи 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BodyText"/>
        <w:spacing w:lineRule="auto" w:line="276" w:before="0" w:after="0"/>
        <w:ind w:firstLine="709" w:left="0" w:right="0"/>
        <w:jc w:val="both"/>
        <w:rPr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highlight w:val="white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highlight w:val="white"/>
        </w:rPr>
      </w:r>
    </w:p>
    <w:p>
      <w:pPr>
        <w:pStyle w:val="BodyText"/>
        <w:spacing w:lineRule="auto" w:line="276" w:before="0" w:after="0"/>
        <w:ind w:firstLine="709" w:left="0" w:right="0"/>
        <w:jc w:val="both"/>
        <w:rPr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highlight w:val="white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highlight w:val="white"/>
        </w:rPr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                                   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48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Секретарь комиссии                                                                           О.И. Павлова</w:t>
      </w:r>
    </w:p>
    <w:p>
      <w:pPr>
        <w:pStyle w:val="Normal"/>
        <w:spacing w:lineRule="auto" w:line="48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А.А. Союстова</w:t>
      </w:r>
    </w:p>
    <w:p>
      <w:pPr>
        <w:pStyle w:val="Normal"/>
        <w:widowControl/>
        <w:spacing w:lineRule="auto" w:line="480" w:before="0" w:after="0"/>
        <w:ind w:firstLine="7654" w:left="0" w:right="0"/>
        <w:jc w:val="both"/>
        <w:rPr/>
      </w:pPr>
      <w:r>
        <w:rPr>
          <w:color w:val="000000"/>
          <w:sz w:val="28"/>
          <w:szCs w:val="24"/>
          <w:highlight w:val="white"/>
          <w:shd w:fill="auto" w:val="clear"/>
        </w:rPr>
        <w:t xml:space="preserve"> </w:t>
      </w:r>
      <w:r>
        <w:rPr>
          <w:color w:val="000000"/>
          <w:sz w:val="28"/>
          <w:szCs w:val="24"/>
          <w:highlight w:val="white"/>
          <w:shd w:fill="auto" w:val="clear"/>
        </w:rPr>
        <w:t>Ю.И. Четина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567" w:gutter="0" w:header="0" w:top="78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5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5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9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9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9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9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9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9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9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9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9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9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9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84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85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6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7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8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89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0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1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92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93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94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95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96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7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0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0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0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0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0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005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LibreOffice/7.6.7.2$Linux_X86_64 LibreOffice_project/60$Build-2</Application>
  <AppVersion>15.0000</AppVersion>
  <Pages>5</Pages>
  <Words>1123</Words>
  <Characters>7764</Characters>
  <CharactersWithSpaces>9517</CharactersWithSpaces>
  <Paragraphs>81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cp:lastPrinted>2026-07-08T14:53:01Z</cp:lastPrinted>
  <dcterms:modified xsi:type="dcterms:W3CDTF">2026-09-02T11:33:08Z</dcterms:modified>
  <cp:revision>1118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