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03.09.2026 № 059-19-01-11-144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Извещение о проведении 24.09.2026 электронных аукционов по продаже 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по продаже земельных участков (далее – аукцион) проводятся </w:t>
        <w:br/>
        <w:t xml:space="preserve">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</w:t>
        <w:br/>
        <w:t xml:space="preserve">и участков, собственность на которые не разграничена, объектов незавершенного строительства, расположенных на земельных участках, находящихся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</w:t>
        <w:br/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</w:t>
        <w:br/>
        <w:t>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 w:val="false"/>
          <w:bCs w:val="false"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8"/>
        </w:rPr>
        <w:t>03.09.2026 № 059-19-01-11-144.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заключение договора купли-продажи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от 15 декабря 2025 г. № 21-01-03-9717 </w:t>
            </w:r>
            <w:r>
              <w:rPr>
                <w:rFonts w:eastAsia="Times New Roman" w:cs="Times New Roman"/>
                <w:color w:val="000000"/>
                <w:sz w:val="24"/>
                <w:szCs w:val="28"/>
              </w:rPr>
              <w:t>«О проведении аукциона по продаже земельного участка в Кировском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Бузулукская, з/у 30б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59:01:1810025:155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/>
              <w:t>принадлежность к определенной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Ж-5 «Зона индивидуальной усадебной жилой застройки</w:t>
            </w:r>
            <w:r>
              <w:rPr>
                <w:sz w:val="24"/>
                <w:szCs w:val="24"/>
              </w:rPr>
              <w:t>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15.06.2026г. No КУВИ-001/2026-80609029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12.11.2025 № РФ-59-2-03-0-00-2025-2740-0 (далее – ГПЗУ). (приложение 2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Территория не огорожена, незаконно установленные объекты отсутствуют, на участке произрастают деревья, кустарники.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Близлежащий источник противопожарного водоснабжения расположен по адресу: г. Пермь, ул. Заборная, 43 (пожарный водоем).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администрации Кировского района </w:t>
            </w:r>
            <w:r>
              <w:rPr>
                <w:color w:val="auto"/>
                <w:sz w:val="24"/>
                <w:szCs w:val="24"/>
              </w:rPr>
              <w:t>от 09.10.2025 № 059-23-01-25/3-472,  акте обследования от 08.10.2025).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соответствии с копией планшета 1:500 (требуется корректура)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геодезической съемкой, выполненной в 2024 году, Участок зарос кустарником и лиственными лесами.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16.06.2026 № 683599 </w:t>
            </w:r>
            <w:r>
              <w:rPr>
                <w:color w:themeColor="text1" w:val="000000"/>
                <w:sz w:val="24"/>
                <w:szCs w:val="24"/>
              </w:rPr>
              <w:t xml:space="preserve">Участок расположен в границах зоны с особыми условиями использования территории: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highlight w:val="white"/>
              </w:rPr>
              <w:t xml:space="preserve">Проектирование и строительство вести в соответствии: </w:t>
              <w:br/>
              <w:t xml:space="preserve">с 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размещать </w:t>
              <w:br/>
              <w:t xml:space="preserve">в полосах воздушных подходов на удалении до 30 км, </w:t>
              <w:br/>
              <w:t xml:space="preserve">а вне полос воздушных подходов – до 15 км </w:t>
              <w:br/>
              <w:t>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1188 дерева: береза 594 шт., ель 594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Средняя стоимость в ценах 2025 года одного дерева лиственной породы от 25 тыс. руб., а хвойной – </w:t>
              <w:br/>
              <w:t>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22.10.2025 № 378.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22.10.2025 № 059-33-01-10/3-97).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Дополнительно сообщаем, постановлением администрации города Перми от 23.12.2016 № 1159, в отношении территории, включающей рассматриваемые земельные участки, утверждены проект планировки территории и проект межевания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Проектом планировки территории предусмотрено установление красных линий, обозначающих территории общего пользования (улицы, проезды), для обеспечения доступа к земельным участкам, проектом межевания территории сформирован земельный участок (№ 26 </w:t>
              <w:br/>
              <w:t>на чертеже межевания) с видом разрешенного использования «территории общего пользования, предназначенные для формирования земельных участков в целях размещения линейных объектов инженерной и транспортной инфраструктуры». Но фактически улица, проезд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Таким образом, на сегодняшний день условия примыкания земельных участков к улично-дорожной сети города Перми отсутствуют</w:t>
            </w:r>
            <w:r>
              <w:rPr>
                <w:color w:val="auto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д</w:t>
            </w:r>
            <w:r>
              <w:rPr>
                <w:b/>
                <w:color w:val="auto"/>
                <w:sz w:val="24"/>
                <w:szCs w:val="24"/>
              </w:rPr>
              <w:t>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14.10.2025 № 059-24-01-36/3-3789).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Источники противопожарного водоснабжения (далее - ИПВ) на указанной территории отсутствуют. Ближайший ИПВ (пожарный водоем) расположен в радиусе 795 метров по адресу: ул. Грушевая/ул. Налимихинская.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Построен в 2017 году, находится в оперативном управлении администрации Кировского района города Перми.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 спасательного гарнизона для тушения пожаров и проведения аварийно-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Сысольская, 16 (ПСЧ-6 </w:t>
              <w:br/>
              <w:t>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Помещения для аварийно - 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 в данном микрорайоне (Налимиха)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Ближайший участковый пункт расположен по адресу: г. Пермь, ул. Судозаводская, д. 8 (микрорайон Нижняя Курья, Кировский район).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На указанных территориях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рассматриваемые территории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13.10.2025 № 059-10-01-27/3-2250).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период до 2028 года на территории, где расположен Участок, схемами не предусмотрено строительство сетей водоснабжения и водоотведения в мкр. Налимиха.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:highlight w:val="white"/>
              </w:rPr>
              <w:t>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14.10.2025 № 059-04-17/3-985-ри).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>из плоскости наружной стены фасада здания на высоте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23.12.2016 № 1</w:t>
            </w:r>
            <w:r>
              <w:rPr>
                <w:color w:val="auto"/>
                <w:sz w:val="24"/>
                <w:szCs w:val="24"/>
              </w:rPr>
              <w:t>159, предельная высота жилой застройки – до 10,5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0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themeColor="text1" w:val="000000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городские электрические сети» </w:t>
            </w:r>
            <w:r>
              <w:rPr>
                <w:color w:themeColor="text1" w:val="000000"/>
                <w:sz w:val="24"/>
                <w:szCs w:val="24"/>
              </w:rPr>
              <w:t>от 18.12.2025 № ПЭ/ПГЭС/01/22/17020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ПАО «Т П</w:t>
            </w:r>
            <w:r>
              <w:rPr>
                <w:b/>
                <w:color w:val="auto"/>
                <w:sz w:val="24"/>
                <w:szCs w:val="24"/>
              </w:rPr>
              <w:t>люс»</w:t>
            </w:r>
            <w:r>
              <w:rPr>
                <w:color w:val="auto"/>
                <w:sz w:val="24"/>
                <w:szCs w:val="24"/>
              </w:rPr>
              <w:t xml:space="preserve"> от 09.10.2025 № 51000-32-03665).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электричество, газ,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</w:rPr>
              <w:t xml:space="preserve"> от 17.12.2025 № 059-04-25/3-249-ри).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>ООО «Новогор-Прикамье» является водопровод, Д-150 мм на пересечении ул. Рижская-ул. Солдатская на расстоянии -2,5 км.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границах Участка отсутствуют централизованные сети канализации,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Ближайшие сети водоотведения эксплуатируемые </w:t>
              <w:br/>
              <w:t>ООО «Новогор-Прикамье», располагаются в районе здания по ул. Вольская, 15 ориентировочно на расстоянии-3,0 км.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(от скважины) 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</w:t>
              <w:br/>
              <w:t xml:space="preserve">в выгребную яму с последующим вывозом стоков </w:t>
              <w:br/>
              <w:t>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ООО «НОВОГОР - Прикамье» эксплуатирует только централизованные системы водоснабжения </w:t>
              <w:br/>
              <w:t>и водоотведения, по вопросу возможности обеспечения индивидуального жилого дома холодным водоснабжения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  <w:t>Кроме того, ООО «НОВОГОР - 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auto"/>
                <w:sz w:val="24"/>
                <w:szCs w:val="24"/>
              </w:rPr>
              <w:t>от 14.10.2025 № 110-15891).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</w:t>
              <w:br/>
              <w:t>в г. Пермь AO «Газпром газораспределение Пермь» инженерно—топографический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</w:rPr>
              <w:t xml:space="preserve"> от 13.10.2025 № ПФ-7410).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Заречная , 162А),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Для подключения технологического присоединения </w:t>
              <w:br/>
              <w:t>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необходимо обратиться в Отдел продаж </w:t>
              <w:br/>
              <w:t>и обслуживания по адресу: г. Пермь, ул. Крупской, 2, тел.:(342) 235-57-34 или направить запрос на perm-mail@ural.rt.ru.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15.10.2025 № 01/05/152430/25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1 к настоящему извещению),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1 772 100 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88 605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886 050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26.09.2025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 является 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</w:rPr>
              <w:t>от 18 сентября 2025 г. № 21-01-03-7402 «О проведении аукциона по продаже земельного участка в Орджоникидзевском районе города Перми»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4"/>
                <w:szCs w:val="28"/>
              </w:rPr>
              <w:t>от 13 октября 2025 г. № 21-01-08-7939 «О внесении изменений в пункт                           1 распоряжения начальника департамента земельных отношений администрации города Перми от 18 сентября 2025 г. № 21-01-03-7402 «О проведении аукциона по продаже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Токарная, з/у 27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59:01:3812844:151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/>
              <w:t>принадлежность к определенной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Ж-4 «Зона индивиду</w:t>
            </w:r>
            <w:r>
              <w:rPr>
                <w:sz w:val="24"/>
                <w:szCs w:val="24"/>
              </w:rPr>
              <w:t>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18.06.2026г. No КУВИ-001/2026-82303295 </w:t>
            </w:r>
            <w:r>
              <w:rPr>
                <w:sz w:val="24"/>
                <w:szCs w:val="24"/>
                <w:shd w:fill="auto" w:val="clear"/>
                <w14:ligatures w14:val="none"/>
              </w:rPr>
              <w:t>(далее - ЕГРН);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03.09.2025 № РФ-59-2-03-0-00-2025-2187-0 (далее – ГПЗУ) (приложение 4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 южной стороны огорожен деревянным ветхим забором, доступ частично ограничен, состояние рельефа – ровное. На обследуемом участке произрастают многолетние хвойные и лиственные деревья, низкорослые кустарники, расположен строительный (деревянный) мусор. Над земельным участком проходит газопровод низкого давления.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Близлежащий пожарный водоем расположен по адресу: Пермский край, г. Пермь, Орджоникидзевский район, </w:t>
              <w:br/>
              <w:t>ул. Токарная, 14б.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color w:val="auto"/>
                <w:sz w:val="24"/>
                <w:szCs w:val="24"/>
              </w:rPr>
              <w:t xml:space="preserve">администрации Орджоникидзевского района </w:t>
            </w:r>
            <w:r>
              <w:rPr>
                <w:color w:val="auto"/>
                <w:sz w:val="24"/>
                <w:szCs w:val="24"/>
              </w:rPr>
              <w:t>от 21.05.2026 № 059-37-01-32/3-2854, в акте обследования от 19.05.2026 № 48).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со сведениями ЕГРН,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в 2025 году, </w:t>
            </w:r>
            <w:r>
              <w:rPr>
                <w:color w:val="auto"/>
                <w:sz w:val="24"/>
                <w:szCs w:val="24"/>
              </w:rPr>
              <w:t xml:space="preserve">с востока, в границах участка, установлено ограждение – деревянный забор смежного земельного участка с кадастровым номером 59:01:3812844:15. </w:t>
              <w:br/>
              <w:t xml:space="preserve">С запада, в границах участка, частично установлено ограждение – деревянный забор и некапитальное строение смежного земельного участка с кадастровым номером 59:01:3812844:138. Северная часть участка заросла сплошными зарослями - кустарником. С </w:t>
            </w:r>
            <w:r>
              <w:rPr>
                <w:color w:val="auto"/>
                <w:sz w:val="24"/>
                <w:szCs w:val="24"/>
                <w:highlight w:val="white"/>
              </w:rPr>
              <w:t>запада на восток участок пересекает газопровод</w:t>
            </w:r>
            <w:r>
              <w:rPr>
                <w:color w:val="auto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4"/>
                <w:szCs w:val="24"/>
                <w:highlight w:val="white"/>
              </w:rPr>
            </w:pPr>
            <w:r>
              <w:rPr>
                <w:color w:themeColor="accent3" w:themeShade="bf" w:val="auto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18.06.2026 № 683919 Участок полностью расположен </w:t>
              <w:br/>
              <w:t>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accent1" w:themeShade="bf"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1" w:themeShade="bf"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частично охранная зона газопровода низкого давления, реестровый номер 59:01-6.5086, площадью 62 кв.м;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 постановлением Правительства РФ от 20.11.2000 № 878 «Об утверждении Правил охраны газораспределительных сетей».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Размещение объекта необходимо предусматривать строго за пределами охранных зон сетей в соответствии норм, указанных в таблице 12.5 СП 42.13330.2016 «Градостроительство планировка и застройка городских и сельских поселений» (актуализированная редакция СНиП 2.07.01-89*), утвержденных Приказом Минстроя от 30 декабря 2016 г. № 1034/пр.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</w:rPr>
              <w:t>Необходимо соблюдать ограничения в использовании объекта недвижимости в границах охранной зоны газопровода низкого давления, предусмотренные постановлением Правительства и статьей 56 Земельного кодекса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На Участке произрастает 21 дерево: береза 18 шт., черемуха 2 шт., яблоня 1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08.09.2025 № 278.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у</w:t>
            </w:r>
            <w:r>
              <w:rPr>
                <w:b/>
                <w:color w:val="auto"/>
                <w:sz w:val="24"/>
                <w:szCs w:val="24"/>
              </w:rPr>
              <w:t>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08.09.2025 № 059-33-01-10/3-613).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277, при строительстве объектовнедвижимости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 от 29.08.2025 № 059-24-01-36/3-3128).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Источник противопожарного водоснабжения (пожарный резервуар) построен в 2024-2025 годах в радиусе 200 метров по адресу: ул. Токарная напротив дома № 39.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Информация о подразделениях пожарной охраны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 (ПСЧ - 57 10- 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полиции), в данном микрорайоне (Чапаево)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Ближайший участковый пункт расположен по адресу: г. Пермь, ул. Переулок Талицкий, 8, (микрорайон Кислотные Дачи, Орджоникидзевский района).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рассматриваемый земельный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Указанный земельный участок находится в зоне действия системы оповещения населения города Перми, установленной по ул. Ольховская, 2 – 1500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28.08.2025 № 059-10-01-27/3-1859).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ind w:firstLine="425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</w:t>
            </w:r>
            <w:r>
              <w:rPr>
                <w:b/>
                <w:bCs/>
                <w:color w:val="auto"/>
                <w:sz w:val="24"/>
                <w:szCs w:val="24"/>
              </w:rPr>
              <w:t>предусмотрено</w:t>
            </w:r>
            <w:r>
              <w:rPr>
                <w:color w:val="auto"/>
                <w:sz w:val="24"/>
                <w:szCs w:val="24"/>
              </w:rPr>
              <w:t xml:space="preserve"> строительство сетей водоснабжения и водоотведения в мкр. Чапаевский, мероприятие финансированием не обеспечено.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29.08.2025 № 059-04-17/3-798-ри).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</w:t>
              <w:br/>
              <w:t>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 23.12.2015 № 1102, предельная высота жилой застройки – до 10,5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before="0" w:after="0"/>
              <w:ind w:firstLine="283" w:left="113" w:right="113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1" w:tgtFrame="http://www.gorodperm.ru/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подать через единый портал электросетевых услуг группы компаний «Россети» па сайте: https://nopтал —тп.рф, через Мобильное приложение ПAO «Росеети» или при очном приёме в Центре обслуживания клиентов филиала «Россети Урал» -«Пермэнерго» по адресу: г. Пермь, ул. Камчатовская, д. 26, а также почтовым отправлением по адресу: 614016,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 от 28.08.2025 № ПЭ/ПГЭС/22/357).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ПАО «Т Плюс»</w:t>
            </w:r>
            <w:r>
              <w:rPr>
                <w:color w:val="auto"/>
                <w:sz w:val="24"/>
                <w:szCs w:val="24"/>
              </w:rPr>
              <w:t xml:space="preserve"> от 01.09.2025 № 51000-32-03146).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электричество, газ,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</w:rPr>
              <w:t>от 04.09.2025 № 059-04-25/3-160-ри).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</w:t>
              <w:br/>
              <w:t>в г. Пермь AO «Газпром газораспределение Пермь» инженерно—топографический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</w:rPr>
              <w:t xml:space="preserve"> от 17.09.2025 № ПФ-6613).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Ближайшей точкой подключения к сетям водоснабжения, эксплуатируемой ООО «НОВОГОР-Прикамье» является водовод Д-1000 мм внутри квартала, ориентировочное расстояние от земельного участка - 280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точкой подключения к сетям водоотведения, эксплуатируемой ООО «НОВОГОР-Прикамье» является уличная сеть канализации Д-200 мм по ул. Липовая, ориентировочное расстояние </w:t>
              <w:br/>
              <w:t>от земельного участка - 1,4 км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(от скважины) 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</w:t>
              <w:br/>
              <w:t>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ООО «НОВОГОР - 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водоснабжения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  <w:t>Кроме того, ООО «НОВОГОР-Прикамье»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auto"/>
                <w:sz w:val="24"/>
                <w:szCs w:val="24"/>
              </w:rPr>
              <w:t>от 29.08.2025 № 110-13240).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Кронита, д. 8),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В границах Участка сети ПАО «Ростелеком»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необходимо обратиться в Отдел продаж </w:t>
              <w:br/>
              <w:t>и обслуживания по адресу: г. Пермь, ул. Крупской, 2, тел.:(342) 235-57-34 или направить запрос на perm-mail@ural.rt.ru.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29.08.2025 № 01/05/126257/25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3 к настоящему извещению),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3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1 924 400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96 220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962 200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06.12.2024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является Приложением 3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right="-263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265"/>
        <w:gridCol w:w="6864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/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Администрация города Перми, распоряжение начальника 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sz w:val="24"/>
                <w:szCs w:val="28"/>
              </w:rPr>
              <w:t>от  23 декабря 2024 г. № 21-01-03-11696 «О проведении аукциона по продаже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/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Северная, з/у 4л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600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59:01:3610003:141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  <w:lang w:val="en-US"/>
              </w:rPr>
              <w:t>муниципальная собственность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12.03.2026г.           № КУВИ-001/2026-32832264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от 05.12.2024 № РФ-59-2-03-0-00-2024-2567-0 (далее – ГПЗУ) (приложение 6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В соответствии со сведениями из ЕГРН и копией планшета М 1:500 (требующего корректуры) в границах Участка объекты 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При визуальном осмотре установлено, что ничем не огорожен, доступ не ограничен. Состояние рельефа земельного участка - сильный уклон. На земельном участке произрастают низкорослые кустарники, лиственные и хвойные деревья. Объекты капитального/некапитального строительства отсутствуют. Подход/подъезд к Участку ниже уровня земельного участка.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  <w:u w:val="none"/>
              </w:rPr>
              <w:t xml:space="preserve">Согласно сведениям, предоставленным отделением надзорной деятельности и профилактической работы </w:t>
              <w:br/>
              <w:t xml:space="preserve">г. Перми по Орджоникидзевскому району 1 ОНПР </w:t>
              <w:br/>
              <w:t>по городу Перми УНПР Главного управления МЧС России по Пермскому краю, близлежащий пожарный гидрант расположен по адресу: Пермский край, г. Пермь, Орджоникидзевский район, ул. Ленина, 10.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администрации Орджоникидзевского района города Перми</w:t>
            </w:r>
            <w:r>
              <w:rPr>
                <w:sz w:val="24"/>
                <w:szCs w:val="24"/>
              </w:rPr>
              <w:t xml:space="preserve"> </w:t>
              <w:br/>
              <w:t>от 04.02.2026 № 059-37-01-32/3-544, в акте обследования от 04.02.2026 № 5).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Согласно сведениям, содержащимся в ГПЗУ, ЕГРН                       и справке по градостроительным условиям от 12.03.2026                  № 669093, Участок расположен в границах зон </w:t>
              <w:br/>
              <w:t>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в зоне санитарной охраны Чусовского узла водозаборов               (II пояс), реестровый номер границы 59:00-6.649;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в зоне санитарной охраны Чусовского узла водозаборов             (III пояс), реестровый номер границы 59:00-6.649.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Проектирование и строительство вести в соответствии с постановлением Главного государственного санитарного врача РФ от 14.03.2002 № 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2.1.4.1110-02»;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в части водоохранной зоны Камского водохранилища, реестровый номер границы 59:01-6.1326;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в части прибрежной защитной полосы Камского водохранилища, реестровый номер границы 59:01-6.4321.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/>
              <w:t>Проектирование и строительство вести в соответствии со ст. 65 Водного кодекса Российской Федерации от 03 июня 2006 года № 74-ФЗ.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На Участке произрастает 11 деревьев пород – ива 2 шт., черемуха 2 шт., рябина 3 шт., береза 4 шт.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Победителю аукциона необходимо соблюдать условия строительства, перечисленные в перечне мероприятий по охране окружающей среды от 20.12.2024 № 278.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sz w:val="24"/>
                <w:szCs w:val="24"/>
              </w:rPr>
              <w:t xml:space="preserve"> от 20.12.2024 № 059-33-01-10/3-845).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На территории, где расположен Участок, на период до 2028 года схемами не предусмотрено строительство сетей водоснабжения и водоотведения. 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</w:rPr>
              <w:t xml:space="preserve">департамента жилищно-коммунального хозяйства администрации города Перми  </w:t>
            </w:r>
            <w:r>
              <w:rPr>
                <w:sz w:val="24"/>
                <w:szCs w:val="24"/>
              </w:rPr>
              <w:t xml:space="preserve"> от 04.12.2024 № 059-04-17/3-1198-ри).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</w:rPr>
              <w:t>Бюджетом города Перми на 2024 год и плановый период 2025-2026 годов мероприятия по строительству, реконструкции, капитальному ремонту улично-дорожной сети на Участке не предусмотрены.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Также направляется информация о необходимости соблюдения Правил благоустройства территории города Перми, утвержденных решением Пермской городской Думы от 15.12.2020 № 277,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В соответствии с Федеральным законом от 08.11.2007 № 257,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sz w:val="24"/>
                <w:szCs w:val="24"/>
              </w:rPr>
              <w:t xml:space="preserve"> от 28.11.2024 № 059-24-01-36/3-4320).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Ближайшее подразделение пожарной охраны расположено по адресу: ул. Васнецова, 7 (ПСЧ-7 10-ПСО);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>в данном микрорайоне (Голованово) отсутствуют. Ближайший участковый пункт расположен по адресу: г. Пермь, ул. Бенгальская, д. 6, (микрорайон Бумкомбинат, Орджоникидзевского района).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На данной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При размещении объектов на вышеуказанной территории необходимо соблюдать нормы и требования действующего законодательства: Федеральных законов от 21.12.1994 № 69-ФЗ «О пожарной безопасности» и от 22.07.2008 № 123-ФЗ «Технический регламент о требованиях пожарной безопасности».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sz w:val="24"/>
                <w:szCs w:val="24"/>
              </w:rPr>
              <w:t xml:space="preserve"> от 27.11.2024 № 059-10-01-27/3-1974).</w:t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санузел, переднюю.</w:t>
            </w:r>
          </w:p>
          <w:p>
            <w:pPr>
              <w:pStyle w:val="Normal"/>
              <w:spacing w:lineRule="auto" w:line="240" w:before="0" w:after="0"/>
              <w:ind w:firstLine="459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– 14 м2, общей комнаты в доме с числом комнат две и более – 16 м2, спальни – 8 м2 (на двух человек – 10 м2); кухни – 8 м2; кухонной зоны в кухне-столовой – 6 м2. В домах с одной комнатой допускается проектировать кухни или кухни-ниши площадью не менее 5 м2. Площадь спальни и кухни в мансардном этаже (или этаже с наклонными ограждающими конструкциями) допускается не менее 7 м2 при условии, что общая жилая комната имеет площадь не менее 16 м2.</w:t>
            </w:r>
          </w:p>
          <w:p>
            <w:pPr>
              <w:pStyle w:val="Normal"/>
              <w:spacing w:lineRule="auto" w:line="240" w:before="0" w:after="0"/>
              <w:ind w:firstLine="459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Согласно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– не менее 2,5 м. Высота внутридомовых коридоров, холлов, передних, антресолей должна составлять не менее 2,1 м, а высота пути эвакуации – не менее 2,2 м.</w:t>
            </w:r>
          </w:p>
          <w:p>
            <w:pPr>
              <w:pStyle w:val="Normal"/>
              <w:spacing w:lineRule="auto" w:line="240" w:before="0" w:after="0"/>
              <w:ind w:firstLine="459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</w:rPr>
              <w:t>Согласно информации, содержащейся в ГПЗУ, предельная высота зданий, строений 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</w:rPr>
              <w:t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sz w:val="24"/>
              </w:rPr>
              <w:t>Максимальный процент застройки в границах Участка – 40%.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/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/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с извещением о проведении аукциона 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2" w:tgtFrame="http://www.gorodperm.ru/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</w:rPr>
              <w:t>О наличии технической возможности технологического присоединения энергопринимающего устройства объекта с предполагаемым электоропотреблением 15 кВт,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0"/>
              </w:rPr>
              <w:t>В соответствии с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(далее – Правила), конкретные технические условия на энергосбережение объекта разрабатываются в составе договора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0"/>
              </w:rPr>
              <w:t>Плата за технологическое присоединение энергопринимающих устройств устанавливается исходя из стоимости мероприятий по технологическому присоединению,  размер платы определяется по утвержденным тарифам согласно постановлению Министерства тарифного регулирования и энергетики Пермского края от 23.11.2023 № 121-тп (в последней редакции).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0"/>
              </w:rPr>
              <w:t>Электроснабжение объекта возможно будет осуществить при условии строительства питающей линии электропередачи 0,4 кВ на основании договора об осуществлении технологического присоединения объекта к электрическим сетям филиала «Пермэнерго».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</w:rPr>
              <w:t>фи</w:t>
            </w:r>
            <w:r>
              <w:rPr>
                <w:b/>
                <w:sz w:val="24"/>
                <w:szCs w:val="24"/>
              </w:rPr>
              <w:t xml:space="preserve">лиала ПАО «Россети Урал» - «Пермэнерго» </w:t>
            </w:r>
            <w:r>
              <w:rPr>
                <w:sz w:val="24"/>
                <w:szCs w:val="24"/>
              </w:rPr>
              <w:t>(ранее – ОАО «МРСК Урала – филиал Пермэнерго») от 10.12.2024 № ПЭ/ПГЭС/01/22/13767</w:t>
            </w:r>
            <w:r>
              <w:rPr>
                <w:b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>АО «Газпром газораспределение Пермь»</w:t>
            </w:r>
            <w:r>
              <w:rPr>
                <w:sz w:val="24"/>
                <w:szCs w:val="24"/>
              </w:rPr>
              <w:t xml:space="preserve"> от 29.11.2024 № ПФ-7861).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– 1,0 м3/сут. к централизованным системам водоснабжения и водоотведения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</w:rPr>
              <w:t>Ближайшей точкой подключения к сетям водоснабжения эксплуатируемой ООО «НОВОГОР-Прикамье» является водовод Д-63 мм по ул. Зеленая, ул. Северная.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 xml:space="preserve">ООО «НОВОГОР-Прикамье» </w:t>
            </w:r>
            <w:r>
              <w:rPr>
                <w:sz w:val="24"/>
                <w:szCs w:val="24"/>
              </w:rPr>
              <w:t>от 28.11.2024 № 110-19528).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Участок расположен вне зоны теплоснабжения ПАО                  «Т Плюс».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bCs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илиала «Пермский ПАО «Т Плюс»</w:t>
            </w:r>
            <w:r>
              <w:rPr>
                <w:sz w:val="24"/>
                <w:szCs w:val="24"/>
              </w:rPr>
              <w:t xml:space="preserve"> от 06.12.2024 № 51000-32-04378).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b w:val="false"/>
                <w:bCs w:val="false"/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хническая возможность подключения к сетям теплоснабжения отсутствует. Рекомендовано рассмотреть альтернативный источник теплоснабжения – газ, дрова, пеллеты.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</w:rPr>
              <w:t xml:space="preserve"> от 18.12.2024 № 059-04-25/3-152-ри).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>Техническое присоединение планируемых к строительству объектов в границах Участка может быть произведено в точке подключения – узел ВОЛС (г. Пермь, ул. Бенгальская, 14А), 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Cs w:val="24"/>
              </w:rPr>
              <w:t>Для подключения (технологического присоединения) вышеуказанных объектов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ПАО «Ростелеком»</w:t>
            </w:r>
            <w:r>
              <w:rPr>
                <w:sz w:val="24"/>
                <w:szCs w:val="24"/>
              </w:rPr>
              <w:t xml:space="preserve"> от 04.12.2024 № 01/05/187729/24).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5 к настоящему извещению),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5 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540 000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27 000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270 000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12.11.2024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 является Приложением 5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/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4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265"/>
        <w:gridCol w:w="6864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/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Администрация города Перми, распоряжение начальника 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sz w:val="24"/>
                <w:szCs w:val="28"/>
                <w:highlight w:val="white"/>
              </w:rPr>
              <w:t>от 03 сентября 2024 г. № 21-01-03-8048 «О проведении аукциона по продаже земельного участка  в Орджоникизевском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/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Трясолобова, з/у 40в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1380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59:01:2512465:36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Ж-6 «Зона индивидуальной жилой застройки, ориентированной</w:t>
            </w:r>
          </w:p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на природно-рекреационный каркас»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31.07.2026г. № КУВИ-001/2026-103176630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от 30.07.2026 № РФ-59-2-03-0-00-2026-2072-0 (далее – ГПЗУ) (приложение 8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>В ходе обследования установлено: состояние рельефа ровное. На Участке произрастают многолетние лиственные деревья и кустарники. Объекты капитального/некапитального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pacing w:val="0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>Близлежащие пожарные резервуары расположены по адресу: Пермский край, г. Пермь, Орджоникидзевский район, ул. 2-я Заозерская (58.1494162 56.3075257), вблизи ул. Трясолобова, 40в, пожарные гидранты: ул. Трясолобова, 40в, 42, 52б.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pacing w:val="0"/>
                <w:sz w:val="24"/>
                <w:szCs w:val="24"/>
              </w:rPr>
              <w:t>администрации Орджоникидзевского района города Перми</w:t>
            </w:r>
            <w:r>
              <w:rPr>
                <w:spacing w:val="0"/>
                <w:sz w:val="24"/>
                <w:szCs w:val="24"/>
              </w:rPr>
              <w:t xml:space="preserve"> </w:t>
              <w:br/>
              <w:t>от 25.06.2026 № 059-37-01-32/3-3754, в акте обследования от 24.06.2026 № 55).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 xml:space="preserve">Согласно сведениям, содержащимся в ЕГРН, ГПЗУ </w:t>
              <w:br/>
              <w:t>и копии городского планшета М 1:500 (требующего корректировки), в границах Участка расположен объект капитального строительства с кадастровым номером 59:01:0000000:7847 – сооружение, Электросетевой комплекс «Подстанция 35/6кВ «Заозерье» с линиями электропередачи и трансформаторными подстанциями, находящееся в частной собственности.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 xml:space="preserve">Проектирование и строительство необходимо вести </w:t>
              <w:br/>
              <w:t xml:space="preserve">в соответствии с Постановлением Правительства РФ </w:t>
              <w:br/>
              <w:t>от 24.02.2009 № 160 (ред. от 18.02.2023)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 xml:space="preserve">Согласно сведениям, содержащимся в ГПЗУ, ЕГРН </w:t>
              <w:br/>
              <w:t>и справке по градостроительным условиям от 14.08.2026 № 690557, Участок частично расположен в границах зоны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>«Электросетевой комплекс Подстанция 35/6кВ «Заозерье» (ВЛ 0,4 кВ от КТП 4464). Реестровый номер границы 59:01-6.1729, площадь пересечения – 269 кв.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pacing w:val="0"/>
                <w:sz w:val="24"/>
                <w:szCs w:val="24"/>
              </w:rPr>
              <w:t xml:space="preserve">Проектирование и строительство вести в соответствии </w:t>
              <w:br/>
              <w:t>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Normal"/>
              <w:ind w:firstLine="317"/>
              <w:jc w:val="both"/>
              <w:rPr>
                <w14:ligatures w14:val="none"/>
              </w:rPr>
            </w:pPr>
            <w:r>
              <w:rPr>
                <w:sz w:val="24"/>
                <w:szCs w:val="24"/>
              </w:rPr>
              <w:t>На Участке произрастает 42 шт. дерева породы – береза 18 шт., ива 10 шт., клен ясенелистный 7 шт., рябина 4 шт., тополь 2 шт., ель 1 шт., а также кустарники породы боярышник - 2 шт. Средняя стоимость восстановления в ценах 2026 г. одного дерева лиственной породы от 40 тыс. руб., а хвойной – от 50 тыс. руб.</w:t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06.07.2026 № 143.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06.07.2026 № 059-33-01-10/3-366).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предусмотрено строительство сетей водоснабжения в мкр. Заозерье.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25.06.2026</w:t>
              <w:br/>
              <w:t>№ 059-04-17/3-522-ри).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/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z w:val="24"/>
                <w:szCs w:val="22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Дополнительно сообщается о необходимости соблюдения при строительстве объекта недвижимости на Участке, предоставленном на аукционе, Правил благоустройства территории города Перми, утвержденных решением Пермской городской Думы от 15.12.2020 № 277.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Федеральным законом от 08.11.2007 № 257,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18.06.2026 № 059-24-01-36/3-1936).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/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z w:val="24"/>
                <w:szCs w:val="22"/>
              </w:rPr>
              <w:t>Источники противопожарного водоснабжения (пожарные гидранты на сети водоснабжения) и пожарный водоем расположены по адресу: ул. Трясолобова, 40.</w:t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z w:val="24"/>
                <w:szCs w:val="22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z w:val="24"/>
                <w:szCs w:val="22"/>
              </w:rPr>
              <w:t>Подразделения пожарной охраны расположены по адресам: ул. Васнецова, 4 (ПСЧ-7 10-ПСО).</w:t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z w:val="24"/>
                <w:szCs w:val="22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ind w:firstLine="317"/>
              <w:jc w:val="both"/>
              <w:rPr/>
            </w:pPr>
            <w:r>
              <w:rPr>
                <w:spacing w:val="0"/>
                <w:sz w:val="24"/>
                <w:szCs w:val="22"/>
              </w:rPr>
              <w:t>Близлежащий объект общественной безопасности, отнесенный к объектам полиции (участковый пункт полиции) расположен по адресу: г. Пермь, ул. Трясолобова, 98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15.06.2026 № 059-10-01-27/3-854).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</w:t>
            </w:r>
            <w:r>
              <w:rPr>
                <w:sz w:val="24"/>
                <w:szCs w:val="24"/>
              </w:rPr>
              <w:t>. (ред. от 17.05.2023):</w:t>
            </w:r>
            <w:r>
              <w:rPr>
                <w:sz w:val="24"/>
                <w:szCs w:val="24"/>
                <w:lang w:val="en-US"/>
              </w:rPr>
              <w:t xml:space="preserve">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, общей комнаты в доме с числом комнат две и более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, спальни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); кухни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; кухонной зоны в кухне-столовой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не менее 2,5 м. Высота внутридомовых коридоров, холлов, передних, антресолей должна составлять не менее 2,1 м,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высота пути эвакуации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>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23.12.2016 № 1159).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Минимальный отступ от границ земельного участка </w:t>
              <w:br/>
              <w:t>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Максимальный процент застройки в границах </w:t>
              <w:br/>
              <w:t>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eastAsia="Droid Sans Fallback" w:cs="Lohit Devanagari"/>
                <w:color w:val="auto"/>
                <w:lang w:val="ru-RU" w:eastAsia="zh-CN" w:bidi="ar-SA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/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с извещением о проведении аукциона 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 наличии технической возможности технологического присоединения энергопринимающего устройства объекта с предполагаемым электоропотреблением 15 кВт, сообщается следующее.</w:t>
            </w:r>
          </w:p>
          <w:p>
            <w:pPr>
              <w:pStyle w:val="Normal"/>
              <w:ind w:firstLine="317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(далее – Правила), конкретные технические условия на энергосбережение объекта разрабатываются в составе договора о технологическом присоединении.</w:t>
            </w:r>
          </w:p>
          <w:p>
            <w:pPr>
              <w:pStyle w:val="Normal"/>
              <w:ind w:firstLine="317"/>
              <w:jc w:val="both"/>
              <w:rPr>
                <w:sz w:val="24"/>
              </w:rPr>
            </w:pPr>
            <w:r>
              <w:rPr>
                <w:sz w:val="24"/>
              </w:rPr>
              <w:t>Плата за технологическое присоединение энергопринимающих устройств устанавливается исходя из стоимости мероприятий по технологическому присоединению, размер платы определяется по утвержденным тарифам согласно постановлению РСТ Пермского края от 23.11.2023 № 121-тп (в последней редакции).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2"/>
              </w:rPr>
              <w:t xml:space="preserve">Филиала ПАО «Россети Урал» - «Пермэнерго» </w:t>
            </w:r>
            <w:r>
              <w:rPr>
                <w:spacing w:val="0"/>
                <w:sz w:val="24"/>
                <w:szCs w:val="22"/>
              </w:rPr>
              <w:t>(ранее – ОАО «МРСК Урала – филиал Пермэнерго») от 07.08.2024 № ПЭ/ПГЭС/01/22/8148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2"/>
                <w:vertAlign w:val="superscript"/>
              </w:rPr>
              <w:t>3</w:t>
            </w:r>
            <w:r>
              <w:rPr>
                <w:sz w:val="24"/>
                <w:szCs w:val="22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АО «Газпром газораспределение Пермь»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2"/>
              </w:rPr>
              <w:t>от 06.08.2024 № ПФ-5060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– 1,0 м3/сут. к централизованным системам водоснабжения и водоотведения сообщается следующее.</w:t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Сети водоснабжения микрорайона «Заозерье» эксплуатирует МП «Пермводоканал», которое, в соответствии с Постановлением администрации города Перми от 24 июля 2013 г. № 604 «Об определении гарантирующих организаций в сфере водоснабжения и водоотведения на территории города Перми», является гарантирующей организацией для централизованной системы холодного водоснабжения в микрорайоне «Заозерье».</w:t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Ближайшая точка подключения к сети водоотведения, эксплуатируемой ООО «НОВОГОР-Прикамье» - коллектор Д-500 мм по ул. 1-я Палубная.</w:t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границ Участка отсутствуют сети водопровода и канализации,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 xml:space="preserve">ООО «НОВОГОР-Прикамье» </w:t>
            </w:r>
            <w:r>
              <w:rPr>
                <w:spacing w:val="0"/>
                <w:sz w:val="24"/>
                <w:szCs w:val="24"/>
              </w:rPr>
              <w:t>от 07.08.2024 № 110-13037).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Ближайшей точкой подключения к сетям водоснабжения, эксплуатируемым МП «Пермводоканал», является сеть водопровода Д-150 мм по ул. Трясолобова. В районе Участка централизованные сети водоотведения, эксплуатируемые МП «Пермводоканал».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МП «Пермводоканал»</w:t>
            </w:r>
            <w:r>
              <w:rPr>
                <w:spacing w:val="0"/>
                <w:sz w:val="24"/>
                <w:szCs w:val="24"/>
              </w:rPr>
              <w:t xml:space="preserve"> от 30.08.2024 № 059-04-ПВК-01-вн-501).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возможности технологического присоединения к системе теплоснабжения объекта сообщается, что 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Филиала «Пермский ПАО «Т Плюс»</w:t>
            </w:r>
            <w:r>
              <w:rPr>
                <w:spacing w:val="0"/>
                <w:sz w:val="24"/>
                <w:szCs w:val="24"/>
              </w:rPr>
              <w:t xml:space="preserve"> от 05.08.2024 № 51000-32-02533).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возможность подключения объектов капитального строительства к сетям теплоснабжения отсутствует.</w:t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Рекомендуется рассмотреть альтернативный источник теплоснабжения – газ.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 от 16.08.2024 № 059-04-17/3-804-ри).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присоединение планируемых к строительству объектов в границах Участка может быть произведено в точке подключения - узел ВОЛС (ул. Трясолобова, д. 96), 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ПАО «Ростелеком»</w:t>
            </w:r>
            <w:r>
              <w:rPr>
                <w:spacing w:val="0"/>
                <w:sz w:val="24"/>
                <w:szCs w:val="24"/>
              </w:rPr>
              <w:t xml:space="preserve"> от 07.08.2024 № 01/05/114805/24).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7 к настоящему извещению),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7 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1 796 800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89 840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898 400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22.09.2015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 является Приложением 7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/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5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265"/>
        <w:gridCol w:w="6864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/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Администрация города Перми, распоряжение начальника 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sz w:val="24"/>
                <w:szCs w:val="28"/>
                <w:highlight w:val="white"/>
              </w:rPr>
              <w:t>от 01 октября 2024 г. № 21-01-03-8690 «О проведении аукциона по продаже земельного участка  в Мотовилихинском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/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Вавилина, з/у 29а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600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/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59:01:4019087:1693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 (2.1)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Ж-3 «Зона малоэтажной многоквартирной жилой застройки, индивидуального жилищного строительства и блокированной жилой застройки»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14.08.2026г. № КУВИ-001/2026-109840712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/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от 02.12.2025 № РФ-59-2-03-0-00-2025-2965-0 (далее – ГПЗУ) (приложение 10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В ходе обследования установлено: доступ к Участку не ограничен, объектов движимого/недвижимого имущества не выявлено.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>По данным МЧС, близлежащие источники противопожарного водоснабжения в отношении испрашиваемого земельного участка: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- пожарный гидрант, по ул. Лядовская, 125, </w:t>
              <w:br/>
              <w:t>на расстоянии 1,59 км;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- пожарный гидрант, по ул. Лядовская, 123, </w:t>
              <w:br/>
              <w:t>на расстоянии 1,64 км.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pacing w:val="0"/>
                <w:sz w:val="24"/>
                <w:szCs w:val="24"/>
              </w:rPr>
              <w:t>администрации Мотовилихинского района города Перми</w:t>
            </w:r>
            <w:r>
              <w:rPr>
                <w:color w:themeColor="text1" w:val="000000"/>
                <w:spacing w:val="0"/>
                <w:sz w:val="24"/>
                <w:szCs w:val="24"/>
              </w:rPr>
              <w:t xml:space="preserve"> от 02.06.2026 № 059-36-01-42/3-100, в акте обследования от 01.06.2026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themeColor="text1" w:val="000000"/>
                <w:spacing w:val="0"/>
                <w:sz w:val="24"/>
                <w:szCs w:val="24"/>
              </w:rPr>
            </w:pPr>
            <w:r>
              <w:rPr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геодезической съемке, выполненной в 2022 году, в границах Участка располагаются кабели связи, сети водоснабжения, электросвязи, киоск, металлическое нежилое строение, проезд к земельным участкам с кадастровыми номерами 59:01:4019087:124 (ул. Ерофеевских, 2), 59:01:4019087:15 (ул. Вавилина, 29).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По данным копии городского планшета М 1:500 (требуется корректировка) в границах Участка расположен проезд, в северной части Участка расположен забор, в северо-западной, северной части Участка располагаются сети электроснабжения.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FF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сведениям, содержащимся в ЕГРН </w:t>
              <w:br/>
              <w:t>в границах Участка расположен объект капитального строительства с кадастровым номером 59:01:0000000:92227 – сооружение коммунального хозяйства – водопровод. Водопровод является частной собственностью ООО «Строй-Альянс».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Согласно сведениям, содержащимся в ГПЗУ, ЕГРН </w:t>
              <w:br/>
              <w:t xml:space="preserve">и справке по градостроительным условиям от 14.08.2026 № 690557, Участок расположен в границах зоны </w:t>
              <w:br/>
              <w:t>с особыми у</w:t>
            </w:r>
            <w:r>
              <w:rPr>
                <w:color w:themeColor="text1" w:val="000000"/>
                <w:sz w:val="24"/>
                <w:szCs w:val="24"/>
              </w:rPr>
              <w:t>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частично в охранной зоне инженерных коммуникаций (ВЛ 0,4 кВ КТП-2319). Реестровый номер границы 59:01-6.5780, площадь пересечения – 96 кв. м;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частично в охранной зоне инженерных коммуникаций (ВЛ 0,4 кВ от КТП-2010, ВЛ 0,4кВ от КПТ-2319). Реестровый номер границы 59:01-6.3430, площадь пересечения – 42 кв. м;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полностью в приаэродромной территории аэродрома аэропорта Большое Савино, реестровый номер границы 59:32-6.553.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Проектирование и строительство вести в соответствии с: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Часть земельного участка площадью 42 кв.м расположена в границах зоны действия публичного сервитута, установленного </w:t>
            </w:r>
            <w:r>
              <w:rPr>
                <w:sz w:val="24"/>
                <w:szCs w:val="24"/>
              </w:rPr>
              <w:t>распоряжением департамента земельных отношений администрации города Перми от 20.05.2022 № 21-01-03-1765 «Об установлении публичного сервитута в отдельных целях»</w:t>
            </w:r>
            <w:r>
              <w:rPr>
                <w:color w:themeColor="text1"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Реестровый номер границы: 59:01-6.9700</w:t>
            </w:r>
            <w:r>
              <w:rPr>
                <w:sz w:val="24"/>
                <w:szCs w:val="24"/>
                <w14:ligatures w14:val="none"/>
              </w:rPr>
              <w:t>. Установлен сроком на 48 лет 11 месяцев.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Часть земельного участка площадью 96 кв.м расположена в границах зоны действия публичного сервитута «Публичный сервитут для размещения объекта электросетевого хозяйства «ВЛ-0,4кВ КТП-2319», установленного </w:t>
            </w:r>
            <w:r>
              <w:rPr>
                <w:sz w:val="24"/>
                <w:szCs w:val="24"/>
              </w:rPr>
              <w:t>распоряжением департамента земельных отношений администрации города Перми от 06.10.2022 № 21-01-03-3957 «Об установлении публичного сервитута в отдельных целях»</w:t>
            </w:r>
            <w:r>
              <w:rPr>
                <w:color w:themeColor="text1"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Реестровый номер границы: 59:01-6.9490</w:t>
            </w:r>
            <w:r>
              <w:rPr>
                <w:sz w:val="24"/>
                <w:szCs w:val="24"/>
                <w14:ligatures w14:val="none"/>
              </w:rPr>
              <w:t>. Установлен сроком на 48 лет 11 месяцев.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На Участке произрастает 69 деревьев и 3 кустарника породы – тополь 2 шт., ива 31 шт., ель 1 шт., сосна 26 шт, береза 4 шт., рябина 5 шт., шиповник 1 шт., облепиха 2 шт. Средняя стоимость в ценах 2025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01.06.2026 № 127.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от 01.06.2026 № 059-33-01-10/3-319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Дополнительно сообщается о необходимости соблюдения при строительстве объекта недвижимости на Участке, предоставленном на аукционе, Правил благоустройства территории города Перми, утвержденных решением Пермской городской Думы от 15.12.2020 № 277.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сведения сообщается, что в соответствии с Федеральным законом от 08.11.2007 № 257,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21.05.2026 № 059-24-01-36/3-1563).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>Источники противопожарного водоснабжения (пожарные гидранты на сети водоснабжения). Ближайший водоем расположен по адресу: улица Журналиста Дементьева, 40. Ближайший пожарный гидрант расположен вблизи дома по адресу: ул. 3-я Кольцевая, 59.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 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>Подразделение пожарной охраны расположено по адресу: ул. Уральская, 74 (ПСЧ-3 10-ПСО).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 xml:space="preserve">Помещения для аварийно-спасательных служб </w:t>
              <w:br/>
              <w:t>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в данном микрорайоне расположены по адресу: г. Пермь, </w:t>
              <w:br/>
              <w:t>ул. Колыбалова, д. 22 (микрорайон Запруд, Мотовилихинский район).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-6"/>
                <w:sz w:val="24"/>
                <w:szCs w:val="24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14:ligatures w14:val="none"/>
              </w:rPr>
            </w:pPr>
            <w:r>
              <w:rPr>
                <w:spacing w:val="-6"/>
                <w:sz w:val="24"/>
                <w:szCs w:val="24"/>
              </w:rPr>
              <w:t>По информации предоставленной письмом Министерства территориальной безопасности Пермского края от 07.10.2020 № 964с, рассматриваемая территория попадает в зону возможного хими</w:t>
            </w:r>
            <w:r>
              <w:rPr>
                <w:rFonts w:cs="Times New Roman"/>
                <w:spacing w:val="-6"/>
                <w:sz w:val="24"/>
                <w:szCs w:val="24"/>
              </w:rPr>
              <w:t>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rFonts w:cs="Times New Roman"/>
                <w:spacing w:val="-6"/>
                <w:sz w:val="24"/>
                <w:szCs w:val="24"/>
                <w14:ligatures w14:val="none"/>
              </w:rPr>
              <w:t xml:space="preserve">На указанной территории оконечные устройства системы оповещения населения города Перми отсутствуют. </w:t>
              <w:br/>
              <w:t>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от 20.05.2026 № 059-10-01-27/3-716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cs="Times New Roman"/>
                <w:spacing w:val="0"/>
                <w:sz w:val="24"/>
                <w:szCs w:val="24"/>
                <w14:ligatures w14:val="none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</w:t>
            </w:r>
            <w:r>
              <w:rPr>
                <w:color w:themeColor="text1" w:val="000000"/>
                <w:sz w:val="24"/>
                <w:szCs w:val="24"/>
              </w:rPr>
              <w:t>. (ред. от 17.05.2023):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Дом должен включать жилые комнаты – одну или несколько (общую комнату </w:t>
              <w:br/>
              <w:t>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, общей комнаты в доме с числом комнат две и более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, спальни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); кухни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</w:t>
              <w:br/>
              <w:t xml:space="preserve">не менее 2,7 м, а в других климатических районах строительства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 2,5 м. Высота внутридомовых коридоров, холлов, передних, антресолей должна составлять не менее 2,1 м,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а высота пути эвакуации </w:t>
            </w:r>
            <w:r>
              <w:rPr>
                <w:color w:themeColor="text1" w:val="000000"/>
                <w:sz w:val="24"/>
                <w:szCs w:val="24"/>
              </w:rPr>
              <w:t>–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FF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строений, сооружений - не более 4 этажей (документация по планировке территории, утвержденная постановлением администрации города Перми от 31.12.2013 № 1291).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Участка до места допустимого размещения зданий, строений </w:t>
            </w:r>
            <w:r>
              <w:rPr>
                <w:sz w:val="24"/>
                <w:szCs w:val="24"/>
                <w:highlight w:val="white"/>
              </w:rPr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</w:t>
            </w:r>
            <w:r>
              <w:rPr>
                <w:sz w:val="24"/>
                <w:highlight w:val="white"/>
              </w:rPr>
              <w:t xml:space="preserve"> – 0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процент застройки в границах </w:t>
              <w:br/>
              <w:t>Участка – 30%.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 уведомлением о планируемом строитель</w:t>
            </w:r>
            <w:r>
              <w:rPr>
                <w:sz w:val="24"/>
                <w:szCs w:val="24"/>
              </w:rPr>
              <w:t>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/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  <w:p>
            <w:pPr>
              <w:pStyle w:val="Normal"/>
              <w:numPr>
                <w:ilvl w:val="0"/>
                <w:numId w:val="2"/>
              </w:numPr>
              <w:ind w:hanging="284"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/>
            </w:pPr>
            <w:r>
              <w:rPr/>
            </w:r>
          </w:p>
          <w:p>
            <w:pPr>
              <w:pStyle w:val="Normal"/>
              <w:ind w:firstLine="312"/>
              <w:jc w:val="both"/>
              <w:rPr/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5">
              <w:r>
                <w:rPr>
                  <w:rStyle w:val="Hyperlink"/>
                </w:rPr>
                <w:t>www.gorodperm.ru</w:t>
              </w:r>
            </w:hyperlink>
            <w:r>
              <w:rPr/>
              <w:t>.</w:t>
            </w:r>
          </w:p>
          <w:p>
            <w:pPr>
              <w:pStyle w:val="Normal"/>
              <w:ind w:firstLine="312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возможности подключения (технологического присоединения) к 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highlight w:val="white"/>
              </w:rPr>
              <w:t xml:space="preserve">Порядок технологического присоединения </w:t>
              <w:br/>
              <w:t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(далее-Правила ТП).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Дополнительно сообщается, что в границах Участка расположена воздушная линия электропередачи 0,4 кВ Ерофеевских от трансформаторной подстанции 2319 </w:t>
              <w:br/>
              <w:t>с зарегистрированной охранной зоной, принадлежащая на праве собственности ПАО «Россети Урал).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электронных услуг группы компаний «Россети» на сайте: </w:t>
            </w:r>
            <w:hyperlink r:id="rId16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«Россети-Урал» - «Пермэнерго» по адресу: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spacing w:val="0"/>
                <w:sz w:val="24"/>
                <w:szCs w:val="24"/>
                <w:highlight w:val="white"/>
              </w:rPr>
              <w:t>от 28.05.2026 № ПЭ/ПГЭС/01/22/8004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themeColor="text1" w:val="000000"/>
                <w:spacing w:val="0"/>
                <w:sz w:val="24"/>
                <w:szCs w:val="24"/>
              </w:rPr>
            </w:pPr>
            <w:r>
              <w:rPr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Заявителю, намеревающемуся осуществить подключение 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ермь АО «Газпром газораспределение Пермь» (на электронную почту </w:t>
            </w:r>
            <w:hyperlink r:id="rId17" w:tgtFrame="http://post@pf.ugaz.ru">
              <w:r>
                <w:rPr>
                  <w:rStyle w:val="ListLabel30"/>
                  <w:color w:themeColor="text1" w:val="000000"/>
                  <w:sz w:val="24"/>
                  <w:szCs w:val="24"/>
                  <w:highlight w:val="white"/>
                  <w:u w:val="single"/>
                </w:rPr>
                <w:t>post@pf.ugaz.ru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; почтой России по адресу: 614107, Пермский край,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г. Пермь, ул. Уральская, 104, через Единый центр предоставления услуг по адресу: г. Пермь, ул. Уральская, д. 104, каб. 101</w:t>
            </w:r>
            <w:r>
              <w:rPr>
                <w:color w:themeColor="text1" w:val="000000"/>
                <w:sz w:val="24"/>
                <w:szCs w:val="24"/>
              </w:rPr>
              <w:t>, Заявку</w:t>
            </w:r>
            <w:r>
              <w:rPr>
                <w:sz w:val="24"/>
                <w:szCs w:val="24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sz w:val="24"/>
                <w:szCs w:val="24"/>
                <w:highlight w:val="white"/>
              </w:rPr>
              <w:t xml:space="preserve">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</w:t>
              <w:br/>
              <w:t>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Дополнительно сообщается, что 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</w:t>
              <w:br/>
              <w:t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от 17.06.2026 № ПФ-4508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</w:rPr>
              <w:t>В районе Участка отсутствуют централизованные сети водоснабжения и водоотведения,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>Ближайшей сетью водоснабжения, эксплуатируемой ООО «НОВОГОР-Прикамье», располагаются на пересечении у. Братчикова – ул. Журналиста Дементьева, ориентировочное расстояние от Участка - 1,02 км.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11"/>
                <w:sz w:val="24"/>
              </w:rPr>
            </w:pPr>
            <w:r>
              <w:rPr>
                <w:spacing w:val="-11"/>
                <w:sz w:val="24"/>
              </w:rPr>
              <w:t xml:space="preserve">Ближайшие сети водоотведения, эксплуатируемые ООО «НОВОГОР-Прикамье», </w:t>
            </w:r>
            <w:r>
              <w:rPr>
                <w:sz w:val="24"/>
              </w:rPr>
              <w:t>располагаются в районе здания ул.Лядовская, 123, ориентировочно на расстоянии - 1,66 км от Участка.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spacing w:val="-6"/>
                <w:sz w:val="24"/>
                <w:szCs w:val="24"/>
              </w:rPr>
              <w:t xml:space="preserve">Альтернативный способ водоснабжения </w:t>
              <w:br/>
              <w:t>без подключения к централизованной системе водоснабжения 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Для сведения сообщается, что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 предлагаем вам обратиться </w:t>
              <w:br/>
              <w:t>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ООО «НОВОГОР-Прикамье»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</w:rPr>
              <w:t>ООО «НОВО</w:t>
            </w:r>
            <w:bookmarkStart w:id="0" w:name="undefined_Копия_1"/>
            <w:bookmarkEnd w:id="0"/>
            <w:r>
              <w:rPr>
                <w:b/>
                <w:spacing w:val="0"/>
                <w:sz w:val="24"/>
                <w:szCs w:val="24"/>
              </w:rPr>
              <w:t xml:space="preserve">ГОР-Прикамье» </w:t>
            </w:r>
            <w:r>
              <w:rPr>
                <w:spacing w:val="0"/>
                <w:sz w:val="24"/>
                <w:szCs w:val="24"/>
              </w:rPr>
              <w:t>от 25.05.2026 № 110-7566).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0"/>
                <w:sz w:val="24"/>
                <w:szCs w:val="24"/>
                <w:highlight w:val="none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Участок находится вне зоны теплоснабжения ПАО»Т Плюс».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от 20.05.2026 № 51000-32-02003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0"/>
                <w:sz w:val="24"/>
                <w:szCs w:val="24"/>
                <w:highlight w:val="white"/>
              </w:rPr>
            </w:pPr>
            <w:r>
              <w:rPr>
                <w:spacing w:val="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В качестве альтернативного энергоресурса рекомендуем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письмах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Департамента жилищно-коммунального хозяйства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администрации города Перми</w:t>
            </w:r>
            <w:r>
              <w:rPr>
                <w:spacing w:val="0"/>
                <w:sz w:val="24"/>
                <w:szCs w:val="24"/>
              </w:rPr>
              <w:t xml:space="preserve"> от 25.05.2026 № 059-04-25/3-89-ри,</w:t>
            </w:r>
            <w:r>
              <w:rPr>
                <w:b/>
                <w:bCs/>
                <w:spacing w:val="0"/>
                <w:sz w:val="24"/>
                <w:szCs w:val="24"/>
              </w:rPr>
              <w:t xml:space="preserve"> администрации Мотовилихинского района города Перми</w:t>
            </w:r>
            <w:r>
              <w:rPr>
                <w:spacing w:val="0"/>
                <w:sz w:val="24"/>
                <w:szCs w:val="24"/>
              </w:rPr>
              <w:t xml:space="preserve"> от 29.05.2026 № 059-36-01-42/3-95).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0"/>
                <w:sz w:val="24"/>
                <w:szCs w:val="24"/>
                <w:highlight w:val="none"/>
              </w:rPr>
            </w:pPr>
            <w:r>
              <w:rPr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pacing w:val="-11"/>
                <w:sz w:val="24"/>
                <w:szCs w:val="24"/>
                <w:highlight w:val="white"/>
              </w:rPr>
            </w:pPr>
            <w:r>
              <w:rPr>
                <w:color w:val="000000"/>
                <w:spacing w:val="-6"/>
                <w:sz w:val="24"/>
                <w:szCs w:val="24"/>
                <w:highlight w:val="white"/>
              </w:rPr>
              <w:t xml:space="preserve">Техническое присоединение планируемых к строительству объектов в границах Участка может быть произведено в точке подключения – узел ВОЛС (г. Пермь, ул. Лебедева, д. 9а), максимальную нагрузку в точке подключения (технологического присоединения) определить на стадии </w:t>
            </w:r>
            <w:r>
              <w:rPr>
                <w:color w:val="000000"/>
                <w:spacing w:val="-11"/>
                <w:sz w:val="24"/>
                <w:szCs w:val="24"/>
                <w:highlight w:val="white"/>
              </w:rPr>
              <w:t>проектирования.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none"/>
              </w:rPr>
            </w:pPr>
            <w:r>
              <w:rPr>
                <w:color w:val="000000"/>
                <w:spacing w:val="-6"/>
                <w:sz w:val="24"/>
                <w:szCs w:val="24"/>
                <w:highlight w:val="white"/>
              </w:rPr>
              <w:t>Для подключения (технологического присоединения) вышеуказанных объектов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ПАО «Ростелеком» необходимо обратиться </w:t>
              <w:br/>
              <w:t xml:space="preserve">в Отдел продаж и обслуживания по адресу: г. Пермь, </w:t>
              <w:br/>
              <w:t xml:space="preserve">ул. Крупской, 2, тел.: (342) 235-57-34 или направить запрос </w:t>
              <w:br/>
              <w:t xml:space="preserve">на </w:t>
            </w:r>
            <w:hyperlink r:id="rId18">
              <w:r>
                <w:rPr>
                  <w:rStyle w:val="Hyperlink"/>
                  <w:color w:val="000000"/>
                  <w:spacing w:val="-6"/>
                  <w:sz w:val="24"/>
                  <w:szCs w:val="24"/>
                </w:rPr>
                <w:t>perm-mail@ural.rt.ru</w:t>
              </w:r>
            </w:hyperlink>
            <w:r>
              <w:rPr>
                <w:color w:val="000000"/>
                <w:spacing w:val="-6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pacing w:val="-6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pacing w:val="-6"/>
                <w:sz w:val="24"/>
                <w:szCs w:val="24"/>
                <w:highlight w:val="white"/>
              </w:rPr>
              <w:t xml:space="preserve"> от 27.05.2026 № 01/05/86934/26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не предусмотрено строительство сетей водоснабжения и водоотведения.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/>
            </w:pPr>
            <w:r>
              <w:rPr>
                <w:spacing w:val="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pacing w:val="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spacing w:val="0"/>
                <w:sz w:val="24"/>
                <w:szCs w:val="24"/>
                <w:highlight w:val="white"/>
              </w:rPr>
              <w:t xml:space="preserve"> от 25.05.2026 № 059-04-17/3-433-ри</w:t>
            </w:r>
            <w:r>
              <w:rPr>
                <w:spacing w:val="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pacing w:val="0"/>
                <w:sz w:val="24"/>
                <w:szCs w:val="24"/>
                <w:highlight w:val="white"/>
              </w:rPr>
            </w:pPr>
            <w:r>
              <w:rPr>
                <w:spacing w:val="0"/>
                <w:sz w:val="24"/>
                <w:szCs w:val="24"/>
                <w:highlight w:val="white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/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9 к настоящему извещению),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9 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2 687 400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134 370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1 343 700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12.01.2024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 является Приложением 9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/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  <w:bookmarkStart w:id="1" w:name="_GoBack_Копия_1_Копия_1"/>
      <w:bookmarkStart w:id="2" w:name="_GoBack_Копия_1_Копия_1_Копия_1_Копия_1"/>
      <w:bookmarkStart w:id="3" w:name="_GoBack_Копия_1"/>
      <w:bookmarkStart w:id="4" w:name="_GoBack_Копия_1_Копия_1_Копия_1"/>
      <w:bookmarkStart w:id="5" w:name="_GoBack_Копия_1_Копия_1"/>
      <w:bookmarkStart w:id="6" w:name="_GoBack_Копия_1_Копия_1_Копия_1_Копия_1"/>
      <w:bookmarkStart w:id="7" w:name="_GoBack_Копия_1"/>
      <w:bookmarkStart w:id="8" w:name="_GoBack_Копия_1_Копия_1_Копия_1"/>
      <w:bookmarkEnd w:id="5"/>
      <w:bookmarkEnd w:id="6"/>
      <w:bookmarkEnd w:id="7"/>
      <w:bookmarkEnd w:id="8"/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09.09.2026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22.09.2026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23.09.2026.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24.09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/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19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09.09.2026 по 22.09.2026.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земельного участка.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                               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>участника аукциона, который сделал предпоследнее предложение                       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                                 с пунктами 13, 14, 20 или 25 ст. 39.12 Земельного кодекса Российской Федерации, засчитываются                                   в оплату приобретаемого земельного участка. Задатки, внесенные этими лицами, не заключившими   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      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09.09.2026 по 22.09.2026 с 9.00 до 18.00 по местному времени (7:00 – 16:00 МСК). 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                      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                                       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>кладывает предусмотренные извещением о проведении аукциона файлы документов (при необходимости). Документы и сведения из регистрационных данных заявителя на универсальной торговой платформе, актуальные на дату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                           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об основании признания аукциона несостоявшимся и сведения, указанные в подпункте 4 пункта 15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spacing w:lineRule="auto" w:line="276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</w:t>
        <w:br/>
        <w:t>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</w:t>
        <w:br/>
        <w:t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Проекты договоров являются частью извещения и представлены в Приложениях 1,3,5,7,9 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false"/>
          <w:bCs/>
          <w:shd w:fill="auto" w:val="clear"/>
        </w:rPr>
        <w:t>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купли-продажи,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sectPr>
      <w:headerReference w:type="default" r:id="rId20"/>
      <w:headerReference w:type="first" r:id="rId21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50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14">
    <w:name w:val="Основной текст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ableParagraph">
    <w:name w:val="Table Paragraph"/>
    <w:qFormat/>
    <w:pPr>
      <w:widowControl w:val="false"/>
      <w:suppressAutoHyphens w:val="true"/>
      <w:bidi w:val="0"/>
      <w:spacing w:before="0" w:after="0"/>
      <w:ind w:hanging="0" w:left="107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2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2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2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5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5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5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5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5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5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6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9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9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3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3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3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3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4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4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4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4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4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1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s://" TargetMode="External"/><Relationship Id="rId11" Type="http://schemas.openxmlformats.org/officeDocument/2006/relationships/hyperlink" Target="http://www.gorodperm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://www.gorodperm.ru/" TargetMode="External"/><Relationship Id="rId16" Type="http://schemas.openxmlformats.org/officeDocument/2006/relationships/hyperlink" Target="https://" TargetMode="External"/><Relationship Id="rId17" Type="http://schemas.openxmlformats.org/officeDocument/2006/relationships/hyperlink" Target="http://post@pf.ugaz.ru" TargetMode="External"/><Relationship Id="rId18" Type="http://schemas.openxmlformats.org/officeDocument/2006/relationships/hyperlink" Target="mailto:perm-mail@ural.rt.ru" TargetMode="External"/><Relationship Id="rId19" Type="http://schemas.openxmlformats.org/officeDocument/2006/relationships/hyperlink" Target="http://utp.sberbank-ast.ru/AP/Notice/653/Requisites" TargetMode="External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Application>LibreOffice/7.6.7.2$Linux_X86_64 LibreOffice_project/60$Build-2</Application>
  <AppVersion>15.0000</AppVersion>
  <Pages>50</Pages>
  <Words>15145</Words>
  <Characters>108919</Characters>
  <CharactersWithSpaces>123993</CharactersWithSpaces>
  <Paragraphs>731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2026-09-07T09:46:35Z</dcterms:modified>
  <cp:revision>376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