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рассмотрения заявок на участие в электронном аукционе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>по продаже зем</w:t>
      </w:r>
      <w:r>
        <w:rPr>
          <w:b/>
          <w:sz w:val="28"/>
          <w:szCs w:val="28"/>
        </w:rPr>
        <w:t>ельного участка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0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.09.2026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05" w:leader="none"/>
        </w:tabs>
        <w:spacing w:lineRule="auto" w:line="276"/>
        <w:ind w:firstLine="720"/>
        <w:jc w:val="both"/>
        <w:rPr/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</w:p>
    <w:p>
      <w:pPr>
        <w:pStyle w:val="Normal"/>
        <w:spacing w:lineRule="auto" w:line="276"/>
        <w:jc w:val="both"/>
        <w:rPr/>
      </w:pPr>
      <w:r>
        <w:rPr>
          <w:sz w:val="28"/>
          <w:szCs w:val="28"/>
          <w:highlight w:val="yellow"/>
        </w:rPr>
        <w:t xml:space="preserve">             </w:t>
      </w:r>
    </w:p>
    <w:p>
      <w:pPr>
        <w:pStyle w:val="Normal"/>
        <w:widowControl/>
        <w:spacing w:lineRule="auto" w:line="276" w:before="0" w:after="120"/>
        <w:ind w:hanging="3000" w:left="300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76" w:before="0" w:after="120"/>
        <w:ind w:hanging="4680" w:left="468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76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0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0" w:left="2268" w:right="0"/>
        <w:jc w:val="both"/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>
          <w:sz w:val="28"/>
          <w:szCs w:val="28"/>
        </w:rPr>
        <w:t>рассмотрев заявки на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 xml:space="preserve"> участие в электронном аукционе, назначенном                           на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10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.09.2026 (процедур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а № SBR012-2608120089), решила:</w:t>
      </w:r>
    </w:p>
    <w:p>
      <w:pPr>
        <w:pStyle w:val="Normal"/>
        <w:spacing w:lineRule="auto" w:line="276" w:before="0" w:after="0"/>
        <w:ind w:hanging="0" w:left="0" w:right="0"/>
        <w:jc w:val="both"/>
        <w:rPr/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b/>
          <w:sz w:val="28"/>
          <w:szCs w:val="28"/>
        </w:rPr>
        <w:t xml:space="preserve">Лот № 1 –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земельн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ый участок, государственная собственность на который не разграничена, с кадастровым номером 59:01:3812887:156 площадью 495 кв. м, расположенный по адресу: Российская Федерация, Пермский край, г.о. Пермский, г. Пермь, ул. Кислотная, з/у 6,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2469"/>
        <w:gridCol w:w="2334"/>
        <w:gridCol w:w="2259"/>
        <w:gridCol w:w="2262"/>
      </w:tblGrid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Единственный заявитель,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номер заявки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Дата и время подачи заявки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Сведения               о внесенном задатке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Решение комиссии</w:t>
            </w:r>
          </w:p>
        </w:tc>
      </w:tr>
      <w:tr>
        <w:trPr/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Вотинцева Кира Сергеевна,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5186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08.09.2026 13:25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584 760,00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76" w:before="0" w:after="0"/>
              <w:jc w:val="center"/>
              <w:rPr>
                <w:rFonts w:ascii="Times New Roman" w:hAnsi="Times New Roman"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kern w:val="0"/>
                <w:sz w:val="28"/>
                <w:szCs w:val="28"/>
                <w:lang w:val="ru-RU" w:eastAsia="ru-RU" w:bidi="ar-SA"/>
              </w:rPr>
              <w:t>Допустить                к участию                 в аукционе              и признать участником аукциона</w:t>
            </w:r>
          </w:p>
        </w:tc>
      </w:tr>
    </w:tbl>
    <w:p>
      <w:pPr>
        <w:pStyle w:val="Normal"/>
        <w:spacing w:lineRule="auto" w:line="276"/>
        <w:ind w:hanging="0"/>
        <w:jc w:val="both"/>
        <w:rPr>
          <w:rFonts w:ascii="Times New Roman" w:hAnsi="Times New Roman"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z w:val="28"/>
          <w:szCs w:val="28"/>
        </w:rPr>
        <w:t xml:space="preserve">№ 1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</w:p>
    <w:p>
      <w:pPr>
        <w:pStyle w:val="BodyText"/>
        <w:spacing w:lineRule="auto" w:line="276" w:before="0" w:after="0"/>
        <w:ind w:firstLine="708"/>
        <w:contextualSpacing/>
        <w:jc w:val="both"/>
        <w:rPr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</w:p>
    <w:p>
      <w:pPr>
        <w:pStyle w:val="BodyText"/>
        <w:spacing w:lineRule="auto" w:line="276" w:before="0" w:after="0"/>
        <w:ind w:firstLine="708" w:left="0" w:right="0"/>
        <w:contextualSpacing/>
        <w:jc w:val="both"/>
        <w:rPr/>
      </w:pPr>
      <w:r>
        <w:rPr>
          <w:color w:val="000000"/>
          <w:sz w:val="28"/>
          <w:szCs w:val="28"/>
        </w:rPr>
        <w:t>В соответствии с пунктом 12 статьи 39.13 Земельного кодекса Российской Федерации уполномоченный орган в течение пяти дней со дня истечения срока, предусмотренного п. 11 ст. 39.13 Земельного кодекса Российской Федерации обязан направить заявителю, признанному единственным участником аукциона, подписанный проект договора купли - продажи земельного участка. При этом договор купли - продажи  земельного участка заключается по начальной цене, определенной  в размере, равном начальной цене предмета аукциона:</w:t>
      </w:r>
    </w:p>
    <w:p>
      <w:pPr>
        <w:pStyle w:val="BodyText"/>
        <w:spacing w:lineRule="auto" w:line="276" w:before="0" w:after="0"/>
        <w:ind w:firstLine="708" w:left="0" w:right="0"/>
        <w:contextualSpacing/>
        <w:jc w:val="both"/>
        <w:rPr/>
      </w:pPr>
      <w:r>
        <w:rPr>
          <w:b/>
          <w:color w:val="000000"/>
          <w:sz w:val="28"/>
          <w:szCs w:val="28"/>
        </w:rPr>
        <w:t>по лоту №</w:t>
      </w:r>
      <w:r>
        <w:rPr>
          <w:rFonts w:eastAsia="Droid Sans Fallback" w:cs="Lohit Devanagari"/>
          <w:b/>
          <w:color w:val="000000"/>
          <w:kern w:val="0"/>
          <w:sz w:val="28"/>
          <w:szCs w:val="28"/>
          <w:lang w:val="ru-RU" w:eastAsia="ru-RU" w:bidi="ar-SA"/>
        </w:rPr>
        <w:t xml:space="preserve"> 1 (</w:t>
      </w:r>
      <w:r>
        <w:rPr>
          <w:rFonts w:eastAsia="Droid Sans Fallback" w:cs="Lohit Devanagari"/>
          <w:b/>
          <w:color w:val="auto"/>
          <w:kern w:val="0"/>
          <w:sz w:val="28"/>
          <w:szCs w:val="28"/>
          <w:lang w:val="ru-RU" w:eastAsia="ru-RU" w:bidi="ar-SA"/>
        </w:rPr>
        <w:t>ул. Кислотная, з/у 6) – 1 169 520,00 руб.</w:t>
      </w:r>
    </w:p>
    <w:p>
      <w:pPr>
        <w:pStyle w:val="BodyText"/>
        <w:spacing w:lineRule="auto" w:line="276" w:before="0" w:after="0"/>
        <w:ind w:firstLine="709" w:left="0" w:right="0"/>
        <w:jc w:val="both"/>
        <w:rPr/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highlight w:val="white"/>
          <w:lang w:val="ru-RU" w:eastAsia="ru-RU" w:bidi="ar-SA"/>
        </w:rPr>
        <w:t>В соответствии с пунктом 13 статьи 39.13 Земельного кодекса Российской Федерации по результатам электронного аукциона договор купли - продажи 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spacing w:lineRule="auto" w:line="276"/>
        <w:ind w:firstLine="708"/>
        <w:jc w:val="both"/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                                   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48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Секретарь комиссии                                                                           О.И. Павлова</w:t>
      </w:r>
    </w:p>
    <w:p>
      <w:pPr>
        <w:pStyle w:val="Normal"/>
        <w:spacing w:lineRule="auto" w:line="48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А.А. Союстов</w:t>
      </w: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>а</w:t>
      </w:r>
    </w:p>
    <w:p>
      <w:pPr>
        <w:pStyle w:val="Normal"/>
        <w:widowControl/>
        <w:spacing w:lineRule="auto" w:line="480" w:before="0" w:after="0"/>
        <w:ind w:firstLine="7654" w:left="0" w:right="0"/>
        <w:jc w:val="both"/>
        <w:rPr/>
      </w:pPr>
      <w:r>
        <w:rPr>
          <w:color w:val="000000"/>
          <w:sz w:val="28"/>
          <w:szCs w:val="24"/>
          <w:highlight w:val="white"/>
          <w:shd w:fill="auto" w:val="clear"/>
        </w:rPr>
        <w:t xml:space="preserve"> </w:t>
      </w:r>
      <w:r>
        <w:rPr>
          <w:color w:val="000000"/>
          <w:sz w:val="28"/>
          <w:szCs w:val="24"/>
          <w:highlight w:val="white"/>
          <w:shd w:fill="auto" w:val="clear"/>
        </w:rPr>
        <w:t>Ю.И. Четина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567" w:gutter="0" w:header="0" w:top="78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2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9pt;margin-top:0.05pt;width:6pt;height:13.6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2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Основной текст с отступом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Текст сноски Знак"/>
    <w:basedOn w:val="Style7"/>
    <w:qFormat/>
    <w:rPr/>
  </w:style>
  <w:style w:type="character" w:styleId="Style14">
    <w:name w:val="Знак сноски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Style18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Style19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  <w:lang w:val="en-US" w:eastAsia="en-US"/>
    </w:rPr>
  </w:style>
  <w:style w:type="paragraph" w:styleId="Style20">
    <w:name w:val="Текст выноски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Style21">
    <w:name w:val="Текст сноски"/>
    <w:basedOn w:val="Normal"/>
    <w:qFormat/>
    <w:pPr/>
    <w:rPr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9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9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9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9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9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9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9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9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9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9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9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9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9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9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9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9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9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84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85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86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87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88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89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0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1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92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93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94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95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96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97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0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0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0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0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0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1005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Application>LibreOffice/7.6.7.2$Linux_X86_64 LibreOffice_project/60$Build-2</Application>
  <AppVersion>15.0000</AppVersion>
  <Pages>2</Pages>
  <Words>462</Words>
  <Characters>3281</Characters>
  <CharactersWithSpaces>4191</CharactersWithSpaces>
  <Paragraphs>39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2015-07-02T10:18:00Z</dcterms:created>
  <dc:creator>bna</dc:creator>
  <dc:description/>
  <dc:language>ru-RU</dc:language>
  <cp:lastModifiedBy/>
  <cp:lastPrinted>2026-07-08T14:53:01Z</cp:lastPrinted>
  <dcterms:modified xsi:type="dcterms:W3CDTF">2026-09-09T09:42:27Z</dcterms:modified>
  <cp:revision>1116</cp:revision>
  <dc:subject/>
  <dc:title>Департамент имущественных отношений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