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5"/>
        <w:numPr>
          <w:ilvl w:val="0"/>
          <w:numId w:val="0"/>
        </w:numPr>
        <w:ind w:hanging="0" w:left="0"/>
        <w:outlineLvl w:val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Департамент имущественных отношений администрации города Перми</w:t>
      </w:r>
    </w:p>
    <w:p>
      <w:pPr>
        <w:pStyle w:val="Style15"/>
        <w:numPr>
          <w:ilvl w:val="0"/>
          <w:numId w:val="0"/>
        </w:numPr>
        <w:ind w:hanging="0" w:left="0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1"/>
        <w:numPr>
          <w:ilvl w:val="0"/>
          <w:numId w:val="0"/>
        </w:numPr>
        <w:ind w:hanging="4395" w:left="496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о результатах электронных аукционов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на право заключения договоров аренды земельных участков</w:t>
      </w:r>
    </w:p>
    <w:p>
      <w:pPr>
        <w:pStyle w:val="21"/>
        <w:numPr>
          <w:ilvl w:val="0"/>
          <w:numId w:val="0"/>
        </w:numPr>
        <w:ind w:hanging="4395" w:left="496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hanging="2805" w:left="2805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2805" w:left="28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каб. 2                                                        </w:t>
      </w:r>
      <w:r>
        <w:rPr>
          <w:sz w:val="28"/>
          <w:szCs w:val="28"/>
        </w:rPr>
        <w:t>17</w:t>
      </w:r>
      <w:r>
        <w:rPr>
          <w:sz w:val="28"/>
          <w:szCs w:val="28"/>
        </w:rPr>
        <w:t>.0</w:t>
      </w:r>
      <w:r>
        <w:rPr>
          <w:sz w:val="28"/>
          <w:szCs w:val="28"/>
        </w:rPr>
        <w:t>9</w:t>
      </w:r>
      <w:r>
        <w:rPr>
          <w:sz w:val="28"/>
          <w:szCs w:val="28"/>
        </w:rPr>
        <w:t>.2026, 09:00</w:t>
      </w:r>
    </w:p>
    <w:p>
      <w:pPr>
        <w:pStyle w:val="Normal"/>
        <w:ind w:hanging="2805" w:left="2805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9"/>
          <w:tab w:val="left" w:pos="2805" w:leader="none"/>
        </w:tabs>
        <w:spacing w:lineRule="auto" w:line="276"/>
        <w:ind w:firstLine="720"/>
        <w:jc w:val="both"/>
        <w:rPr/>
      </w:pPr>
      <w:r>
        <w:rPr>
          <w:sz w:val="28"/>
          <w:szCs w:val="28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в муниципальной собственности города Перми, и участках, собственность на которые                                  не разграничена, или 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составе: </w:t>
      </w:r>
    </w:p>
    <w:p>
      <w:pPr>
        <w:pStyle w:val="Normal"/>
        <w:spacing w:lineRule="auto" w:line="276"/>
        <w:jc w:val="both"/>
        <w:rPr/>
      </w:pPr>
      <w:r>
        <w:rPr>
          <w:sz w:val="28"/>
          <w:szCs w:val="28"/>
          <w:highlight w:val="yellow"/>
        </w:rPr>
        <w:t xml:space="preserve">             </w:t>
      </w:r>
    </w:p>
    <w:p>
      <w:pPr>
        <w:pStyle w:val="Normal"/>
        <w:widowControl/>
        <w:tabs>
          <w:tab w:val="clear" w:pos="709"/>
          <w:tab w:val="left" w:pos="2955" w:leader="none"/>
        </w:tabs>
        <w:suppressAutoHyphens w:val="true"/>
        <w:bidi w:val="0"/>
        <w:spacing w:lineRule="auto" w:line="276" w:before="0" w:after="120"/>
        <w:ind w:hanging="3061" w:left="3061" w:right="0"/>
        <w:jc w:val="both"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Председатель комиссии: Соснин А.В., и.о. начальника департамента имущественных отношений администрации города Перми;   </w:t>
      </w:r>
    </w:p>
    <w:p>
      <w:pPr>
        <w:pStyle w:val="Normal"/>
        <w:widowControl/>
        <w:tabs>
          <w:tab w:val="clear" w:pos="709"/>
          <w:tab w:val="left" w:pos="4710" w:leader="none"/>
        </w:tabs>
        <w:suppressAutoHyphens w:val="true"/>
        <w:bidi w:val="0"/>
        <w:spacing w:lineRule="auto" w:line="276" w:before="0" w:after="120"/>
        <w:ind w:hanging="4932" w:left="4932" w:right="0"/>
        <w:jc w:val="both"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Заместитель председателя комиссии: 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Шафранова Е.П.,</w:t>
      </w:r>
      <w:r>
        <w:rPr>
          <w:sz w:val="28"/>
          <w:szCs w:val="28"/>
          <w:highlight w:val="white"/>
          <w:lang w:eastAsia="en-US"/>
        </w:rPr>
        <w:t xml:space="preserve"> заместитель начальника департамента земельных отношений администрации города Перми;  </w:t>
      </w:r>
    </w:p>
    <w:p>
      <w:pPr>
        <w:pStyle w:val="Normal"/>
        <w:widowControl/>
        <w:suppressAutoHyphens w:val="true"/>
        <w:bidi w:val="0"/>
        <w:spacing w:lineRule="auto" w:line="276" w:before="0" w:after="120"/>
        <w:ind w:hanging="3005" w:left="3005" w:right="0"/>
        <w:jc w:val="both"/>
        <w:rPr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Секретарь комиссии: Павлова О.И., консультант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  <w:r>
        <w:rPr>
          <w:sz w:val="28"/>
          <w:szCs w:val="28"/>
          <w:highlight w:val="white"/>
          <w:lang w:eastAsia="en-US"/>
        </w:rPr>
        <w:t xml:space="preserve"> </w:t>
      </w:r>
    </w:p>
    <w:p>
      <w:pPr>
        <w:pStyle w:val="Normal"/>
        <w:widowControl/>
        <w:tabs>
          <w:tab w:val="clear" w:pos="709"/>
          <w:tab w:val="left" w:pos="2100" w:leader="none"/>
        </w:tabs>
        <w:suppressAutoHyphens w:val="true"/>
        <w:bidi w:val="0"/>
        <w:spacing w:lineRule="auto" w:line="276" w:before="0" w:after="0"/>
        <w:ind w:hanging="2438" w:left="243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ru-RU" w:bidi="ar-SA"/>
        </w:rPr>
        <w:t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</w:p>
    <w:p>
      <w:pPr>
        <w:pStyle w:val="Normal"/>
        <w:widowControl/>
        <w:tabs>
          <w:tab w:val="clear" w:pos="709"/>
          <w:tab w:val="left" w:pos="2100" w:leader="none"/>
        </w:tabs>
        <w:suppressAutoHyphens w:val="true"/>
        <w:bidi w:val="0"/>
        <w:spacing w:lineRule="auto" w:line="276" w:before="0" w:after="0"/>
        <w:ind w:hanging="0" w:left="243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ru-RU" w:bidi="ar-SA"/>
        </w:rPr>
        <w:t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Перми.</w:t>
      </w:r>
    </w:p>
    <w:p>
      <w:pPr>
        <w:pStyle w:val="Normal"/>
        <w:widowControl/>
        <w:spacing w:lineRule="auto" w:line="276" w:before="0" w:after="0"/>
        <w:ind w:hanging="0" w:left="2211" w:right="0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120"/>
        <w:jc w:val="both"/>
        <w:rPr/>
      </w:pPr>
      <w:r>
        <w:rPr>
          <w:b/>
          <w:sz w:val="28"/>
          <w:szCs w:val="28"/>
        </w:rPr>
        <w:t xml:space="preserve">Место проведения электронных аукционов: </w:t>
      </w:r>
      <w:r>
        <w:rPr>
          <w:sz w:val="28"/>
          <w:szCs w:val="28"/>
        </w:rPr>
        <w:t>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>
      <w:pPr>
        <w:pStyle w:val="Normal"/>
        <w:spacing w:lineRule="auto" w:line="276" w:before="0" w:after="120"/>
        <w:rPr/>
      </w:pPr>
      <w:r>
        <w:rPr>
          <w:b/>
          <w:sz w:val="28"/>
          <w:szCs w:val="28"/>
        </w:rPr>
        <w:t>Дата электронных аукционов:</w:t>
      </w:r>
      <w:r>
        <w:rPr>
          <w:b w:val="false"/>
          <w:bCs w:val="false"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>17</w:t>
      </w:r>
      <w:r>
        <w:rPr>
          <w:b w:val="false"/>
          <w:bCs w:val="false"/>
          <w:sz w:val="28"/>
          <w:szCs w:val="28"/>
        </w:rPr>
        <w:t>.</w:t>
      </w:r>
      <w:r>
        <w:rPr>
          <w:sz w:val="28"/>
          <w:szCs w:val="28"/>
        </w:rPr>
        <w:t>0</w:t>
      </w:r>
      <w:r>
        <w:rPr>
          <w:sz w:val="28"/>
          <w:szCs w:val="28"/>
        </w:rPr>
        <w:t>9</w:t>
      </w:r>
      <w:r>
        <w:rPr>
          <w:sz w:val="28"/>
          <w:szCs w:val="28"/>
        </w:rPr>
        <w:t>.2026</w:t>
      </w:r>
    </w:p>
    <w:p>
      <w:pPr>
        <w:pStyle w:val="Normal"/>
        <w:spacing w:lineRule="auto" w:line="276" w:before="0" w:after="120"/>
        <w:rPr/>
      </w:pPr>
      <w:r>
        <w:rPr>
          <w:b/>
          <w:bCs/>
          <w:sz w:val="28"/>
          <w:szCs w:val="28"/>
        </w:rPr>
        <w:t>Процедура:</w:t>
      </w:r>
      <w:r>
        <w:rPr>
          <w:sz w:val="28"/>
          <w:szCs w:val="28"/>
        </w:rPr>
        <w:t xml:space="preserve">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№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 xml:space="preserve"> SBR012-2608310014</w:t>
      </w:r>
    </w:p>
    <w:p>
      <w:pPr>
        <w:pStyle w:val="Normal"/>
        <w:spacing w:lineRule="auto" w:line="276" w:before="0" w:after="120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>Лот № 1.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737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</w:rPr>
        <w:t xml:space="preserve">Право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  <w:t>заключения договора аренды земельного участка, государственная собственность на который не разграничена, с кадастровым номером 59:01:3512039:129 площадью 632 кв. м, расположенного по адресу: Российская Федерация, Пермский край, городской округ Пермский, город Пермь, улица Ромашковая, з/у 9,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>Время начала электронного аукциона: 09:00 по местному времени (07:00 МСК).</w:t>
      </w:r>
    </w:p>
    <w:p>
      <w:pPr>
        <w:pStyle w:val="Normal"/>
        <w:spacing w:lineRule="auto" w:line="276"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>Время окончания электронного аукциона: 10:</w:t>
      </w: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>24</w:t>
      </w: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 по местному времени (08:</w:t>
      </w: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>2</w:t>
      </w: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4 </w:t>
      </w:r>
      <w:r>
        <w:rPr>
          <w:rFonts w:eastAsia="Times New Roman" w:cs="Times New Roman"/>
          <w:color w:themeColor="text1" w:val="000000"/>
          <w:sz w:val="28"/>
          <w:szCs w:val="28"/>
          <w:highlight w:val="white"/>
          <w:shd w:fill="auto" w:val="clear"/>
          <w:lang w:val="ru-RU" w:eastAsia="ru-RU" w:bidi="ar-SA"/>
        </w:rPr>
        <w:t>МСК).</w:t>
      </w:r>
    </w:p>
    <w:p>
      <w:pPr>
        <w:pStyle w:val="Normal"/>
        <w:spacing w:lineRule="auto" w:line="276" w:before="0" w:after="0"/>
        <w:ind w:hanging="0" w:left="0" w:right="0"/>
        <w:jc w:val="both"/>
        <w:rPr>
          <w:sz w:val="28"/>
          <w:szCs w:val="28"/>
          <w:highlight w:val="none"/>
          <w:shd w:fill="auto" w:val="clear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На участие в аукционе поступили 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3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 заявк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и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.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Сведения об участниках аукцион</w:t>
      </w: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а 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  <w:shd w:fill="auto" w:val="clear"/>
          <w:lang w:val="ru-RU" w:eastAsia="ru-RU" w:bidi="ar-SA"/>
        </w:rPr>
        <w:t>Гавриленко Артем Владимирович, Савин Василий Григорьевич, Рангулов Ильнур Шаукатович.</w:t>
      </w:r>
    </w:p>
    <w:p>
      <w:pPr>
        <w:pStyle w:val="Normal"/>
        <w:jc w:val="left"/>
        <w:rPr>
          <w:iCs w:val="false"/>
          <w:highlight w:val="none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Начальная цена предмета аукцио</w:t>
      </w:r>
      <w:r>
        <w:rPr>
          <w:rFonts w:eastAsia="Times New Roman" w:cs="Times New Roman"/>
          <w:color w:themeColor="text1" w:val="000000"/>
          <w:kern w:val="0"/>
          <w:sz w:val="28"/>
          <w:szCs w:val="28"/>
          <w:shd w:fill="auto" w:val="clear"/>
          <w:lang w:val="ru-RU" w:eastAsia="ru-RU" w:bidi="ar-SA"/>
        </w:rPr>
        <w:t xml:space="preserve">на – </w:t>
      </w:r>
      <w:r>
        <w:rPr>
          <w:rFonts w:eastAsia="Times New Roman" w:cs="Times New Roman"/>
          <w:color w:themeColor="text1" w:val="000000"/>
          <w:kern w:val="0"/>
          <w:sz w:val="28"/>
          <w:szCs w:val="28"/>
          <w:shd w:fill="auto" w:val="clear"/>
          <w:lang w:val="ru-RU" w:eastAsia="ru-RU" w:bidi="ar-SA"/>
        </w:rPr>
        <w:t>166 000,00 руб.</w:t>
      </w:r>
    </w:p>
    <w:p>
      <w:pPr>
        <w:pStyle w:val="Normal"/>
        <w:jc w:val="left"/>
        <w:rPr>
          <w:rFonts w:ascii="Times New Roman" w:hAnsi="Times New Roman" w:eastAsia="Times New Roman" w:cs="Times New Roman"/>
          <w:color w:themeColor="text1" w:val="000000"/>
          <w:kern w:val="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/>
          <w:color w:themeColor="text1" w:val="000000"/>
          <w:kern w:val="0"/>
          <w:sz w:val="28"/>
          <w:szCs w:val="28"/>
          <w:shd w:fill="auto" w:val="clear"/>
          <w:lang w:val="ru-RU" w:eastAsia="ru-RU" w:bidi="ar-SA"/>
        </w:rPr>
      </w:r>
    </w:p>
    <w:tbl>
      <w:tblPr>
        <w:tblW w:w="102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696"/>
        <w:gridCol w:w="1714"/>
        <w:gridCol w:w="4955"/>
        <w:gridCol w:w="2834"/>
      </w:tblGrid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п/п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Номер заявки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Наименование участника</w:t>
            </w:r>
          </w:p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Максимальное предложение участника  о цене предмета аукциона, руб.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4532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Гавриленко Артем Владимирович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отсутствует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4348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Савин Василий Григорьевич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473 100,00</w:t>
            </w:r>
          </w:p>
        </w:tc>
      </w:tr>
      <w:tr>
        <w:trPr/>
        <w:tc>
          <w:tcPr>
            <w:tcW w:w="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3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2801</w:t>
            </w:r>
          </w:p>
        </w:tc>
        <w:tc>
          <w:tcPr>
            <w:tcW w:w="4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Рангулов Ильнур Шаукатович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464 800,00</w:t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Последнее предложение о цене предмета аукциона 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473 100,00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 руб.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z w:val="28"/>
          <w:szCs w:val="28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Предпоследнее предложение о цене предмета аукциона 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464 800,00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руб.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Победитель аукциона – 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Савин Василий Григорьевич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Участник аукциона, который сделал предпоследнее предложение о цене предмета аукциона 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Рангулов Ильнур Шаукатович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Сведения о последнем предложении о цене предмета аукциона (размер ежегодной арендной платы) –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473 100,00</w:t>
      </w:r>
      <w:r>
        <w:rPr>
          <w:rFonts w:eastAsia="Times New Roman" w:cs="Times New Roman"/>
          <w:b/>
          <w:bCs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 руб.</w:t>
      </w:r>
    </w:p>
    <w:p>
      <w:pPr>
        <w:pStyle w:val="Normal"/>
        <w:spacing w:lineRule="auto" w:line="276" w:before="0" w:after="0"/>
        <w:ind w:hanging="0"/>
        <w:jc w:val="both"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Normal"/>
        <w:spacing w:lineRule="auto" w:line="276" w:before="0" w:after="120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>Лот № 2.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737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</w:rPr>
        <w:t xml:space="preserve">Право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en-US" w:eastAsia="en-US" w:bidi="ar-SA"/>
        </w:rPr>
        <w:t>заключения договора аренды земельного участка, государственная собственность на который не разграничена, с кадастровым номером 59:01:3610013:1 площадью 801 кв. м, расположенного по адресу: Российская Федерация, Пермский край, городской округ Пермский, город Пермь, улица Набережная, з/у 30а,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737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  <w:highlight w:val="white"/>
          <w:shd w:fill="auto" w:val="clear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  <w:highlight w:val="white"/>
          <w:shd w:fill="auto" w:val="clear"/>
          <w:lang w:val="ru-RU" w:eastAsia="ru-RU" w:bidi="ar-SA"/>
        </w:rPr>
        <w:t>я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  <w:highlight w:val="white"/>
          <w:shd w:fill="auto" w:val="clear"/>
          <w:lang w:val="ru-RU" w:eastAsia="ru-RU" w:bidi="ar-SA"/>
        </w:rPr>
        <w:t>вшимся.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737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/>
      </w:r>
    </w:p>
    <w:p>
      <w:pPr>
        <w:pStyle w:val="Normal"/>
        <w:spacing w:lineRule="auto" w:line="276" w:before="0" w:after="120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737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  <w:highlight w:val="white"/>
          <w:shd w:fill="auto" w:val="clear"/>
          <w:lang w:val="ru-RU" w:eastAsia="ru-RU" w:bidi="ar-SA"/>
        </w:rPr>
        <w:t xml:space="preserve">Право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highlight w:val="white"/>
          <w:shd w:fill="auto" w:val="clear"/>
          <w:lang w:val="ru-RU" w:eastAsia="ru-RU" w:bidi="ar-SA"/>
        </w:rPr>
        <w:t>заключения договора аренды земельного участка, государственная собственность на который не разграничена, с кадастровым номером 59:01:1717003:142 площадью 940 кв. м, расположенного по адресу: Российская Федерация, Пермский край, городской округ Пермский, город Пермь, улица Нижнекамская, з/у 24а,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>Время начала электронного аукциона: 09:00 по местному времени (07:00 МСК).</w:t>
      </w:r>
    </w:p>
    <w:p>
      <w:pPr>
        <w:pStyle w:val="Normal"/>
        <w:spacing w:lineRule="auto" w:line="276"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>Время окончания электронного аукциона: 10:</w:t>
      </w: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>08</w:t>
      </w: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 по местному времени (08:</w:t>
      </w: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>08</w:t>
      </w: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color w:themeColor="text1" w:val="000000"/>
          <w:sz w:val="28"/>
          <w:szCs w:val="28"/>
          <w:highlight w:val="white"/>
          <w:shd w:fill="auto" w:val="clear"/>
          <w:lang w:val="ru-RU" w:eastAsia="ru-RU" w:bidi="ar-SA"/>
        </w:rPr>
        <w:t>МСК).</w:t>
      </w:r>
    </w:p>
    <w:p>
      <w:pPr>
        <w:pStyle w:val="Normal"/>
        <w:spacing w:lineRule="auto" w:line="276" w:before="0" w:after="0"/>
        <w:ind w:hanging="0" w:left="0" w:right="0"/>
        <w:jc w:val="both"/>
        <w:rPr>
          <w:sz w:val="28"/>
          <w:szCs w:val="28"/>
          <w:highlight w:val="none"/>
          <w:shd w:fill="auto" w:val="clear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На участие в аукционе поступили 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4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 заявк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и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.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Сведения об участниках аукцион</w:t>
      </w:r>
      <w:r>
        <w:rPr>
          <w:rFonts w:eastAsia="Times New Roman" w:cs="Times New Roman"/>
          <w:b w:val="false"/>
          <w:bCs w:val="false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а 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  <w:shd w:fill="auto" w:val="clear"/>
          <w:lang w:val="ru-RU" w:eastAsia="ru-RU" w:bidi="ar-SA"/>
        </w:rPr>
        <w:t>Анучин Алексей Васильевич, Мехоношин Алексей Николаевич, Агеева Виктория Валентиновна, Федотова Светлана Николаевна.</w:t>
      </w:r>
    </w:p>
    <w:p>
      <w:pPr>
        <w:pStyle w:val="Normal"/>
        <w:jc w:val="left"/>
        <w:rPr>
          <w:iCs w:val="false"/>
          <w:highlight w:val="none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Начальная цена предмета аукцио</w:t>
      </w:r>
      <w:r>
        <w:rPr>
          <w:rFonts w:eastAsia="Times New Roman" w:cs="Times New Roman"/>
          <w:color w:themeColor="text1" w:val="000000"/>
          <w:kern w:val="0"/>
          <w:sz w:val="28"/>
          <w:szCs w:val="28"/>
          <w:shd w:fill="auto" w:val="clear"/>
          <w:lang w:val="ru-RU" w:eastAsia="ru-RU" w:bidi="ar-SA"/>
        </w:rPr>
        <w:t>на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– 161 700,00 руб.</w:t>
      </w:r>
    </w:p>
    <w:p>
      <w:pPr>
        <w:pStyle w:val="Normal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caps w:val="false"/>
          <w:smallCaps w:val="false"/>
          <w:color w:val="000000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</w:rPr>
      </w:r>
    </w:p>
    <w:tbl>
      <w:tblPr>
        <w:tblW w:w="102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696"/>
        <w:gridCol w:w="1714"/>
        <w:gridCol w:w="4955"/>
        <w:gridCol w:w="2834"/>
      </w:tblGrid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п/п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Номер заявки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Наименование участника</w:t>
            </w:r>
          </w:p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Максимальное предложение участника  о цене предмета аукциона, руб.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702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Анучин Алексей Васильевич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отсутствует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5056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Мехоношин Алексей Николаевич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574 035,00</w:t>
            </w:r>
          </w:p>
        </w:tc>
      </w:tr>
      <w:tr>
        <w:trPr/>
        <w:tc>
          <w:tcPr>
            <w:tcW w:w="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3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8683</w:t>
            </w:r>
          </w:p>
        </w:tc>
        <w:tc>
          <w:tcPr>
            <w:tcW w:w="4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Агеева Виктория Валентиновна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565 950,00</w:t>
            </w:r>
          </w:p>
        </w:tc>
      </w:tr>
      <w:tr>
        <w:trPr/>
        <w:tc>
          <w:tcPr>
            <w:tcW w:w="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4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7260</w:t>
            </w:r>
          </w:p>
        </w:tc>
        <w:tc>
          <w:tcPr>
            <w:tcW w:w="4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Федотова Светлана Николаевна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549 780,00</w:t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Последнее предложение о цене предмета аукциона 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574 035,00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 руб.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z w:val="28"/>
          <w:szCs w:val="28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Предпоследнее предложение о цене предмета аукциона 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565 950,00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руб.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Победитель аукциона – 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Мехоношин Алексей Николаевич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Участник аукциона, который сделал предпоследнее предложение о цене предмета </w:t>
      </w:r>
      <w:r>
        <w:rPr>
          <w:rFonts w:eastAsia="Times New Roman" w:cs="Times New Roman"/>
          <w:color w:themeColor="text1" w:val="000000"/>
          <w:kern w:val="0"/>
          <w:sz w:val="28"/>
          <w:szCs w:val="28"/>
          <w:shd w:fill="auto" w:val="clear"/>
          <w:lang w:val="ru-RU" w:eastAsia="ru-RU" w:bidi="ar-SA"/>
        </w:rPr>
        <w:t>аукциона – Агеева Виктория Валентиновна.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kern w:val="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/>
          <w:color w:themeColor="text1" w:val="000000"/>
          <w:kern w:val="0"/>
          <w:sz w:val="28"/>
          <w:szCs w:val="28"/>
          <w:shd w:fill="auto" w:val="clear"/>
          <w:lang w:val="ru-RU" w:eastAsia="ru-RU" w:bidi="ar-SA"/>
        </w:rPr>
        <w:t xml:space="preserve">Сведения о последнем предложении о цене предмета аукциона (размер ежегодной арендной платы) – </w:t>
      </w:r>
      <w:r>
        <w:rPr>
          <w:rFonts w:eastAsia="Times New Roman" w:cs="Times New Roman"/>
          <w:b/>
          <w:bCs/>
          <w:color w:themeColor="text1" w:val="000000"/>
          <w:kern w:val="0"/>
          <w:sz w:val="28"/>
          <w:szCs w:val="28"/>
          <w:shd w:fill="auto" w:val="clear"/>
          <w:lang w:val="ru-RU" w:eastAsia="ru-RU" w:bidi="ar-SA"/>
        </w:rPr>
        <w:t>574 035,00 руб.</w:t>
      </w:r>
    </w:p>
    <w:p>
      <w:pPr>
        <w:pStyle w:val="Normal"/>
        <w:widowControl/>
        <w:spacing w:lineRule="auto" w:line="276" w:before="0" w:after="0"/>
        <w:ind w:firstLine="737" w:left="0" w:right="0"/>
        <w:jc w:val="both"/>
        <w:rPr>
          <w:rFonts w:ascii="Times New Roman" w:hAnsi="Times New Roman" w:eastAsia="Times New Roman" w:cs="Times New Roman"/>
          <w:color w:themeColor="text1" w:val="000000"/>
          <w:kern w:val="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/>
          <w:color w:themeColor="text1" w:val="000000"/>
          <w:kern w:val="0"/>
          <w:sz w:val="28"/>
          <w:szCs w:val="28"/>
          <w:shd w:fill="auto" w:val="clear"/>
          <w:lang w:val="ru-RU" w:eastAsia="ru-RU" w:bidi="ar-SA"/>
        </w:rPr>
      </w:r>
    </w:p>
    <w:p>
      <w:pPr>
        <w:pStyle w:val="Normal"/>
        <w:spacing w:lineRule="auto" w:line="480"/>
        <w:jc w:val="both"/>
        <w:rPr/>
      </w:pPr>
      <w:r>
        <w:rPr>
          <w:sz w:val="28"/>
          <w:szCs w:val="28"/>
        </w:rPr>
        <w:t xml:space="preserve">Председатель комиссии                                                                             </w:t>
      </w:r>
      <w:r>
        <w:rPr>
          <w:sz w:val="28"/>
          <w:szCs w:val="28"/>
          <w:highlight w:val="white"/>
        </w:rPr>
        <w:t>А.В. Соснин</w:t>
      </w:r>
    </w:p>
    <w:p>
      <w:pPr>
        <w:pStyle w:val="Normal"/>
        <w:spacing w:lineRule="auto" w:line="480" w:before="120" w:after="120"/>
        <w:ind w:hanging="5610" w:left="5610"/>
        <w:rPr/>
      </w:pPr>
      <w:r>
        <w:rPr>
          <w:sz w:val="28"/>
          <w:szCs w:val="28"/>
          <w:lang w:eastAsia="en-US"/>
        </w:rPr>
        <w:t>Заместитель председателя комиссии</w:t>
      </w:r>
      <w:r>
        <w:rPr>
          <w:sz w:val="28"/>
          <w:szCs w:val="28"/>
        </w:rPr>
        <w:t xml:space="preserve"> </w:t>
        <w:tab/>
        <w:tab/>
        <w:tab/>
        <w:tab/>
        <w:t xml:space="preserve">                 Е.П. </w:t>
      </w: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>Шафранова</w:t>
      </w:r>
    </w:p>
    <w:p>
      <w:pPr>
        <w:pStyle w:val="Normal"/>
        <w:spacing w:lineRule="auto" w:line="480" w:before="120" w:after="120"/>
        <w:ind w:hanging="5610" w:left="5610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 xml:space="preserve">Секретарь комиссии </w:t>
        <w:tab/>
        <w:tab/>
        <w:tab/>
        <w:tab/>
        <w:t xml:space="preserve">                 О.И. Павлова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     А.А. Союстова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 xml:space="preserve">     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>Ю.И. Четина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020" w:right="567" w:gutter="0" w:header="0" w:top="717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jc w:val="righ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3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509.1pt;margin-top:0.05pt;width:6.7pt;height:19.3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4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jc w:val="righ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4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509.1pt;margin-top:0.05pt;width:6.7pt;height:19.3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4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qFormat/>
    <w:pPr>
      <w:keepNext w:val="true"/>
      <w:jc w:val="center"/>
      <w:outlineLvl w:val="0"/>
    </w:pPr>
    <w:rPr>
      <w:b/>
      <w:bCs/>
      <w:szCs w:val="2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semiHidden/>
    <w:qFormat/>
    <w:rPr/>
  </w:style>
  <w:style w:type="character" w:styleId="PageNumber">
    <w:name w:val="Page Number"/>
    <w:basedOn w:val="Style7"/>
    <w:rPr/>
  </w:style>
  <w:style w:type="character" w:styleId="3">
    <w:name w:val="Основной текст с отступом 3 Знак"/>
    <w:qFormat/>
    <w:rPr>
      <w:sz w:val="24"/>
      <w:szCs w:val="24"/>
    </w:rPr>
  </w:style>
  <w:style w:type="character" w:styleId="Style8">
    <w:name w:val="Текст Знак"/>
    <w:qFormat/>
    <w:rPr>
      <w:rFonts w:ascii="Courier New" w:hAnsi="Courier New"/>
    </w:rPr>
  </w:style>
  <w:style w:type="character" w:styleId="Style9">
    <w:name w:val="Основной текст с отступом Знак"/>
    <w:qFormat/>
    <w:rPr>
      <w:sz w:val="24"/>
      <w:szCs w:val="24"/>
    </w:rPr>
  </w:style>
  <w:style w:type="character" w:styleId="2">
    <w:name w:val="Основной текст 2 Знак"/>
    <w:qFormat/>
    <w:rPr>
      <w:sz w:val="24"/>
      <w:szCs w:val="24"/>
    </w:rPr>
  </w:style>
  <w:style w:type="character" w:styleId="Style10">
    <w:name w:val="Текст выноски Знак"/>
    <w:qFormat/>
    <w:rPr>
      <w:rFonts w:ascii="Tahoma" w:hAnsi="Tahoma" w:cs="Tahoma"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jc w:val="right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2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1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21">
    <w:name w:val="Основной текст с отступом 2"/>
    <w:basedOn w:val="Normal"/>
    <w:qFormat/>
    <w:pPr>
      <w:ind w:hanging="4395" w:left="4962"/>
      <w:jc w:val="both"/>
    </w:pPr>
    <w:rPr>
      <w:szCs w:val="20"/>
    </w:rPr>
  </w:style>
  <w:style w:type="paragraph" w:styleId="Style14">
    <w:name w:val="Текст"/>
    <w:basedOn w:val="Normal"/>
    <w:qFormat/>
    <w:pPr/>
    <w:rPr>
      <w:rFonts w:ascii="Courier New" w:hAnsi="Courier New"/>
      <w:sz w:val="20"/>
      <w:szCs w:val="20"/>
      <w:lang w:val="en-US" w:eastAsia="en-US"/>
    </w:rPr>
  </w:style>
  <w:style w:type="paragraph" w:styleId="31">
    <w:name w:val="Основной текст с отступом 3"/>
    <w:basedOn w:val="Normal"/>
    <w:qFormat/>
    <w:pPr>
      <w:ind w:left="5610"/>
    </w:pPr>
    <w:rPr>
      <w:lang w:val="en-US" w:eastAsia="en-US"/>
    </w:rPr>
  </w:style>
  <w:style w:type="paragraph" w:styleId="BodyTextIndent">
    <w:name w:val="Body Text Indent"/>
    <w:basedOn w:val="Normal"/>
    <w:pPr>
      <w:spacing w:before="0" w:after="120"/>
      <w:ind w:left="283"/>
    </w:pPr>
    <w:rPr>
      <w:lang w:val="en-US" w:eastAsia="en-US"/>
    </w:rPr>
  </w:style>
  <w:style w:type="paragraph" w:styleId="22">
    <w:name w:val="Основной текст 2"/>
    <w:basedOn w:val="Normal"/>
    <w:qFormat/>
    <w:pPr>
      <w:spacing w:lineRule="auto" w:line="480" w:before="0" w:after="120"/>
    </w:pPr>
    <w:rPr>
      <w:lang w:val="en-US" w:eastAsia="en-US"/>
    </w:rPr>
  </w:style>
  <w:style w:type="paragraph" w:styleId="32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Style15">
    <w:name w:val="Заголовок,Название"/>
    <w:basedOn w:val="Normal"/>
    <w:qFormat/>
    <w:pPr>
      <w:ind w:firstLine="567"/>
      <w:jc w:val="center"/>
    </w:pPr>
    <w:rPr>
      <w:b/>
      <w:szCs w:val="20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Droid Sans Fallback" w:cs="Courier New"/>
      <w:color w:val="auto"/>
      <w:kern w:val="0"/>
      <w:sz w:val="20"/>
      <w:szCs w:val="20"/>
      <w:lang w:val="ru-RU" w:eastAsia="ru-RU" w:bidi="ar-SA"/>
    </w:rPr>
  </w:style>
  <w:style w:type="paragraph" w:styleId="Style16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 w:eastAsia="en-US"/>
    </w:rPr>
  </w:style>
  <w:style w:type="paragraph" w:styleId="Style17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Style21">
    <w:name w:val="Нет списка"/>
    <w:semiHidden/>
    <w:qFormat/>
  </w:style>
  <w:style w:type="numbering" w:styleId="NoList" w:default="1">
    <w:name w:val="No List"/>
    <w:uiPriority w:val="99"/>
    <w:semiHidden/>
    <w:unhideWhenUsed/>
    <w:qFormat/>
  </w:style>
  <w:style w:type="table" w:styleId="873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4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5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76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77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78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9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0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7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8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9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0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1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2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3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4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5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6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7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8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9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00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01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902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903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904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905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906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907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908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90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91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91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91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91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91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15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1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91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1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91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2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2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22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9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37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38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39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40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41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42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43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4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5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6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7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8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9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0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1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2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3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4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5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6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7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5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5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4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6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6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6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6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6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7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71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7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7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7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7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7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7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78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79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80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81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82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83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84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85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86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87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88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89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90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91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92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93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94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95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96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97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98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99">
    <w:name w:val="Normal Table"/>
    <w:uiPriority w:val="99"/>
    <w:semiHidden/>
    <w:unhideWhenUsed/>
  </w:style>
  <w:style w:type="table" w:customStyle="1" w:styleId="1000">
    <w:name w:val="block-tbl "/>
    <w:pPr>
      <w:ind w:right="0"/>
      <w:spacing w:before="0" w:after="0" w:line="240" w:lineRule="auto"/>
      <w:jc w:val="left"/>
    </w:pPr>
    <w:rPr>
      <w:lang w:val="en-US" w:eastAsia="en-US" w:bidi="ar-SA"/>
      <w:b w:val="0"/>
      <w:bCs w:val="0"/>
      <w:i w:val="0"/>
      <w:caps w:val="0"/>
      <w:smallCaps w:val="0"/>
      <w:spacing w:val="0"/>
      <w:sz w:val="20"/>
      <w:szCs w:val="20"/>
    </w:rPr>
    <w:tblPr>
      <w:tblStyleRowBandSize w:val="1"/>
      <w:tblStyleColBandSize w:val="1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Application>LibreOffice/7.6.7.2$Linux_X86_64 LibreOffice_project/60$Build-2</Application>
  <AppVersion>15.0000</AppVersion>
  <Pages>4</Pages>
  <Words>682</Words>
  <Characters>5018</Characters>
  <CharactersWithSpaces>6005</CharactersWithSpaces>
  <Paragraphs>88</Paragraphs>
  <Company>Деп. имущественных отношений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2023-09-08T05:38:00Z</dcterms:created>
  <dc:creator>bna</dc:creator>
  <dc:description/>
  <dc:language>ru-RU</dc:language>
  <cp:lastModifiedBy/>
  <cp:lastPrinted>2026-08-27T10:34:13Z</cp:lastPrinted>
  <dcterms:modified xsi:type="dcterms:W3CDTF">2026-09-17T10:35:00Z</dcterms:modified>
  <cp:revision>221</cp:revision>
  <dc:subject/>
  <dc:title/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