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 заключения договоров аренды 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</w:t>
        <w:tab/>
        <w:t xml:space="preserve">                              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.09.2026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            </w:t>
      </w:r>
    </w:p>
    <w:p>
      <w:pPr>
        <w:pStyle w:val="Normal"/>
        <w:widowControl/>
        <w:suppressAutoHyphens w:val="true"/>
        <w:bidi w:val="0"/>
        <w:spacing w:lineRule="auto" w:line="276" w:before="0" w:after="120"/>
        <w:ind w:hanging="3572" w:left="3572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  </w:t>
      </w:r>
    </w:p>
    <w:p>
      <w:pPr>
        <w:pStyle w:val="Normal"/>
        <w:widowControl/>
        <w:spacing w:lineRule="auto" w:line="276" w:before="0" w:after="120"/>
        <w:ind w:hanging="4680" w:left="4680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Заместитель председателя комиссии: </w:t>
      </w: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Шафранова Е.П.,</w:t>
      </w:r>
      <w:r>
        <w:rPr>
          <w:sz w:val="28"/>
          <w:szCs w:val="28"/>
          <w:highlight w:val="white"/>
          <w:lang w:eastAsia="en-US"/>
        </w:rPr>
        <w:t xml:space="preserve"> заместитель начальника департамента земельных отношений администрации города Перми;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spacing w:lineRule="auto" w:line="276" w:before="0" w:after="0"/>
        <w:ind w:hanging="0" w:left="2160" w:right="0"/>
        <w:jc w:val="both"/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pPr>
      <w:r>
        <w:rPr>
          <w:rFonts w:eastAsia="Droid Sans Fallback" w:cs="Lohit Devanagari"/>
          <w:sz w:val="28"/>
          <w:szCs w:val="28"/>
          <w:lang w:val="ru-RU" w:eastAsia="en-US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sz w:val="28"/>
          <w:szCs w:val="28"/>
        </w:rPr>
        <w:t xml:space="preserve">рассмотрев заявки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участие в электронных аукционах, назначенных                          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24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.09.2026 (процедура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№ SBR012-2608260132), решила: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1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</w:rPr>
        <w:t>рав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59:01:3510069:117 площадью 486 кв. м, расположенного по адресу: Российская Федерация, Пермский край, городской округ Пермский, город Пермь, переулок Северный, з/у 15,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Droid Sans Fallback" w:cs="Lohit Devanagari"/>
          <w:b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Лот № 2</w:t>
      </w:r>
      <w:r>
        <w:rPr>
          <w:rFonts w:eastAsia="Droid Sans Fallback" w:cs="Lohit Devanagari"/>
          <w:b/>
          <w:bCs w:val="false"/>
          <w:i w:val="false"/>
          <w:iCs w:val="false"/>
          <w:caps w:val="false"/>
          <w:smallCaps w:val="false"/>
          <w:color w:val="auto"/>
          <w:kern w:val="0"/>
          <w:sz w:val="20"/>
          <w:szCs w:val="28"/>
          <w:lang w:val="ru-RU" w:eastAsia="ru-RU" w:bidi="ar-SA"/>
        </w:rPr>
        <w:t xml:space="preserve">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lang w:val="ru-RU" w:eastAsia="ru-RU" w:bidi="ar-SA"/>
        </w:rPr>
        <w:t>– п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>раво заключения договора аренды земельного участка, государственная собственность на который не разграничена, с кадастровым номером 59:01:0000000:98105 площадью 2000 кв. м, расположенного по адресу: Российская Федерация, Пермский край, городской округ Пермский, город Пермь, улица Постаногова, з/у 54,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themeColor="text1"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themeColor="text1" w:val="00000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>Лот № 3</w:t>
      </w:r>
      <w:r>
        <w:rPr>
          <w:rFonts w:eastAsia="Droid Sans Fallback" w:cs="Lohit Devanagari"/>
          <w:b/>
          <w:color w:val="auto"/>
          <w:lang w:val="ru-RU" w:eastAsia="ru-RU" w:bidi="ar-SA"/>
        </w:rPr>
        <w:t xml:space="preserve">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 xml:space="preserve">–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kern w:val="0"/>
          <w:sz w:val="28"/>
          <w:szCs w:val="28"/>
          <w:lang w:val="ru-RU" w:eastAsia="ru-RU" w:bidi="ar-SA"/>
        </w:rPr>
        <w:t>право заключения договора аренды земельного участка, государственная собственность на который не разграничена, с кадастровым номером 59:01:1817228:135 площадью 450 кв. м, расположенного по адресу: Российская Федерация, Пермский край, городской округ Пермский, город Пермь, улица Налимихинская, з/у 105а,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/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/>
      </w:r>
    </w:p>
    <w:p>
      <w:pPr>
        <w:pStyle w:val="Normal"/>
        <w:spacing w:lineRule="auto" w:line="480"/>
        <w:jc w:val="both"/>
        <w:rPr/>
      </w:pPr>
      <w:r>
        <w:rPr>
          <w:sz w:val="28"/>
          <w:szCs w:val="28"/>
        </w:rPr>
        <w:t xml:space="preserve">Председатель комиссии                                                                        </w:t>
      </w:r>
      <w:r>
        <w:rPr>
          <w:sz w:val="28"/>
          <w:szCs w:val="28"/>
          <w:highlight w:val="white"/>
        </w:rPr>
        <w:t>А.В. Соснин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sz w:val="28"/>
          <w:szCs w:val="28"/>
          <w:lang w:eastAsia="en-US"/>
        </w:rPr>
        <w:t>Заместитель председателя комиссии</w:t>
      </w:r>
      <w:r>
        <w:rPr>
          <w:sz w:val="28"/>
          <w:szCs w:val="28"/>
        </w:rPr>
        <w:t xml:space="preserve"> </w:t>
        <w:tab/>
        <w:tab/>
        <w:tab/>
        <w:tab/>
        <w:t xml:space="preserve">            Е.П. </w:t>
      </w: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>Шафранова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418" w:right="567" w:gutter="0" w:header="0" w:top="786" w:footer="709" w:bottom="766"/>
      <w:pgNumType w:start="2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3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3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5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8">
    <w:name w:val="Normal Table"/>
    <w:uiPriority w:val="99"/>
    <w:semiHidden/>
    <w:unhideWhenUsed/>
  </w:style>
  <w:style w:type="table" w:customStyle="1" w:styleId="959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LibreOffice/7.6.7.2$Linux_X86_64 LibreOffice_project/60$Build-2</Application>
  <AppVersion>15.0000</AppVersion>
  <Pages>3</Pages>
  <Words>431</Words>
  <Characters>3330</Characters>
  <CharactersWithSpaces>4154</CharactersWithSpaces>
  <Paragraphs>28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dcterms:modified xsi:type="dcterms:W3CDTF">2026-09-23T09:32:34Z</dcterms:modified>
  <cp:revision>1133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