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9"/>
        <w:ind w:firstLine="993"/>
        <w:jc w:val="center"/>
        <w:rPr>
          <w:sz w:val="24"/>
        </w:rPr>
      </w:pPr>
      <w:r>
        <w:rPr>
          <w:sz w:val="24"/>
        </w:rPr>
        <w:t xml:space="preserve">Департамент имущественных отношений администрации города Перми</w:t>
      </w:r>
      <w:r>
        <w:rPr>
          <w:sz w:val="24"/>
        </w:rPr>
      </w:r>
      <w:r>
        <w:rPr>
          <w:sz w:val="24"/>
        </w:rPr>
      </w:r>
    </w:p>
    <w:p>
      <w:pPr>
        <w:pStyle w:val="884"/>
        <w:spacing w:before="480"/>
      </w:pPr>
      <w:r>
        <w:rPr>
          <w:szCs w:val="24"/>
        </w:rPr>
        <w:t xml:space="preserve">Протокол </w:t>
      </w:r>
      <w:r>
        <w:rPr>
          <w:szCs w:val="24"/>
        </w:rPr>
        <w:t xml:space="preserve">об итогах </w:t>
      </w:r>
      <w:r/>
      <w:r/>
    </w:p>
    <w:p>
      <w:pPr>
        <w:pStyle w:val="883"/>
        <w:ind w:firstLine="708"/>
        <w:jc w:val="center"/>
        <w:rPr>
          <w:rFonts w:ascii="Times New Roman" w:hAnsi="Times New Roman" w:eastAsia="Times New Roman" w:cs="Times New Roman"/>
          <w:b/>
          <w:bCs w:val="0"/>
          <w:i w:val="0"/>
          <w:smallCaps w:val="0"/>
          <w:color w:val="000000"/>
          <w:highlight w:val="white"/>
        </w:rPr>
      </w:pPr>
      <w:r>
        <w:rPr>
          <w:b/>
          <w:highlight w:val="white"/>
        </w:rPr>
        <w:t xml:space="preserve">конкурса</w:t>
      </w:r>
      <w:r>
        <w:rPr>
          <w:b/>
          <w:highlight w:val="white"/>
        </w:rPr>
        <w:t xml:space="preserve"> </w:t>
      </w:r>
      <w:r>
        <w:rPr>
          <w:b/>
          <w:highlight w:val="white"/>
        </w:rPr>
        <w:t xml:space="preserve">по продаже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color w:val="000000"/>
          <w:highlight w:val="white"/>
        </w:rPr>
        <w:t xml:space="preserve">объекта культурного наследия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color w:val="000000"/>
          <w:highlight w:val="white"/>
        </w:rPr>
        <w:t xml:space="preserve">, находящегося </w:t>
      </w:r>
      <w:r>
        <w:rPr>
          <w:b/>
          <w:highlight w:val="white"/>
        </w:rPr>
      </w:r>
    </w:p>
    <w:p>
      <w:pPr>
        <w:ind w:firstLine="708"/>
        <w:jc w:val="center"/>
        <w:rPr>
          <w:b/>
          <w:bCs/>
          <w:highlight w:val="whit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color w:val="000000"/>
          <w:highlight w:val="white"/>
        </w:rPr>
        <w:t xml:space="preserve">в неудовлетворительном состоянии</w:t>
      </w:r>
      <w:r>
        <w:rPr>
          <w:b/>
          <w:highlight w:val="white"/>
        </w:rPr>
      </w:r>
      <w:r/>
    </w:p>
    <w:p>
      <w:pPr>
        <w:pStyle w:val="884"/>
        <w:jc w:val="both"/>
        <w:spacing w:before="480"/>
        <w:rPr>
          <w:b w:val="0"/>
          <w:iCs/>
          <w:szCs w:val="24"/>
        </w:rPr>
      </w:pPr>
      <w:r>
        <w:rPr>
          <w:b w:val="0"/>
          <w:szCs w:val="24"/>
        </w:rPr>
        <w:t xml:space="preserve">г.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Пермь 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   </w:t>
      </w:r>
      <w:r>
        <w:rPr>
          <w:b w:val="0"/>
          <w:szCs w:val="24"/>
        </w:rPr>
        <w:t xml:space="preserve">   </w:t>
      </w:r>
      <w:r>
        <w:rPr>
          <w:b w:val="0"/>
          <w:szCs w:val="24"/>
        </w:rPr>
        <w:t xml:space="preserve">                                </w:t>
      </w:r>
      <w:r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</w:t>
      </w:r>
      <w:r>
        <w:rPr>
          <w:b w:val="0"/>
          <w:szCs w:val="24"/>
        </w:rPr>
        <w:t xml:space="preserve">  </w:t>
      </w:r>
      <w:r>
        <w:rPr>
          <w:b w:val="0"/>
          <w:szCs w:val="24"/>
        </w:rPr>
        <w:t xml:space="preserve">            </w:t>
      </w:r>
      <w:r>
        <w:rPr>
          <w:b w:val="0"/>
          <w:szCs w:val="24"/>
        </w:rPr>
        <w:t xml:space="preserve">                    </w:t>
      </w:r>
      <w:r>
        <w:rPr>
          <w:b w:val="0"/>
          <w:szCs w:val="24"/>
        </w:rPr>
        <w:t xml:space="preserve">       </w:t>
      </w:r>
      <w:r>
        <w:rPr>
          <w:b w:val="0"/>
          <w:szCs w:val="24"/>
        </w:rPr>
        <w:t xml:space="preserve">     28.09</w:t>
      </w:r>
      <w:r>
        <w:rPr>
          <w:b w:val="0"/>
          <w:szCs w:val="24"/>
        </w:rPr>
        <w:t xml:space="preserve">.2026</w:t>
      </w:r>
      <w:r>
        <w:rPr>
          <w:b w:val="0"/>
          <w:iCs/>
          <w:szCs w:val="24"/>
        </w:rPr>
      </w:r>
      <w:r>
        <w:rPr>
          <w:b w:val="0"/>
          <w:iCs/>
          <w:szCs w:val="24"/>
        </w:rPr>
      </w:r>
    </w:p>
    <w:p>
      <w:pPr>
        <w:pStyle w:val="883"/>
        <w:ind w:left="2805" w:hanging="2805"/>
        <w:jc w:val="both"/>
      </w:pPr>
      <w:r/>
      <w:r/>
    </w:p>
    <w:p>
      <w:pPr>
        <w:pStyle w:val="893"/>
        <w:ind w:left="0"/>
        <w:jc w:val="both"/>
        <w:tabs>
          <w:tab w:val="left" w:pos="0" w:leader="none"/>
        </w:tabs>
      </w:pPr>
      <w:r>
        <w:t xml:space="preserve">Присутствуют:</w:t>
      </w:r>
      <w:r/>
    </w:p>
    <w:p>
      <w:pPr>
        <w:pStyle w:val="893"/>
        <w:contextualSpacing w:val="0"/>
        <w:ind w:left="0" w:right="0" w:firstLine="0"/>
        <w:jc w:val="both"/>
        <w:spacing w:before="0" w:after="0" w:line="240" w:lineRule="auto"/>
        <w:tabs>
          <w:tab w:val="left" w:pos="708" w:leader="none"/>
        </w:tabs>
        <w:suppressLineNumbers w:val="0"/>
      </w:pP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  <w:t xml:space="preserve">Соснин А.В.,</w:t>
      </w:r>
      <w:r>
        <w:rPr>
          <w:sz w:val="24"/>
          <w:szCs w:val="24"/>
          <w:lang w:val="ru-RU"/>
        </w:rPr>
        <w:t xml:space="preserve"> и.о. </w:t>
      </w:r>
      <w:r>
        <w:rPr>
          <w:sz w:val="24"/>
          <w:szCs w:val="24"/>
          <w:lang w:val="ru-RU"/>
        </w:rPr>
        <w:t xml:space="preserve">начальника департамента имущественных отношений администрации </w:t>
        <w:br/>
        <w:t xml:space="preserve">города Перми</w:t>
      </w:r>
      <w:r>
        <w:rPr>
          <w:sz w:val="24"/>
          <w:szCs w:val="24"/>
          <w:lang w:val="ru-RU"/>
        </w:rPr>
        <w:t xml:space="preserve">;</w:t>
      </w:r>
      <w:r/>
    </w:p>
    <w:p>
      <w:pPr>
        <w:pStyle w:val="893"/>
        <w:contextualSpacing w:val="0"/>
        <w:ind w:left="0" w:right="0" w:firstLine="0"/>
        <w:jc w:val="both"/>
        <w:spacing w:before="0" w:after="0" w:line="240" w:lineRule="auto"/>
        <w:tabs>
          <w:tab w:val="left" w:pos="708" w:leader="none"/>
        </w:tabs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</w:rPr>
        <w:t xml:space="preserve">Селезнева Е.Ю., </w:t>
      </w:r>
      <w:r>
        <w:rPr>
          <w:sz w:val="24"/>
          <w:szCs w:val="24"/>
        </w:rPr>
        <w:t xml:space="preserve">заместитель начальника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93"/>
        <w:contextualSpacing w:val="0"/>
        <w:ind w:left="0" w:right="0" w:firstLine="0"/>
        <w:jc w:val="both"/>
        <w:spacing w:before="0" w:after="0" w:line="240" w:lineRule="auto"/>
        <w:tabs>
          <w:tab w:val="left" w:pos="708" w:leader="none"/>
        </w:tabs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Четина Ю.И., </w:t>
      </w:r>
      <w:r>
        <w:rPr>
          <w:sz w:val="24"/>
          <w:szCs w:val="24"/>
        </w:rPr>
        <w:t xml:space="preserve">заместитель начальника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93"/>
        <w:contextualSpacing w:val="0"/>
        <w:ind w:left="0" w:right="0" w:firstLine="0"/>
        <w:jc w:val="both"/>
        <w:spacing w:before="0" w:after="0" w:line="240" w:lineRule="auto"/>
        <w:tabs>
          <w:tab w:val="left" w:pos="708" w:leader="none"/>
        </w:tabs>
        <w:rPr>
          <w:sz w:val="24"/>
          <w:szCs w:val="24"/>
          <w:highlight w:val="none"/>
        </w:rPr>
        <w:suppressLineNumbers w:val="0"/>
      </w:pPr>
      <w:r>
        <w:rPr>
          <w:sz w:val="24"/>
          <w:szCs w:val="24"/>
          <w:highlight w:val="none"/>
        </w:rPr>
        <w:t xml:space="preserve">Доценко Е.В.,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83"/>
        <w:ind w:left="0" w:right="0" w:firstLine="0"/>
        <w:jc w:val="both"/>
        <w:spacing w:line="280" w:lineRule="exact"/>
        <w:tabs>
          <w:tab w:val="left" w:pos="280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ru-RU"/>
        </w:rPr>
        <w:t xml:space="preserve">Нестерова М.С.,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83"/>
        <w:ind w:left="0" w:right="0" w:firstLine="0"/>
        <w:jc w:val="both"/>
        <w:tabs>
          <w:tab w:val="left" w:pos="2805" w:leader="none"/>
        </w:tabs>
        <w:rPr>
          <w:lang w:eastAsia="en-US"/>
        </w:rPr>
      </w:pPr>
      <w:r>
        <w:rPr>
          <w:sz w:val="24"/>
          <w:szCs w:val="24"/>
          <w:highlight w:val="none"/>
        </w:rPr>
        <w:t xml:space="preserve">Павлова О.И., </w:t>
      </w:r>
      <w:r>
        <w:rPr>
          <w:sz w:val="24"/>
          <w:szCs w:val="24"/>
          <w:lang w:val="ru-RU"/>
        </w:rPr>
        <w:t xml:space="preserve">консультант</w:t>
      </w:r>
      <w:r>
        <w:rPr>
          <w:sz w:val="24"/>
          <w:szCs w:val="24"/>
        </w:rPr>
        <w:t xml:space="preserve"> отдела по распоряжению муниципальным имуществом управления по распоряжению муниципальным имуществом </w:t>
      </w:r>
      <w:r>
        <w:rPr>
          <w:sz w:val="24"/>
          <w:szCs w:val="24"/>
        </w:rPr>
        <w:t xml:space="preserve">департамента </w:t>
      </w:r>
      <w:r>
        <w:rPr>
          <w:sz w:val="24"/>
          <w:szCs w:val="24"/>
          <w:lang w:val="ru-RU"/>
        </w:rPr>
        <w:t xml:space="preserve">имущественных отношений администрации города Перми</w:t>
      </w:r>
      <w:r>
        <w:rPr>
          <w:sz w:val="24"/>
          <w:szCs w:val="24"/>
          <w:lang w:val="ru-RU"/>
        </w:rPr>
        <w:t xml:space="preserve">.</w:t>
      </w:r>
      <w:r>
        <w:rPr>
          <w:lang w:eastAsia="en-US"/>
        </w:rPr>
      </w:r>
      <w:r>
        <w:rPr>
          <w:lang w:eastAsia="en-US"/>
        </w:rPr>
      </w:r>
    </w:p>
    <w:p>
      <w:pPr>
        <w:pStyle w:val="883"/>
        <w:ind w:left="851"/>
        <w:tabs>
          <w:tab w:val="left" w:pos="2805" w:leader="none"/>
        </w:tabs>
        <w:rPr>
          <w:lang w:eastAsia="en-US"/>
        </w:rPr>
      </w:pPr>
      <w:r>
        <w:rPr>
          <w:lang w:eastAsia="en-US"/>
        </w:rPr>
      </w:r>
      <w:r>
        <w:rPr>
          <w:lang w:eastAsia="en-US"/>
        </w:rPr>
      </w:r>
      <w:r>
        <w:rPr>
          <w:lang w:eastAsia="en-US"/>
        </w:rPr>
      </w:r>
    </w:p>
    <w:p>
      <w:pPr>
        <w:pStyle w:val="883"/>
        <w:jc w:val="both"/>
      </w:pPr>
      <w:r>
        <w:rPr>
          <w:b/>
        </w:rPr>
        <w:t xml:space="preserve">Л</w:t>
      </w:r>
      <w:r>
        <w:rPr>
          <w:b/>
        </w:rPr>
        <w:t xml:space="preserve">от № 1 </w:t>
      </w:r>
      <w:r>
        <w:t xml:space="preserve">– </w:t>
      </w:r>
      <w:r/>
    </w:p>
    <w:p>
      <w:pPr>
        <w:pStyle w:val="883"/>
        <w:jc w:val="both"/>
      </w:pPr>
      <w:r/>
      <w:r/>
    </w:p>
    <w:p>
      <w:pPr>
        <w:ind w:left="0" w:right="0" w:firstLine="709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Отдельно стоящее нежилое здание площадью 533,4 кв. м (кадастровый номер 59:01:4410218:45), по адресу:  г. Пермь, шоссе Космонавтов, дом 25, расположен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ное                            на земельном учас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  <w:t xml:space="preserve">тке площадью 1819 +/- 11 кв. м (кадастровый номер 59:01:4410218:944),                      по адресу: г. Пермь,  шоссе Космонавтов, 25. Здание является объектом культурного наследия регионального значения «Флигель купца Лаптева с воротами». Объект пустует.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</w:rPr>
      </w:r>
    </w:p>
    <w:p>
      <w:pPr>
        <w:pStyle w:val="883"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83"/>
        <w:jc w:val="both"/>
        <w:rPr>
          <w:highlight w:val="white"/>
        </w:rPr>
      </w:pPr>
      <w:r>
        <w:rPr>
          <w:highlight w:val="white"/>
        </w:rPr>
        <w:t xml:space="preserve">Начальная цена – 1,00</w:t>
      </w:r>
      <w:r>
        <w:rPr>
          <w:highlight w:val="white"/>
        </w:rPr>
        <w:t xml:space="preserve"> рубль.</w:t>
      </w:r>
      <w:r>
        <w:rPr>
          <w:highlight w:val="white"/>
        </w:rPr>
      </w:r>
      <w:r>
        <w:rPr>
          <w:highlight w:val="white"/>
        </w:rPr>
      </w:r>
    </w:p>
    <w:p>
      <w:pPr>
        <w:pStyle w:val="883"/>
        <w:jc w:val="both"/>
        <w:rPr>
          <w:highlight w:val="white"/>
        </w:rPr>
      </w:pPr>
      <w:r>
        <w:rPr>
          <w:highlight w:val="white"/>
        </w:rPr>
        <w:t xml:space="preserve">Победитель конкурса –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white"/>
        </w:rPr>
        <w:t xml:space="preserve">ООО «Специализированный застройщик «Магнолия»</w:t>
      </w:r>
      <w:r>
        <w:rPr>
          <w:highlight w:val="white"/>
        </w:rPr>
        <w:t xml:space="preserve">. </w:t>
      </w:r>
      <w:r>
        <w:rPr>
          <w:highlight w:val="white"/>
        </w:rPr>
      </w:r>
      <w:r>
        <w:rPr>
          <w:highlight w:val="white"/>
        </w:rPr>
      </w:r>
    </w:p>
    <w:p>
      <w:pPr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white"/>
        </w:rPr>
      </w:pPr>
      <w:r>
        <w:rPr>
          <w:highlight w:val="white"/>
        </w:rPr>
        <w:t xml:space="preserve">Номер заявки победителя –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white"/>
        </w:rPr>
        <w:t xml:space="preserve">6170</w:t>
      </w:r>
      <w:r>
        <w:rPr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white"/>
        </w:rPr>
      </w:r>
    </w:p>
    <w:p>
      <w:pPr>
        <w:pStyle w:val="883"/>
        <w:jc w:val="both"/>
        <w:rPr>
          <w:highlight w:val="white"/>
        </w:rPr>
      </w:pPr>
      <w:r>
        <w:rPr>
          <w:highlight w:val="white"/>
        </w:rPr>
        <w:t xml:space="preserve">Цена покупки имущества –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highlight w:val="white"/>
        </w:rPr>
        <w:t xml:space="preserve">21 308 075,55</w:t>
      </w:r>
      <w:r>
        <w:rPr>
          <w:highlight w:val="white"/>
        </w:rPr>
        <w:t xml:space="preserve"> руб.  </w:t>
      </w:r>
      <w:r>
        <w:rPr>
          <w:highlight w:val="white"/>
        </w:rPr>
      </w:r>
      <w:r>
        <w:rPr>
          <w:highlight w:val="white"/>
        </w:rPr>
      </w:r>
    </w:p>
    <w:p>
      <w:pPr>
        <w:jc w:val="both"/>
      </w:pPr>
      <w:r/>
      <w:r/>
    </w:p>
    <w:p>
      <w:pPr>
        <w:pStyle w:val="883"/>
        <w:jc w:val="both"/>
      </w:pPr>
      <w:r/>
      <w:r/>
    </w:p>
    <w:p>
      <w:pPr>
        <w:pStyle w:val="883"/>
        <w:jc w:val="both"/>
        <w:tabs>
          <w:tab w:val="left" w:pos="7655" w:leader="none"/>
        </w:tabs>
        <w:rPr>
          <w:sz w:val="24"/>
          <w:szCs w:val="24"/>
          <w:highlight w:val="none"/>
        </w:rPr>
      </w:pPr>
      <w:r>
        <w:rPr>
          <w:sz w:val="24"/>
          <w:szCs w:val="24"/>
          <w:lang w:val="en-US" w:eastAsia="en-US"/>
        </w:rPr>
        <w:t xml:space="preserve">Председатель комиссии</w:t>
        <w:tab/>
      </w:r>
      <w:r>
        <w:rPr>
          <w:sz w:val="24"/>
          <w:szCs w:val="24"/>
        </w:rPr>
        <w:t xml:space="preserve">А.В. Соснин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tabs>
          <w:tab w:val="left" w:pos="7655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lang w:eastAsia="en-US"/>
        </w:rPr>
        <w:t xml:space="preserve">Члены комиссии </w:t>
        <w:tab/>
      </w:r>
      <w:r>
        <w:rPr>
          <w:sz w:val="24"/>
          <w:szCs w:val="24"/>
          <w:lang w:eastAsia="en-US"/>
        </w:rPr>
        <w:t xml:space="preserve">Е.Ю. Селезнева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  <w:t xml:space="preserve">Ю.И. Четина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  <w:t xml:space="preserve">Е.В. Доценко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ind w:left="0" w:right="0" w:firstLine="7654"/>
        <w:jc w:val="both"/>
        <w:tabs>
          <w:tab w:val="left" w:pos="7655" w:leader="none"/>
        </w:tabs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lang w:eastAsia="en-US"/>
        </w:rPr>
        <w:tab/>
        <w:tab/>
        <w:tab/>
        <w:tab/>
        <w:tab/>
        <w:tab/>
        <w:tab/>
        <w:t xml:space="preserve">    </w:t>
        <w:tab/>
        <w:tab/>
        <w:t xml:space="preserve">           М.С. Нестерова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6372" w:firstLine="708"/>
        <w:jc w:val="left"/>
        <w:rPr>
          <w:sz w:val="24"/>
          <w:szCs w:val="24"/>
          <w:highlight w:val="none"/>
          <w:lang w:eastAsia="en-US"/>
        </w:rPr>
      </w:pPr>
      <w:r>
        <w:rPr>
          <w:sz w:val="24"/>
          <w:szCs w:val="24"/>
          <w:highlight w:val="none"/>
        </w:rPr>
        <w:t xml:space="preserve">          О.И. Павлова</w:t>
      </w:r>
      <w:r>
        <w:rPr>
          <w:sz w:val="24"/>
          <w:szCs w:val="24"/>
          <w:highlight w:val="none"/>
          <w:lang w:eastAsia="en-US"/>
        </w:rPr>
      </w:r>
      <w:r>
        <w:rPr>
          <w:sz w:val="24"/>
          <w:szCs w:val="24"/>
          <w:highlight w:val="none"/>
          <w:lang w:eastAsia="en-US"/>
        </w:rPr>
      </w:r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709" w:right="567" w:bottom="1135" w:left="1418" w:header="720" w:footer="25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Verdan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rPr>
        <w:rStyle w:val="897"/>
      </w:rPr>
      <w:framePr w:w="170" w:wrap="around" w:vAnchor="text" w:hAnchor="page" w:x="11169" w:y="1"/>
    </w:pPr>
    <w:r>
      <w:rPr>
        <w:rStyle w:val="897"/>
      </w:rPr>
    </w:r>
    <w:r>
      <w:rPr>
        <w:rStyle w:val="897"/>
      </w:rPr>
    </w:r>
  </w:p>
  <w:p>
    <w:pPr>
      <w:pStyle w:val="892"/>
      <w:ind w:right="360"/>
      <w:jc w:val="right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rPr>
        <w:rStyle w:val="897"/>
      </w:rPr>
      <w:framePr w:wrap="around" w:vAnchor="text" w:hAnchor="margin" w:xAlign="right" w:y="1"/>
    </w:pPr>
    <w:r>
      <w:rPr>
        <w:rStyle w:val="897"/>
      </w:rPr>
      <w:fldChar w:fldCharType="begin"/>
    </w:r>
    <w:r>
      <w:rPr>
        <w:rStyle w:val="897"/>
      </w:rPr>
      <w:instrText xml:space="preserve">PAGE  </w:instrText>
    </w:r>
    <w:r>
      <w:rPr>
        <w:rStyle w:val="897"/>
      </w:rPr>
      <w:fldChar w:fldCharType="end"/>
    </w:r>
    <w:r>
      <w:rPr>
        <w:rStyle w:val="897"/>
      </w:rPr>
    </w:r>
    <w:r>
      <w:rPr>
        <w:rStyle w:val="897"/>
      </w:rPr>
    </w:r>
  </w:p>
  <w:p>
    <w:pPr>
      <w:pStyle w:val="892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2"/>
      <w:numFmt w:val="decimal"/>
      <w:isLgl w:val="false"/>
      <w:suff w:val="tab"/>
      <w:lvlText w:val="%1.%2."/>
      <w:lvlJc w:val="left"/>
      <w:pPr>
        <w:ind w:left="2013" w:hanging="130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361" w:hanging="130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709" w:hanging="130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57" w:hanging="1305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05" w:hanging="130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53" w:hanging="1305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6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584" w:hanging="144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  <w:tabs>
          <w:tab w:val="num" w:pos="6828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5">
    <w:name w:val="Heading 1"/>
    <w:basedOn w:val="883"/>
    <w:next w:val="883"/>
    <w:link w:val="70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6">
    <w:name w:val="Heading 1 Char"/>
    <w:link w:val="705"/>
    <w:uiPriority w:val="9"/>
    <w:rPr>
      <w:rFonts w:ascii="Arial" w:hAnsi="Arial" w:eastAsia="Arial" w:cs="Arial"/>
      <w:sz w:val="40"/>
      <w:szCs w:val="40"/>
    </w:rPr>
  </w:style>
  <w:style w:type="paragraph" w:styleId="707">
    <w:name w:val="Heading 2"/>
    <w:basedOn w:val="883"/>
    <w:next w:val="883"/>
    <w:link w:val="70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8">
    <w:name w:val="Heading 2 Char"/>
    <w:link w:val="707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83"/>
    <w:next w:val="883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83"/>
    <w:next w:val="883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83"/>
    <w:next w:val="883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83"/>
    <w:next w:val="883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83"/>
    <w:next w:val="883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83"/>
    <w:next w:val="883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83"/>
    <w:next w:val="883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List Paragraph"/>
    <w:basedOn w:val="883"/>
    <w:uiPriority w:val="34"/>
    <w:qFormat/>
    <w:pPr>
      <w:contextualSpacing/>
      <w:ind w:left="720"/>
    </w:pPr>
  </w:style>
  <w:style w:type="paragraph" w:styleId="724">
    <w:name w:val="No Spacing"/>
    <w:uiPriority w:val="1"/>
    <w:qFormat/>
    <w:pPr>
      <w:spacing w:before="0" w:after="0" w:line="240" w:lineRule="auto"/>
    </w:pPr>
  </w:style>
  <w:style w:type="paragraph" w:styleId="725">
    <w:name w:val="Title"/>
    <w:basedOn w:val="883"/>
    <w:next w:val="883"/>
    <w:link w:val="72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6">
    <w:name w:val="Title Char"/>
    <w:link w:val="725"/>
    <w:uiPriority w:val="10"/>
    <w:rPr>
      <w:sz w:val="48"/>
      <w:szCs w:val="48"/>
    </w:rPr>
  </w:style>
  <w:style w:type="paragraph" w:styleId="727">
    <w:name w:val="Subtitle"/>
    <w:basedOn w:val="883"/>
    <w:next w:val="883"/>
    <w:link w:val="728"/>
    <w:uiPriority w:val="11"/>
    <w:qFormat/>
    <w:pPr>
      <w:spacing w:before="200" w:after="200"/>
    </w:pPr>
    <w:rPr>
      <w:sz w:val="24"/>
      <w:szCs w:val="24"/>
    </w:rPr>
  </w:style>
  <w:style w:type="character" w:styleId="728">
    <w:name w:val="Subtitle Char"/>
    <w:link w:val="727"/>
    <w:uiPriority w:val="11"/>
    <w:rPr>
      <w:sz w:val="24"/>
      <w:szCs w:val="24"/>
    </w:rPr>
  </w:style>
  <w:style w:type="paragraph" w:styleId="729">
    <w:name w:val="Quote"/>
    <w:basedOn w:val="883"/>
    <w:next w:val="883"/>
    <w:link w:val="730"/>
    <w:uiPriority w:val="29"/>
    <w:qFormat/>
    <w:pPr>
      <w:ind w:left="720" w:right="720"/>
    </w:pPr>
    <w:rPr>
      <w:i/>
    </w:rPr>
  </w:style>
  <w:style w:type="character" w:styleId="730">
    <w:name w:val="Quote Char"/>
    <w:link w:val="729"/>
    <w:uiPriority w:val="29"/>
    <w:rPr>
      <w:i/>
    </w:rPr>
  </w:style>
  <w:style w:type="paragraph" w:styleId="731">
    <w:name w:val="Intense Quote"/>
    <w:basedOn w:val="883"/>
    <w:next w:val="883"/>
    <w:link w:val="73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>
    <w:name w:val="Intense Quote Char"/>
    <w:link w:val="731"/>
    <w:uiPriority w:val="30"/>
    <w:rPr>
      <w:i/>
    </w:rPr>
  </w:style>
  <w:style w:type="paragraph" w:styleId="733">
    <w:name w:val="Header"/>
    <w:basedOn w:val="883"/>
    <w:link w:val="73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4">
    <w:name w:val="Header Char"/>
    <w:link w:val="733"/>
    <w:uiPriority w:val="99"/>
  </w:style>
  <w:style w:type="paragraph" w:styleId="735">
    <w:name w:val="Footer"/>
    <w:basedOn w:val="883"/>
    <w:link w:val="73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6">
    <w:name w:val="Footer Char"/>
    <w:link w:val="735"/>
    <w:uiPriority w:val="99"/>
  </w:style>
  <w:style w:type="paragraph" w:styleId="737">
    <w:name w:val="Caption"/>
    <w:basedOn w:val="883"/>
    <w:next w:val="883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5">
    <w:name w:val="Hyperlink"/>
    <w:uiPriority w:val="99"/>
    <w:unhideWhenUsed/>
    <w:rPr>
      <w:color w:val="0000ff" w:themeColor="hyperlink"/>
      <w:u w:val="single"/>
    </w:rPr>
  </w:style>
  <w:style w:type="paragraph" w:styleId="866">
    <w:name w:val="footnote text"/>
    <w:basedOn w:val="883"/>
    <w:link w:val="867"/>
    <w:uiPriority w:val="99"/>
    <w:semiHidden/>
    <w:unhideWhenUsed/>
    <w:pPr>
      <w:spacing w:after="40" w:line="240" w:lineRule="auto"/>
    </w:pPr>
    <w:rPr>
      <w:sz w:val="18"/>
    </w:rPr>
  </w:style>
  <w:style w:type="character" w:styleId="867">
    <w:name w:val="Footnote Text Char"/>
    <w:link w:val="866"/>
    <w:uiPriority w:val="99"/>
    <w:rPr>
      <w:sz w:val="18"/>
    </w:rPr>
  </w:style>
  <w:style w:type="character" w:styleId="868">
    <w:name w:val="footnote reference"/>
    <w:uiPriority w:val="99"/>
    <w:unhideWhenUsed/>
    <w:rPr>
      <w:vertAlign w:val="superscript"/>
    </w:rPr>
  </w:style>
  <w:style w:type="paragraph" w:styleId="869">
    <w:name w:val="endnote text"/>
    <w:basedOn w:val="883"/>
    <w:link w:val="870"/>
    <w:uiPriority w:val="99"/>
    <w:semiHidden/>
    <w:unhideWhenUsed/>
    <w:pPr>
      <w:spacing w:after="0" w:line="240" w:lineRule="auto"/>
    </w:pPr>
    <w:rPr>
      <w:sz w:val="20"/>
    </w:rPr>
  </w:style>
  <w:style w:type="character" w:styleId="870">
    <w:name w:val="Endnote Text Char"/>
    <w:link w:val="869"/>
    <w:uiPriority w:val="99"/>
    <w:rPr>
      <w:sz w:val="20"/>
    </w:rPr>
  </w:style>
  <w:style w:type="character" w:styleId="871">
    <w:name w:val="endnote reference"/>
    <w:uiPriority w:val="99"/>
    <w:semiHidden/>
    <w:unhideWhenUsed/>
    <w:rPr>
      <w:vertAlign w:val="superscript"/>
    </w:rPr>
  </w:style>
  <w:style w:type="paragraph" w:styleId="872">
    <w:name w:val="toc 1"/>
    <w:basedOn w:val="883"/>
    <w:next w:val="883"/>
    <w:uiPriority w:val="39"/>
    <w:unhideWhenUsed/>
    <w:pPr>
      <w:ind w:left="0" w:right="0" w:firstLine="0"/>
      <w:spacing w:after="57"/>
    </w:pPr>
  </w:style>
  <w:style w:type="paragraph" w:styleId="873">
    <w:name w:val="toc 2"/>
    <w:basedOn w:val="883"/>
    <w:next w:val="883"/>
    <w:uiPriority w:val="39"/>
    <w:unhideWhenUsed/>
    <w:pPr>
      <w:ind w:left="283" w:right="0" w:firstLine="0"/>
      <w:spacing w:after="57"/>
    </w:pPr>
  </w:style>
  <w:style w:type="paragraph" w:styleId="874">
    <w:name w:val="toc 3"/>
    <w:basedOn w:val="883"/>
    <w:next w:val="883"/>
    <w:uiPriority w:val="39"/>
    <w:unhideWhenUsed/>
    <w:pPr>
      <w:ind w:left="567" w:right="0" w:firstLine="0"/>
      <w:spacing w:after="57"/>
    </w:pPr>
  </w:style>
  <w:style w:type="paragraph" w:styleId="875">
    <w:name w:val="toc 4"/>
    <w:basedOn w:val="883"/>
    <w:next w:val="883"/>
    <w:uiPriority w:val="39"/>
    <w:unhideWhenUsed/>
    <w:pPr>
      <w:ind w:left="850" w:right="0" w:firstLine="0"/>
      <w:spacing w:after="57"/>
    </w:pPr>
  </w:style>
  <w:style w:type="paragraph" w:styleId="876">
    <w:name w:val="toc 5"/>
    <w:basedOn w:val="883"/>
    <w:next w:val="883"/>
    <w:uiPriority w:val="39"/>
    <w:unhideWhenUsed/>
    <w:pPr>
      <w:ind w:left="1134" w:right="0" w:firstLine="0"/>
      <w:spacing w:after="57"/>
    </w:pPr>
  </w:style>
  <w:style w:type="paragraph" w:styleId="877">
    <w:name w:val="toc 6"/>
    <w:basedOn w:val="883"/>
    <w:next w:val="883"/>
    <w:uiPriority w:val="39"/>
    <w:unhideWhenUsed/>
    <w:pPr>
      <w:ind w:left="1417" w:right="0" w:firstLine="0"/>
      <w:spacing w:after="57"/>
    </w:pPr>
  </w:style>
  <w:style w:type="paragraph" w:styleId="878">
    <w:name w:val="toc 7"/>
    <w:basedOn w:val="883"/>
    <w:next w:val="883"/>
    <w:uiPriority w:val="39"/>
    <w:unhideWhenUsed/>
    <w:pPr>
      <w:ind w:left="1701" w:right="0" w:firstLine="0"/>
      <w:spacing w:after="57"/>
    </w:pPr>
  </w:style>
  <w:style w:type="paragraph" w:styleId="879">
    <w:name w:val="toc 8"/>
    <w:basedOn w:val="883"/>
    <w:next w:val="883"/>
    <w:uiPriority w:val="39"/>
    <w:unhideWhenUsed/>
    <w:pPr>
      <w:ind w:left="1984" w:right="0" w:firstLine="0"/>
      <w:spacing w:after="57"/>
    </w:pPr>
  </w:style>
  <w:style w:type="paragraph" w:styleId="880">
    <w:name w:val="toc 9"/>
    <w:basedOn w:val="883"/>
    <w:next w:val="883"/>
    <w:uiPriority w:val="39"/>
    <w:unhideWhenUsed/>
    <w:pPr>
      <w:ind w:left="2268" w:right="0" w:firstLine="0"/>
      <w:spacing w:after="57"/>
    </w:p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next w:val="883"/>
    <w:link w:val="883"/>
    <w:qFormat/>
    <w:rPr>
      <w:sz w:val="24"/>
      <w:szCs w:val="24"/>
      <w:lang w:val="ru-RU" w:eastAsia="ru-RU" w:bidi="ar-SA"/>
    </w:rPr>
  </w:style>
  <w:style w:type="paragraph" w:styleId="884">
    <w:name w:val="Заголовок 1"/>
    <w:basedOn w:val="883"/>
    <w:next w:val="883"/>
    <w:link w:val="883"/>
    <w:qFormat/>
    <w:pPr>
      <w:jc w:val="center"/>
      <w:keepNext/>
      <w:outlineLvl w:val="0"/>
    </w:pPr>
    <w:rPr>
      <w:b/>
      <w:bCs/>
      <w:szCs w:val="20"/>
    </w:rPr>
  </w:style>
  <w:style w:type="paragraph" w:styleId="885">
    <w:name w:val="Заголовок 3"/>
    <w:basedOn w:val="883"/>
    <w:next w:val="883"/>
    <w:link w:val="883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886">
    <w:name w:val="Основной шрифт абзаца, Знак Знак1"/>
    <w:next w:val="886"/>
    <w:link w:val="883"/>
    <w:semiHidden/>
  </w:style>
  <w:style w:type="table" w:styleId="887">
    <w:name w:val="Обычная таблица"/>
    <w:next w:val="887"/>
    <w:link w:val="883"/>
    <w:semiHidden/>
    <w:tblPr/>
  </w:style>
  <w:style w:type="numbering" w:styleId="888">
    <w:name w:val="Нет списка"/>
    <w:next w:val="888"/>
    <w:link w:val="883"/>
    <w:semiHidden/>
  </w:style>
  <w:style w:type="paragraph" w:styleId="889">
    <w:name w:val="Основной текст с отступом 2"/>
    <w:basedOn w:val="883"/>
    <w:next w:val="889"/>
    <w:link w:val="883"/>
    <w:pPr>
      <w:ind w:left="4962" w:hanging="4395"/>
      <w:jc w:val="both"/>
    </w:pPr>
    <w:rPr>
      <w:szCs w:val="20"/>
    </w:rPr>
  </w:style>
  <w:style w:type="paragraph" w:styleId="890">
    <w:name w:val="Текст"/>
    <w:basedOn w:val="883"/>
    <w:next w:val="890"/>
    <w:link w:val="902"/>
    <w:rPr>
      <w:rFonts w:ascii="Courier New" w:hAnsi="Courier New"/>
      <w:sz w:val="20"/>
      <w:szCs w:val="20"/>
    </w:rPr>
  </w:style>
  <w:style w:type="paragraph" w:styleId="891">
    <w:name w:val="Основной текст с отступом 3"/>
    <w:basedOn w:val="883"/>
    <w:next w:val="891"/>
    <w:link w:val="910"/>
    <w:pPr>
      <w:ind w:left="5610"/>
    </w:pPr>
  </w:style>
  <w:style w:type="paragraph" w:styleId="892">
    <w:name w:val="Нижний колонтитул"/>
    <w:basedOn w:val="883"/>
    <w:next w:val="892"/>
    <w:link w:val="883"/>
    <w:pPr>
      <w:tabs>
        <w:tab w:val="center" w:pos="4677" w:leader="none"/>
        <w:tab w:val="right" w:pos="9355" w:leader="none"/>
      </w:tabs>
    </w:pPr>
  </w:style>
  <w:style w:type="paragraph" w:styleId="893">
    <w:name w:val="Основной текст с отступом"/>
    <w:basedOn w:val="883"/>
    <w:next w:val="893"/>
    <w:link w:val="905"/>
    <w:pPr>
      <w:ind w:left="283"/>
      <w:spacing w:after="120"/>
    </w:pPr>
  </w:style>
  <w:style w:type="paragraph" w:styleId="894">
    <w:name w:val="Основной текст"/>
    <w:basedOn w:val="883"/>
    <w:next w:val="894"/>
    <w:link w:val="909"/>
    <w:pPr>
      <w:jc w:val="right"/>
    </w:pPr>
    <w:rPr>
      <w:sz w:val="28"/>
    </w:rPr>
  </w:style>
  <w:style w:type="paragraph" w:styleId="895">
    <w:name w:val="Основной текст 2"/>
    <w:basedOn w:val="883"/>
    <w:next w:val="895"/>
    <w:link w:val="908"/>
    <w:pPr>
      <w:spacing w:after="120" w:line="480" w:lineRule="auto"/>
    </w:pPr>
  </w:style>
  <w:style w:type="paragraph" w:styleId="896">
    <w:name w:val="Основной текст 3"/>
    <w:basedOn w:val="883"/>
    <w:next w:val="896"/>
    <w:link w:val="883"/>
    <w:pPr>
      <w:spacing w:after="120"/>
    </w:pPr>
    <w:rPr>
      <w:sz w:val="16"/>
      <w:szCs w:val="16"/>
    </w:rPr>
  </w:style>
  <w:style w:type="character" w:styleId="897">
    <w:name w:val="Номер страницы"/>
    <w:basedOn w:val="886"/>
    <w:next w:val="897"/>
    <w:link w:val="883"/>
  </w:style>
  <w:style w:type="paragraph" w:styleId="898">
    <w:name w:val="Верхний колонтитул"/>
    <w:basedOn w:val="883"/>
    <w:next w:val="898"/>
    <w:link w:val="883"/>
    <w:pPr>
      <w:tabs>
        <w:tab w:val="center" w:pos="4677" w:leader="none"/>
        <w:tab w:val="right" w:pos="9355" w:leader="none"/>
      </w:tabs>
    </w:pPr>
  </w:style>
  <w:style w:type="paragraph" w:styleId="899">
    <w:name w:val="Название"/>
    <w:basedOn w:val="883"/>
    <w:next w:val="899"/>
    <w:link w:val="883"/>
    <w:qFormat/>
    <w:pPr>
      <w:jc w:val="center"/>
    </w:pPr>
    <w:rPr>
      <w:sz w:val="28"/>
    </w:rPr>
  </w:style>
  <w:style w:type="paragraph" w:styleId="900">
    <w:name w:val="UserStyle_5"/>
    <w:basedOn w:val="883"/>
    <w:next w:val="900"/>
    <w:link w:val="883"/>
    <w:rPr>
      <w:rFonts w:ascii="Verdana" w:hAnsi="Verdana" w:cs="Verdana"/>
      <w:sz w:val="20"/>
      <w:szCs w:val="20"/>
      <w:lang w:val="en-US" w:eastAsia="en-US"/>
    </w:rPr>
  </w:style>
  <w:style w:type="paragraph" w:styleId="901">
    <w:name w:val="Знак Знак Знак Знак Знак Знак Знак Знак Знак Знак Знак Знак"/>
    <w:basedOn w:val="883"/>
    <w:next w:val="901"/>
    <w:link w:val="883"/>
    <w:rPr>
      <w:rFonts w:ascii="Verdana" w:hAnsi="Verdana" w:cs="Verdana"/>
      <w:sz w:val="20"/>
      <w:szCs w:val="20"/>
      <w:lang w:val="en-US" w:eastAsia="en-US"/>
    </w:rPr>
  </w:style>
  <w:style w:type="character" w:styleId="902">
    <w:name w:val="Текст Знак"/>
    <w:next w:val="902"/>
    <w:link w:val="890"/>
    <w:rPr>
      <w:rFonts w:ascii="Courier New" w:hAnsi="Courier New"/>
      <w:lang w:val="ru-RU" w:eastAsia="ru-RU" w:bidi="ar-SA"/>
    </w:rPr>
  </w:style>
  <w:style w:type="character" w:styleId="903">
    <w:name w:val="Знак Знак"/>
    <w:next w:val="903"/>
    <w:link w:val="883"/>
    <w:rPr>
      <w:rFonts w:ascii="Courier New" w:hAnsi="Courier New" w:cs="Courier New"/>
      <w:lang w:val="ru-RU" w:eastAsia="ru-RU" w:bidi="ar-SA"/>
    </w:rPr>
  </w:style>
  <w:style w:type="paragraph" w:styleId="904">
    <w:name w:val=" Знак Знак Знак Знак Знак Знак Знак Знак Знак Знак Знак Знак"/>
    <w:basedOn w:val="883"/>
    <w:next w:val="904"/>
    <w:link w:val="886"/>
    <w:rPr>
      <w:rFonts w:ascii="Verdana" w:hAnsi="Verdana" w:cs="Verdana"/>
      <w:sz w:val="20"/>
      <w:szCs w:val="20"/>
      <w:lang w:val="en-US" w:eastAsia="en-US"/>
    </w:rPr>
  </w:style>
  <w:style w:type="character" w:styleId="905">
    <w:name w:val="Основной текст с отступом Знак"/>
    <w:next w:val="905"/>
    <w:link w:val="893"/>
    <w:rPr>
      <w:sz w:val="24"/>
      <w:szCs w:val="24"/>
    </w:rPr>
  </w:style>
  <w:style w:type="paragraph" w:styleId="906">
    <w:name w:val="Текст выноски"/>
    <w:basedOn w:val="883"/>
    <w:next w:val="906"/>
    <w:link w:val="907"/>
    <w:rPr>
      <w:rFonts w:ascii="Tahoma" w:hAnsi="Tahoma" w:cs="Tahoma"/>
      <w:sz w:val="16"/>
      <w:szCs w:val="16"/>
    </w:rPr>
  </w:style>
  <w:style w:type="character" w:styleId="907">
    <w:name w:val="Текст выноски Знак"/>
    <w:next w:val="907"/>
    <w:link w:val="906"/>
    <w:rPr>
      <w:rFonts w:ascii="Tahoma" w:hAnsi="Tahoma" w:cs="Tahoma"/>
      <w:sz w:val="16"/>
      <w:szCs w:val="16"/>
    </w:rPr>
  </w:style>
  <w:style w:type="character" w:styleId="908">
    <w:name w:val="Основной текст 2 Знак"/>
    <w:next w:val="908"/>
    <w:link w:val="895"/>
    <w:rPr>
      <w:sz w:val="24"/>
      <w:szCs w:val="24"/>
    </w:rPr>
  </w:style>
  <w:style w:type="character" w:styleId="909">
    <w:name w:val="Основной текст Знак"/>
    <w:next w:val="909"/>
    <w:link w:val="894"/>
    <w:rPr>
      <w:sz w:val="28"/>
      <w:szCs w:val="24"/>
    </w:rPr>
  </w:style>
  <w:style w:type="character" w:styleId="910">
    <w:name w:val="Основной текст с отступом 3 Знак"/>
    <w:next w:val="910"/>
    <w:link w:val="891"/>
    <w:rPr>
      <w:sz w:val="24"/>
      <w:szCs w:val="24"/>
    </w:rPr>
  </w:style>
  <w:style w:type="table" w:styleId="911">
    <w:name w:val="Сетка таблицы"/>
    <w:basedOn w:val="887"/>
    <w:next w:val="911"/>
    <w:link w:val="883"/>
    <w:uiPriority w:val="59"/>
    <w:pPr>
      <w:widowControl w:val="off"/>
    </w:pPr>
    <w:rPr>
      <w:rFonts w:ascii="Courier New" w:hAnsi="Courier New" w:eastAsia="Courier New" w:cs="Courier New"/>
      <w:sz w:val="24"/>
      <w:szCs w:val="24"/>
      <w:lang w:eastAsia="en-US" w:bidi="ru-RU"/>
    </w:rPr>
    <w:tblPr/>
  </w:style>
  <w:style w:type="character" w:styleId="912">
    <w:name w:val="Font Style26"/>
    <w:next w:val="912"/>
    <w:link w:val="883"/>
    <w:rPr>
      <w:rFonts w:ascii="Times New Roman" w:hAnsi="Times New Roman" w:cs="Times New Roman"/>
      <w:b/>
      <w:bCs/>
      <w:sz w:val="18"/>
      <w:szCs w:val="18"/>
    </w:rPr>
  </w:style>
  <w:style w:type="paragraph" w:styleId="913">
    <w:name w:val="Style4"/>
    <w:basedOn w:val="883"/>
    <w:next w:val="913"/>
    <w:link w:val="883"/>
    <w:pPr>
      <w:spacing w:line="230" w:lineRule="exact"/>
      <w:widowControl w:val="off"/>
    </w:pPr>
  </w:style>
  <w:style w:type="character" w:styleId="914" w:default="1">
    <w:name w:val="Default Paragraph Font"/>
    <w:uiPriority w:val="1"/>
    <w:semiHidden/>
    <w:unhideWhenUsed/>
  </w:style>
  <w:style w:type="numbering" w:styleId="915" w:default="1">
    <w:name w:val="No List"/>
    <w:uiPriority w:val="99"/>
    <w:semiHidden/>
    <w:unhideWhenUsed/>
  </w:style>
  <w:style w:type="table" w:styleId="91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Деп. имущественных отношений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Департамент имущественных отношений администрации города Перми</dc:title>
  <dc:creator>bna</dc:creator>
  <cp:lastModifiedBy>chetina-yui</cp:lastModifiedBy>
  <cp:revision>291</cp:revision>
  <dcterms:created xsi:type="dcterms:W3CDTF">2012-07-09T09:40:00Z</dcterms:created>
  <dcterms:modified xsi:type="dcterms:W3CDTF">2026-09-28T10:09:48Z</dcterms:modified>
  <cp:version>983040</cp:version>
</cp:coreProperties>
</file>