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B87588" w:rsidP="009E1DC9">
                            <w:pPr>
                              <w:jc w:val="right"/>
                              <w:rPr>
                                <w:sz w:val="28"/>
                                <w:szCs w:val="28"/>
                                <w:u w:val="single"/>
                              </w:rPr>
                            </w:pPr>
                            <w:r>
                              <w:rPr>
                                <w:sz w:val="28"/>
                                <w:szCs w:val="28"/>
                                <w:u w:val="single"/>
                              </w:rPr>
                              <w:t>№</w:t>
                            </w:r>
                            <w:r w:rsidR="00D00908">
                              <w:rPr>
                                <w:sz w:val="28"/>
                                <w:szCs w:val="28"/>
                                <w:u w:val="single"/>
                              </w:rPr>
                              <w:t xml:space="preserve"> 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B87588" w:rsidP="009E1DC9">
                      <w:pPr>
                        <w:jc w:val="right"/>
                        <w:rPr>
                          <w:sz w:val="28"/>
                          <w:szCs w:val="28"/>
                          <w:u w:val="single"/>
                        </w:rPr>
                      </w:pPr>
                      <w:r>
                        <w:rPr>
                          <w:sz w:val="28"/>
                          <w:szCs w:val="28"/>
                          <w:u w:val="single"/>
                        </w:rPr>
                        <w:t>№</w:t>
                      </w:r>
                      <w:r w:rsidR="00D00908">
                        <w:rPr>
                          <w:sz w:val="28"/>
                          <w:szCs w:val="28"/>
                          <w:u w:val="single"/>
                        </w:rPr>
                        <w:t xml:space="preserve"> 58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B87588" w:rsidP="009E1DC9">
                            <w:pPr>
                              <w:jc w:val="right"/>
                              <w:rPr>
                                <w:sz w:val="28"/>
                                <w:szCs w:val="28"/>
                                <w:u w:val="single"/>
                              </w:rPr>
                            </w:pPr>
                            <w:r>
                              <w:rPr>
                                <w:sz w:val="28"/>
                                <w:szCs w:val="28"/>
                                <w:u w:val="single"/>
                              </w:rPr>
                              <w:t>22.03.2022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B87588" w:rsidP="009E1DC9">
                      <w:pPr>
                        <w:jc w:val="right"/>
                        <w:rPr>
                          <w:sz w:val="28"/>
                          <w:szCs w:val="28"/>
                          <w:u w:val="single"/>
                        </w:rPr>
                      </w:pPr>
                      <w:r>
                        <w:rPr>
                          <w:sz w:val="28"/>
                          <w:szCs w:val="28"/>
                          <w:u w:val="single"/>
                        </w:rPr>
                        <w:t>22.03.2022</w:t>
                      </w:r>
                    </w:p>
                  </w:txbxContent>
                </v:textbox>
              </v:shape>
            </w:pict>
          </mc:Fallback>
        </mc:AlternateContent>
      </w:r>
    </w:p>
    <w:p w:rsidR="0066009D" w:rsidRPr="009E1DC9" w:rsidRDefault="0066009D" w:rsidP="00025DB9">
      <w:pPr>
        <w:jc w:val="both"/>
        <w:rPr>
          <w:b/>
          <w:bCs/>
          <w:sz w:val="28"/>
          <w:szCs w:val="28"/>
        </w:rPr>
      </w:pPr>
    </w:p>
    <w:p w:rsidR="00401926" w:rsidRPr="00401926" w:rsidRDefault="00401926" w:rsidP="00401926">
      <w:pPr>
        <w:tabs>
          <w:tab w:val="left" w:pos="709"/>
          <w:tab w:val="left" w:pos="9540"/>
        </w:tabs>
        <w:spacing w:before="480" w:after="480"/>
        <w:ind w:right="23"/>
        <w:jc w:val="center"/>
        <w:outlineLvl w:val="0"/>
        <w:rPr>
          <w:b/>
          <w:sz w:val="28"/>
          <w:szCs w:val="28"/>
        </w:rPr>
      </w:pPr>
      <w:r w:rsidRPr="00401926">
        <w:rPr>
          <w:b/>
          <w:sz w:val="28"/>
          <w:szCs w:val="28"/>
        </w:rPr>
        <w:t>О внесении изменений в Устав города Перми</w:t>
      </w:r>
    </w:p>
    <w:p w:rsidR="00401926" w:rsidRPr="00401926" w:rsidRDefault="00401926" w:rsidP="00401926">
      <w:pPr>
        <w:autoSpaceDE w:val="0"/>
        <w:autoSpaceDN w:val="0"/>
        <w:adjustRightInd w:val="0"/>
        <w:ind w:firstLine="709"/>
        <w:jc w:val="both"/>
        <w:rPr>
          <w:sz w:val="28"/>
          <w:szCs w:val="28"/>
        </w:rPr>
      </w:pPr>
      <w:r w:rsidRPr="00401926">
        <w:rPr>
          <w:sz w:val="28"/>
          <w:szCs w:val="28"/>
        </w:rPr>
        <w:t>На основании федеральных закон</w:t>
      </w:r>
      <w:hyperlink r:id="rId9" w:history="1">
        <w:r w:rsidRPr="00401926">
          <w:rPr>
            <w:sz w:val="28"/>
            <w:szCs w:val="28"/>
          </w:rPr>
          <w:t>ов</w:t>
        </w:r>
      </w:hyperlink>
      <w:r w:rsidRPr="00401926">
        <w:rPr>
          <w:sz w:val="28"/>
          <w:szCs w:val="28"/>
        </w:rPr>
        <w:t xml:space="preserve">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401926">
        <w:rPr>
          <w:bCs/>
          <w:sz w:val="28"/>
          <w:szCs w:val="28"/>
        </w:rPr>
        <w:t>Закона Пермского края от 10.05.2011 №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r w:rsidRPr="00401926">
        <w:rPr>
          <w:sz w:val="28"/>
          <w:szCs w:val="28"/>
        </w:rPr>
        <w:t xml:space="preserve">, </w:t>
      </w:r>
      <w:hyperlink r:id="rId10" w:history="1">
        <w:r w:rsidRPr="00401926">
          <w:rPr>
            <w:sz w:val="28"/>
            <w:szCs w:val="28"/>
          </w:rPr>
          <w:t>Устава</w:t>
        </w:r>
      </w:hyperlink>
      <w:r w:rsidRPr="00401926">
        <w:rPr>
          <w:sz w:val="28"/>
          <w:szCs w:val="28"/>
        </w:rPr>
        <w:t xml:space="preserve"> города Перми</w:t>
      </w:r>
    </w:p>
    <w:p w:rsidR="00401926" w:rsidRPr="00401926" w:rsidRDefault="00401926" w:rsidP="00401926">
      <w:pPr>
        <w:autoSpaceDE w:val="0"/>
        <w:autoSpaceDN w:val="0"/>
        <w:adjustRightInd w:val="0"/>
        <w:spacing w:before="240" w:after="240"/>
        <w:ind w:firstLine="709"/>
        <w:jc w:val="center"/>
        <w:rPr>
          <w:b/>
          <w:color w:val="000000"/>
          <w:sz w:val="28"/>
          <w:szCs w:val="28"/>
        </w:rPr>
      </w:pPr>
      <w:r w:rsidRPr="00401926">
        <w:rPr>
          <w:color w:val="000000"/>
          <w:sz w:val="28"/>
          <w:szCs w:val="28"/>
        </w:rPr>
        <w:t xml:space="preserve">Пермская городская Дума </w:t>
      </w:r>
      <w:r w:rsidRPr="00401926">
        <w:rPr>
          <w:b/>
          <w:color w:val="000000"/>
          <w:sz w:val="28"/>
          <w:szCs w:val="28"/>
        </w:rPr>
        <w:t>р е ш и л а:</w:t>
      </w:r>
    </w:p>
    <w:p w:rsidR="00401926" w:rsidRPr="00401926" w:rsidRDefault="00401926" w:rsidP="00401926">
      <w:pPr>
        <w:ind w:firstLine="709"/>
        <w:jc w:val="both"/>
        <w:rPr>
          <w:sz w:val="28"/>
          <w:szCs w:val="28"/>
        </w:rPr>
      </w:pPr>
      <w:r w:rsidRPr="00401926">
        <w:rPr>
          <w:sz w:val="28"/>
          <w:szCs w:val="28"/>
        </w:rPr>
        <w:t>1. Внести в Устав города Перми, принятый решением Пермской городской Думы от 25.08.2015 № 150 (в редакции решений Пермской городской Думы от 26.06.2018 № 110, от 22.01.2019 № 8, от 24.09.2019 № 202, от 24.09.2019 № 203, от 26.01.2021 № 4, от 23.03.2021 № 69, от 26.10.2021 № 234), изменения:</w:t>
      </w:r>
    </w:p>
    <w:p w:rsidR="00401926" w:rsidRPr="00401926" w:rsidRDefault="00401926" w:rsidP="00401926">
      <w:pPr>
        <w:shd w:val="clear" w:color="auto" w:fill="FFFFFF"/>
        <w:ind w:firstLine="709"/>
        <w:jc w:val="both"/>
        <w:rPr>
          <w:sz w:val="28"/>
          <w:szCs w:val="28"/>
        </w:rPr>
      </w:pPr>
      <w:r w:rsidRPr="00401926">
        <w:rPr>
          <w:sz w:val="28"/>
          <w:szCs w:val="28"/>
        </w:rPr>
        <w:t>1.1 в пункте 42 статьи 11 слова «, проведение открытого аукциона на право заключить договор о создании искусственного земельного участка» исключить;</w:t>
      </w:r>
    </w:p>
    <w:p w:rsidR="00401926" w:rsidRPr="00401926" w:rsidRDefault="00401926" w:rsidP="00401926">
      <w:pPr>
        <w:shd w:val="clear" w:color="auto" w:fill="FFFFFF"/>
        <w:ind w:firstLine="709"/>
        <w:jc w:val="both"/>
        <w:rPr>
          <w:sz w:val="28"/>
          <w:szCs w:val="28"/>
        </w:rPr>
      </w:pPr>
      <w:r w:rsidRPr="00401926">
        <w:rPr>
          <w:sz w:val="28"/>
          <w:szCs w:val="28"/>
        </w:rPr>
        <w:t>1.2 статью 35 изложить в редакции:</w:t>
      </w:r>
    </w:p>
    <w:p w:rsidR="00401926" w:rsidRPr="00401926" w:rsidRDefault="00401926" w:rsidP="00401926">
      <w:pPr>
        <w:shd w:val="clear" w:color="auto" w:fill="FFFFFF"/>
        <w:ind w:firstLine="709"/>
        <w:jc w:val="both"/>
        <w:rPr>
          <w:sz w:val="28"/>
          <w:szCs w:val="28"/>
        </w:rPr>
      </w:pPr>
      <w:r w:rsidRPr="00401926">
        <w:rPr>
          <w:sz w:val="28"/>
          <w:szCs w:val="28"/>
        </w:rPr>
        <w:t>«Статья 35. Самообложение граждан</w:t>
      </w:r>
    </w:p>
    <w:p w:rsidR="00401926" w:rsidRPr="00401926" w:rsidRDefault="00401926" w:rsidP="00401926">
      <w:pPr>
        <w:shd w:val="clear" w:color="auto" w:fill="FFFFFF"/>
        <w:ind w:firstLine="709"/>
        <w:jc w:val="both"/>
        <w:rPr>
          <w:sz w:val="28"/>
          <w:szCs w:val="28"/>
        </w:rPr>
      </w:pPr>
      <w:r w:rsidRPr="00401926">
        <w:rPr>
          <w:sz w:val="28"/>
          <w:szCs w:val="28"/>
        </w:rPr>
        <w:t>1. Для решения конкретных вопросов местного значения муниципального образования город Пермь могут привлекаться разовые платежи граждан - средства самообложения граждан.</w:t>
      </w:r>
    </w:p>
    <w:p w:rsidR="00401926" w:rsidRPr="00401926" w:rsidRDefault="00401926" w:rsidP="00401926">
      <w:pPr>
        <w:shd w:val="clear" w:color="auto" w:fill="FFFFFF"/>
        <w:ind w:firstLine="709"/>
        <w:jc w:val="both"/>
        <w:rPr>
          <w:sz w:val="28"/>
          <w:szCs w:val="28"/>
        </w:rPr>
      </w:pPr>
      <w:r w:rsidRPr="00401926">
        <w:rPr>
          <w:sz w:val="28"/>
          <w:szCs w:val="28"/>
        </w:rPr>
        <w:t>2. Вопросы введения и использования указанных в пункте 1 настоящей статьи разовых платежей граждан решаются на местном референдуме либо - в случаях, установленных законодательством, - на сходе граждан.»;</w:t>
      </w:r>
    </w:p>
    <w:p w:rsidR="00401926" w:rsidRPr="00401926" w:rsidRDefault="00401926" w:rsidP="00401926">
      <w:pPr>
        <w:shd w:val="clear" w:color="auto" w:fill="FFFFFF"/>
        <w:ind w:firstLine="709"/>
        <w:jc w:val="both"/>
        <w:rPr>
          <w:sz w:val="28"/>
          <w:szCs w:val="28"/>
        </w:rPr>
      </w:pPr>
      <w:r w:rsidRPr="00401926">
        <w:rPr>
          <w:sz w:val="28"/>
          <w:szCs w:val="28"/>
        </w:rPr>
        <w:t>1.3 пункт 1 статьи 36 изложить в редакции:</w:t>
      </w:r>
    </w:p>
    <w:p w:rsidR="00401926" w:rsidRPr="00401926" w:rsidRDefault="00401926" w:rsidP="00401926">
      <w:pPr>
        <w:shd w:val="clear" w:color="auto" w:fill="FFFFFF"/>
        <w:ind w:firstLine="709"/>
        <w:jc w:val="both"/>
        <w:rPr>
          <w:sz w:val="28"/>
          <w:szCs w:val="28"/>
        </w:rPr>
      </w:pPr>
      <w:r w:rsidRPr="00401926">
        <w:rPr>
          <w:sz w:val="28"/>
          <w:szCs w:val="28"/>
        </w:rPr>
        <w:t>«1. В соответствии с Конституцией Российской Федерации органы местного самоуправления Пермского городского округа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 проживающего на территории Пермского городского округа. Структуру органов местного самоуправления Пермского городского округа составляют:</w:t>
      </w:r>
    </w:p>
    <w:p w:rsidR="00401926" w:rsidRPr="00401926" w:rsidRDefault="00401926" w:rsidP="00401926">
      <w:pPr>
        <w:shd w:val="clear" w:color="auto" w:fill="FFFFFF"/>
        <w:ind w:firstLine="709"/>
        <w:jc w:val="both"/>
        <w:rPr>
          <w:sz w:val="28"/>
          <w:szCs w:val="28"/>
        </w:rPr>
      </w:pPr>
      <w:r w:rsidRPr="00401926">
        <w:rPr>
          <w:sz w:val="28"/>
          <w:szCs w:val="28"/>
        </w:rPr>
        <w:lastRenderedPageBreak/>
        <w:t>1) Дума – представительный орган муниципального образования;</w:t>
      </w:r>
    </w:p>
    <w:p w:rsidR="00401926" w:rsidRPr="00401926" w:rsidRDefault="00401926" w:rsidP="00401926">
      <w:pPr>
        <w:shd w:val="clear" w:color="auto" w:fill="FFFFFF"/>
        <w:ind w:firstLine="709"/>
        <w:jc w:val="both"/>
        <w:rPr>
          <w:sz w:val="28"/>
          <w:szCs w:val="28"/>
        </w:rPr>
      </w:pPr>
      <w:r w:rsidRPr="00401926">
        <w:rPr>
          <w:sz w:val="28"/>
          <w:szCs w:val="28"/>
        </w:rPr>
        <w:t>2) Глава города Перми – глава администрации города Перми – высшее должностное лицо муниципального образования. Наименования Глава города Перми – глава администрации города Перми и Глава города Перми являются равнозначными;</w:t>
      </w:r>
    </w:p>
    <w:p w:rsidR="00401926" w:rsidRPr="00401926" w:rsidRDefault="00401926" w:rsidP="00401926">
      <w:pPr>
        <w:shd w:val="clear" w:color="auto" w:fill="FFFFFF"/>
        <w:ind w:firstLine="709"/>
        <w:jc w:val="both"/>
        <w:rPr>
          <w:sz w:val="28"/>
          <w:szCs w:val="28"/>
        </w:rPr>
      </w:pPr>
      <w:r w:rsidRPr="00401926">
        <w:rPr>
          <w:sz w:val="28"/>
          <w:szCs w:val="28"/>
        </w:rPr>
        <w:t xml:space="preserve">3) </w:t>
      </w:r>
      <w:r w:rsidR="00D22B7A">
        <w:rPr>
          <w:sz w:val="28"/>
          <w:szCs w:val="28"/>
        </w:rPr>
        <w:t>а</w:t>
      </w:r>
      <w:r w:rsidRPr="00401926">
        <w:rPr>
          <w:sz w:val="28"/>
          <w:szCs w:val="28"/>
        </w:rPr>
        <w:t>дминистрация города – исполнительно-распорядительный орган муниципального образования;</w:t>
      </w:r>
    </w:p>
    <w:p w:rsidR="00401926" w:rsidRPr="00401926" w:rsidRDefault="00401926" w:rsidP="00401926">
      <w:pPr>
        <w:shd w:val="clear" w:color="auto" w:fill="FFFFFF"/>
        <w:ind w:firstLine="709"/>
        <w:jc w:val="both"/>
        <w:rPr>
          <w:sz w:val="28"/>
          <w:szCs w:val="28"/>
        </w:rPr>
      </w:pPr>
      <w:r w:rsidRPr="00401926">
        <w:rPr>
          <w:sz w:val="28"/>
          <w:szCs w:val="28"/>
        </w:rPr>
        <w:t>4) Контрольно-счетная палата города Перми – контрольно-счетный орган муниципального образования.»;</w:t>
      </w:r>
    </w:p>
    <w:p w:rsidR="00401926" w:rsidRPr="00401926" w:rsidRDefault="00401926" w:rsidP="00401926">
      <w:pPr>
        <w:ind w:firstLine="709"/>
        <w:jc w:val="both"/>
        <w:rPr>
          <w:sz w:val="28"/>
          <w:szCs w:val="28"/>
        </w:rPr>
      </w:pPr>
      <w:r w:rsidRPr="00401926">
        <w:rPr>
          <w:sz w:val="28"/>
          <w:szCs w:val="28"/>
        </w:rPr>
        <w:t>1.4 в статье 38:</w:t>
      </w:r>
    </w:p>
    <w:p w:rsidR="00401926" w:rsidRPr="00401926" w:rsidRDefault="00401926" w:rsidP="00401926">
      <w:pPr>
        <w:ind w:firstLine="709"/>
        <w:jc w:val="both"/>
        <w:rPr>
          <w:sz w:val="28"/>
          <w:szCs w:val="28"/>
        </w:rPr>
      </w:pPr>
      <w:r w:rsidRPr="00401926">
        <w:rPr>
          <w:sz w:val="28"/>
          <w:szCs w:val="28"/>
        </w:rPr>
        <w:t>1.4.1 в пункте 37 слова «свою деятельность» заменить словами «свои полномочия»;</w:t>
      </w:r>
    </w:p>
    <w:p w:rsidR="00401926" w:rsidRPr="00401926" w:rsidRDefault="00401926" w:rsidP="00401926">
      <w:pPr>
        <w:ind w:firstLine="709"/>
        <w:jc w:val="both"/>
        <w:rPr>
          <w:sz w:val="28"/>
          <w:szCs w:val="28"/>
        </w:rPr>
      </w:pPr>
      <w:r w:rsidRPr="00401926">
        <w:rPr>
          <w:sz w:val="28"/>
          <w:szCs w:val="28"/>
        </w:rPr>
        <w:t>1.4.2 пункт 51 изложить в редакции:</w:t>
      </w:r>
    </w:p>
    <w:p w:rsidR="00401926" w:rsidRPr="00401926" w:rsidRDefault="00401926" w:rsidP="00401926">
      <w:pPr>
        <w:ind w:firstLine="709"/>
        <w:jc w:val="both"/>
        <w:rPr>
          <w:sz w:val="28"/>
          <w:szCs w:val="28"/>
        </w:rPr>
      </w:pPr>
      <w:r w:rsidRPr="00401926">
        <w:rPr>
          <w:sz w:val="28"/>
          <w:szCs w:val="28"/>
        </w:rPr>
        <w:t>«51) определяет размеры и условия оплаты труда депутатов Думы, выборных должностных лиц местного самоуправления, должностных лиц Контрольно-счетной палаты, замещающих муниципальные должности и осуществляющих свои полномочия на постоянной основе, членов Избирательной комиссии с правом решающего голоса, работающих в комиссии на постоянной (штатной) основе, муниципальных служащих;»;</w:t>
      </w:r>
    </w:p>
    <w:p w:rsidR="00401926" w:rsidRPr="00401926" w:rsidRDefault="00401926" w:rsidP="00401926">
      <w:pPr>
        <w:autoSpaceDE w:val="0"/>
        <w:autoSpaceDN w:val="0"/>
        <w:adjustRightInd w:val="0"/>
        <w:ind w:firstLine="709"/>
        <w:jc w:val="both"/>
        <w:rPr>
          <w:sz w:val="28"/>
          <w:szCs w:val="28"/>
        </w:rPr>
      </w:pPr>
      <w:r w:rsidRPr="00401926">
        <w:rPr>
          <w:sz w:val="28"/>
          <w:szCs w:val="28"/>
        </w:rPr>
        <w:t>1.5 пункт 9 статьи 39 дополнить абзацем десятым следующего содержания:</w:t>
      </w:r>
    </w:p>
    <w:p w:rsidR="00401926" w:rsidRPr="00401926" w:rsidRDefault="00401926" w:rsidP="00401926">
      <w:pPr>
        <w:autoSpaceDE w:val="0"/>
        <w:autoSpaceDN w:val="0"/>
        <w:adjustRightInd w:val="0"/>
        <w:ind w:firstLine="709"/>
        <w:jc w:val="both"/>
        <w:rPr>
          <w:sz w:val="28"/>
          <w:szCs w:val="28"/>
        </w:rPr>
      </w:pPr>
      <w:r w:rsidRPr="00401926">
        <w:rPr>
          <w:sz w:val="28"/>
          <w:szCs w:val="28"/>
        </w:rPr>
        <w:t>«сохранение места работы (должности) для осуществления своих полномочий на период, составляющий в совокупности пять рабочих дней в месяц (для депутатов Думы, осуществляющих полномочия на непостоянной основе);»;</w:t>
      </w:r>
    </w:p>
    <w:p w:rsidR="00401926" w:rsidRPr="00401926" w:rsidRDefault="00401926" w:rsidP="00401926">
      <w:pPr>
        <w:autoSpaceDE w:val="0"/>
        <w:autoSpaceDN w:val="0"/>
        <w:adjustRightInd w:val="0"/>
        <w:ind w:firstLine="709"/>
        <w:jc w:val="both"/>
        <w:rPr>
          <w:sz w:val="28"/>
          <w:szCs w:val="28"/>
        </w:rPr>
      </w:pPr>
      <w:r w:rsidRPr="00401926">
        <w:rPr>
          <w:sz w:val="28"/>
          <w:szCs w:val="28"/>
        </w:rPr>
        <w:t>1.6 в статье 40:</w:t>
      </w:r>
    </w:p>
    <w:p w:rsidR="00401926" w:rsidRPr="00401926" w:rsidRDefault="00401926" w:rsidP="00401926">
      <w:pPr>
        <w:autoSpaceDE w:val="0"/>
        <w:autoSpaceDN w:val="0"/>
        <w:adjustRightInd w:val="0"/>
        <w:ind w:firstLine="709"/>
        <w:jc w:val="both"/>
        <w:rPr>
          <w:sz w:val="28"/>
          <w:szCs w:val="28"/>
        </w:rPr>
      </w:pPr>
      <w:r w:rsidRPr="00401926">
        <w:rPr>
          <w:sz w:val="28"/>
          <w:szCs w:val="28"/>
        </w:rPr>
        <w:t>1.6.1 в пункте 1 слова «тайным голосованием» исключить;</w:t>
      </w:r>
    </w:p>
    <w:p w:rsidR="00401926" w:rsidRPr="00401926" w:rsidRDefault="00401926" w:rsidP="00401926">
      <w:pPr>
        <w:autoSpaceDE w:val="0"/>
        <w:autoSpaceDN w:val="0"/>
        <w:adjustRightInd w:val="0"/>
        <w:ind w:firstLine="709"/>
        <w:jc w:val="both"/>
        <w:rPr>
          <w:sz w:val="28"/>
          <w:szCs w:val="28"/>
        </w:rPr>
      </w:pPr>
      <w:r w:rsidRPr="00401926">
        <w:rPr>
          <w:sz w:val="28"/>
          <w:szCs w:val="28"/>
        </w:rPr>
        <w:t>1.6.2 пункт 4 изложить в редакции:</w:t>
      </w:r>
    </w:p>
    <w:p w:rsidR="00401926" w:rsidRPr="00401926" w:rsidRDefault="00401926" w:rsidP="00401926">
      <w:pPr>
        <w:autoSpaceDE w:val="0"/>
        <w:autoSpaceDN w:val="0"/>
        <w:adjustRightInd w:val="0"/>
        <w:ind w:firstLine="709"/>
        <w:jc w:val="both"/>
        <w:rPr>
          <w:sz w:val="28"/>
          <w:szCs w:val="28"/>
        </w:rPr>
      </w:pPr>
      <w:r w:rsidRPr="00401926">
        <w:rPr>
          <w:sz w:val="28"/>
          <w:szCs w:val="28"/>
        </w:rPr>
        <w:t>«4. В случаях временного отсутствия председателя Думы, в том числе в связи с отпуском, командировкой, временной нетрудоспособностью, его полномочия (обязанности) исполняет первый заместитель председателя Думы, заместитель председателя Думы. Исполняющего обязанности председателя Думы определяет правовым актом председатель Думы.</w:t>
      </w:r>
    </w:p>
    <w:p w:rsidR="00401926" w:rsidRPr="00401926" w:rsidRDefault="00401926" w:rsidP="00401926">
      <w:pPr>
        <w:autoSpaceDE w:val="0"/>
        <w:autoSpaceDN w:val="0"/>
        <w:adjustRightInd w:val="0"/>
        <w:ind w:firstLine="709"/>
        <w:jc w:val="both"/>
        <w:rPr>
          <w:sz w:val="28"/>
          <w:szCs w:val="28"/>
        </w:rPr>
      </w:pPr>
      <w:r w:rsidRPr="00401926">
        <w:rPr>
          <w:sz w:val="28"/>
          <w:szCs w:val="28"/>
        </w:rPr>
        <w:t>В случае отсутствия правового акта председателя Думы, указанного в абзаце первом настоящего пункта, исполнение обязанностей председателя Думы осуществляется первым заместителем председателя Думы, заместителем председателя Думы в соответствии с правовым актом о распределении обязанностей в Думе, утверждаемым председателем Думы (далее - Распределение обязанностей в Думе).»;</w:t>
      </w:r>
    </w:p>
    <w:p w:rsidR="00401926" w:rsidRPr="00401926" w:rsidRDefault="00401926" w:rsidP="00401926">
      <w:pPr>
        <w:autoSpaceDE w:val="0"/>
        <w:autoSpaceDN w:val="0"/>
        <w:adjustRightInd w:val="0"/>
        <w:ind w:firstLine="709"/>
        <w:jc w:val="both"/>
        <w:rPr>
          <w:sz w:val="28"/>
          <w:szCs w:val="28"/>
        </w:rPr>
      </w:pPr>
      <w:r w:rsidRPr="00401926">
        <w:rPr>
          <w:sz w:val="28"/>
          <w:szCs w:val="28"/>
        </w:rPr>
        <w:t>1.6.3 дополнить пунктом 5 следующего содержания:</w:t>
      </w:r>
    </w:p>
    <w:p w:rsidR="00401926" w:rsidRPr="00401926" w:rsidRDefault="00401926" w:rsidP="00401926">
      <w:pPr>
        <w:autoSpaceDE w:val="0"/>
        <w:autoSpaceDN w:val="0"/>
        <w:adjustRightInd w:val="0"/>
        <w:ind w:firstLine="709"/>
        <w:jc w:val="both"/>
        <w:rPr>
          <w:sz w:val="28"/>
          <w:szCs w:val="28"/>
        </w:rPr>
      </w:pPr>
      <w:r w:rsidRPr="00401926">
        <w:rPr>
          <w:sz w:val="28"/>
          <w:szCs w:val="28"/>
        </w:rPr>
        <w:t>«5. В случае досрочного прекращения полномочий председателя Думы его полномочия временно, до избрания в установленном порядке председателя Думы, могут быть возложены на депутата Думы, определяемого решением Думы. До определения депутата Думы, временно исполняющего полномочия председателя Думы, или избрания председателя Думы полномочия председателя Думы исполняет первый заместитель председателя Думы, в его отсутствие - заместитель председателя Думы.»;</w:t>
      </w:r>
    </w:p>
    <w:p w:rsidR="00401926" w:rsidRPr="00401926" w:rsidRDefault="00401926" w:rsidP="00401926">
      <w:pPr>
        <w:autoSpaceDE w:val="0"/>
        <w:autoSpaceDN w:val="0"/>
        <w:adjustRightInd w:val="0"/>
        <w:ind w:firstLine="709"/>
        <w:jc w:val="both"/>
        <w:rPr>
          <w:sz w:val="28"/>
          <w:szCs w:val="28"/>
        </w:rPr>
      </w:pPr>
      <w:r w:rsidRPr="00401926">
        <w:rPr>
          <w:sz w:val="28"/>
          <w:szCs w:val="28"/>
        </w:rPr>
        <w:lastRenderedPageBreak/>
        <w:t>1.7 в статье 41:</w:t>
      </w:r>
    </w:p>
    <w:p w:rsidR="00401926" w:rsidRPr="00401926" w:rsidRDefault="00401926" w:rsidP="00401926">
      <w:pPr>
        <w:autoSpaceDE w:val="0"/>
        <w:autoSpaceDN w:val="0"/>
        <w:adjustRightInd w:val="0"/>
        <w:ind w:firstLine="709"/>
        <w:jc w:val="both"/>
        <w:rPr>
          <w:sz w:val="28"/>
          <w:szCs w:val="28"/>
        </w:rPr>
      </w:pPr>
      <w:r w:rsidRPr="00401926">
        <w:rPr>
          <w:sz w:val="28"/>
          <w:szCs w:val="28"/>
        </w:rPr>
        <w:t>1.7.1 в пункте 1 слова «не менее половины от числа избранных» заменить словами «более половины от установленной численности»;</w:t>
      </w:r>
    </w:p>
    <w:p w:rsidR="00401926" w:rsidRPr="00401926" w:rsidRDefault="00401926" w:rsidP="00401926">
      <w:pPr>
        <w:autoSpaceDE w:val="0"/>
        <w:autoSpaceDN w:val="0"/>
        <w:adjustRightInd w:val="0"/>
        <w:ind w:firstLine="709"/>
        <w:jc w:val="both"/>
        <w:rPr>
          <w:sz w:val="28"/>
          <w:szCs w:val="28"/>
        </w:rPr>
      </w:pPr>
      <w:r w:rsidRPr="00401926">
        <w:rPr>
          <w:sz w:val="28"/>
          <w:szCs w:val="28"/>
        </w:rPr>
        <w:t>1.7.2 абзац третий пункта 2 изложить в редакции:</w:t>
      </w:r>
    </w:p>
    <w:p w:rsidR="00401926" w:rsidRPr="00401926" w:rsidRDefault="00401926" w:rsidP="00401926">
      <w:pPr>
        <w:autoSpaceDE w:val="0"/>
        <w:autoSpaceDN w:val="0"/>
        <w:adjustRightInd w:val="0"/>
        <w:ind w:firstLine="709"/>
        <w:jc w:val="both"/>
        <w:rPr>
          <w:sz w:val="28"/>
          <w:szCs w:val="28"/>
        </w:rPr>
      </w:pPr>
      <w:r w:rsidRPr="00401926">
        <w:rPr>
          <w:sz w:val="28"/>
          <w:szCs w:val="28"/>
        </w:rPr>
        <w:t>«Председатель Думы избирается на первом заседании Думы нового созыва из числа кандидатов, выдвинутых депутатами Думы, включая выдвинутых в порядке самовыдвижения, на срок полномочий Думы.»;</w:t>
      </w:r>
    </w:p>
    <w:p w:rsidR="00401926" w:rsidRPr="00401926" w:rsidRDefault="00401926" w:rsidP="00401926">
      <w:pPr>
        <w:autoSpaceDE w:val="0"/>
        <w:autoSpaceDN w:val="0"/>
        <w:adjustRightInd w:val="0"/>
        <w:ind w:firstLine="709"/>
        <w:jc w:val="both"/>
        <w:rPr>
          <w:sz w:val="28"/>
          <w:szCs w:val="28"/>
        </w:rPr>
      </w:pPr>
      <w:r w:rsidRPr="00401926">
        <w:rPr>
          <w:sz w:val="28"/>
          <w:szCs w:val="28"/>
        </w:rPr>
        <w:t>1.8 пункт 1 статьи 51 изложить в редакции:</w:t>
      </w:r>
    </w:p>
    <w:p w:rsidR="00401926" w:rsidRPr="00401926" w:rsidRDefault="00401926" w:rsidP="00401926">
      <w:pPr>
        <w:autoSpaceDE w:val="0"/>
        <w:autoSpaceDN w:val="0"/>
        <w:adjustRightInd w:val="0"/>
        <w:ind w:firstLine="709"/>
        <w:jc w:val="both"/>
        <w:rPr>
          <w:sz w:val="28"/>
          <w:szCs w:val="28"/>
        </w:rPr>
      </w:pPr>
      <w:r w:rsidRPr="00401926">
        <w:rPr>
          <w:sz w:val="28"/>
          <w:szCs w:val="28"/>
        </w:rPr>
        <w:t>«1. Контрольно-счетная палата осуществляет следующие основные полномочия:</w:t>
      </w:r>
    </w:p>
    <w:p w:rsidR="00401926" w:rsidRPr="00401926" w:rsidRDefault="00401926" w:rsidP="00401926">
      <w:pPr>
        <w:autoSpaceDE w:val="0"/>
        <w:autoSpaceDN w:val="0"/>
        <w:adjustRightInd w:val="0"/>
        <w:ind w:firstLine="709"/>
        <w:jc w:val="both"/>
        <w:rPr>
          <w:sz w:val="28"/>
          <w:szCs w:val="28"/>
        </w:rPr>
      </w:pPr>
      <w:r w:rsidRPr="00401926">
        <w:rPr>
          <w:sz w:val="28"/>
          <w:szCs w:val="28"/>
        </w:rPr>
        <w:t>1) организация и осуществление контроля за законностью и эффективностью использования средств бюджета города Перми, а также иных средств в случаях, предусмотренных законодательством Российской Федерации;</w:t>
      </w:r>
    </w:p>
    <w:p w:rsidR="00401926" w:rsidRPr="00401926" w:rsidRDefault="00401926" w:rsidP="00401926">
      <w:pPr>
        <w:autoSpaceDE w:val="0"/>
        <w:autoSpaceDN w:val="0"/>
        <w:adjustRightInd w:val="0"/>
        <w:ind w:firstLine="709"/>
        <w:jc w:val="both"/>
        <w:rPr>
          <w:sz w:val="28"/>
          <w:szCs w:val="28"/>
        </w:rPr>
      </w:pPr>
      <w:r w:rsidRPr="00401926">
        <w:rPr>
          <w:sz w:val="28"/>
          <w:szCs w:val="28"/>
        </w:rPr>
        <w:t>2) экспертиза проектов бюджета города Перми, проверка и анализ обоснованности его показателей;</w:t>
      </w:r>
    </w:p>
    <w:p w:rsidR="00401926" w:rsidRPr="00401926" w:rsidRDefault="00401926" w:rsidP="00401926">
      <w:pPr>
        <w:autoSpaceDE w:val="0"/>
        <w:autoSpaceDN w:val="0"/>
        <w:adjustRightInd w:val="0"/>
        <w:ind w:firstLine="709"/>
        <w:jc w:val="both"/>
        <w:rPr>
          <w:sz w:val="28"/>
          <w:szCs w:val="28"/>
        </w:rPr>
      </w:pPr>
      <w:r w:rsidRPr="00401926">
        <w:rPr>
          <w:sz w:val="28"/>
          <w:szCs w:val="28"/>
        </w:rPr>
        <w:t>3) внешняя проверка годового отчета об исполнении бюджета города Перми;</w:t>
      </w:r>
    </w:p>
    <w:p w:rsidR="00401926" w:rsidRPr="00401926" w:rsidRDefault="00401926" w:rsidP="00401926">
      <w:pPr>
        <w:autoSpaceDE w:val="0"/>
        <w:autoSpaceDN w:val="0"/>
        <w:adjustRightInd w:val="0"/>
        <w:ind w:firstLine="709"/>
        <w:jc w:val="both"/>
        <w:rPr>
          <w:sz w:val="28"/>
          <w:szCs w:val="28"/>
        </w:rPr>
      </w:pPr>
      <w:r w:rsidRPr="00401926">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01926" w:rsidRPr="00401926" w:rsidRDefault="00401926" w:rsidP="00401926">
      <w:pPr>
        <w:autoSpaceDE w:val="0"/>
        <w:autoSpaceDN w:val="0"/>
        <w:adjustRightInd w:val="0"/>
        <w:ind w:firstLine="709"/>
        <w:jc w:val="both"/>
        <w:rPr>
          <w:sz w:val="28"/>
          <w:szCs w:val="28"/>
        </w:rPr>
      </w:pPr>
      <w:r w:rsidRPr="00401926">
        <w:rPr>
          <w:sz w:val="28"/>
          <w:szCs w:val="28"/>
        </w:rPr>
        <w:t>5) оценка эффективности формирования муниципальной собственности города Перми,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01926" w:rsidRPr="00401926" w:rsidRDefault="00401926" w:rsidP="00401926">
      <w:pPr>
        <w:autoSpaceDE w:val="0"/>
        <w:autoSpaceDN w:val="0"/>
        <w:adjustRightInd w:val="0"/>
        <w:ind w:firstLine="709"/>
        <w:jc w:val="both"/>
        <w:rPr>
          <w:sz w:val="28"/>
          <w:szCs w:val="28"/>
        </w:rPr>
      </w:pPr>
      <w:r w:rsidRPr="00401926">
        <w:rPr>
          <w:sz w:val="28"/>
          <w:szCs w:val="28"/>
        </w:rPr>
        <w:t>6) оценка эффективности предоставления налоговых и иных льгот и преимуществ, бюджетных кредитов за счет средств бюджета города Перми,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Перми и имущества, находящегося в собственности города Перми;</w:t>
      </w:r>
    </w:p>
    <w:p w:rsidR="00401926" w:rsidRPr="00401926" w:rsidRDefault="00401926" w:rsidP="00401926">
      <w:pPr>
        <w:autoSpaceDE w:val="0"/>
        <w:autoSpaceDN w:val="0"/>
        <w:adjustRightInd w:val="0"/>
        <w:ind w:firstLine="709"/>
        <w:jc w:val="both"/>
        <w:rPr>
          <w:sz w:val="28"/>
          <w:szCs w:val="28"/>
        </w:rPr>
      </w:pPr>
      <w:r w:rsidRPr="00401926">
        <w:rPr>
          <w:sz w:val="28"/>
          <w:szCs w:val="28"/>
        </w:rPr>
        <w:t>7) экспертиза проектов муниципальных правовых актов в части, касающейся расходных обязательств города Перми, экспертиза проектов муниципальных правовых актов, приводящих к изменению доходов бюджета города Перми, а также муниципальных программ (проектов муниципальных программ);</w:t>
      </w:r>
    </w:p>
    <w:p w:rsidR="00401926" w:rsidRPr="00401926" w:rsidRDefault="00401926" w:rsidP="00401926">
      <w:pPr>
        <w:autoSpaceDE w:val="0"/>
        <w:autoSpaceDN w:val="0"/>
        <w:adjustRightInd w:val="0"/>
        <w:ind w:firstLine="709"/>
        <w:jc w:val="both"/>
        <w:rPr>
          <w:sz w:val="28"/>
          <w:szCs w:val="28"/>
        </w:rPr>
      </w:pPr>
      <w:r w:rsidRPr="00401926">
        <w:rPr>
          <w:sz w:val="28"/>
          <w:szCs w:val="28"/>
        </w:rPr>
        <w:t>8) анализ и мониторинг бюджетного процесса в городе Перми,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01926" w:rsidRPr="00401926" w:rsidRDefault="00401926" w:rsidP="00401926">
      <w:pPr>
        <w:autoSpaceDE w:val="0"/>
        <w:autoSpaceDN w:val="0"/>
        <w:adjustRightInd w:val="0"/>
        <w:ind w:firstLine="709"/>
        <w:jc w:val="both"/>
        <w:rPr>
          <w:sz w:val="28"/>
          <w:szCs w:val="28"/>
        </w:rPr>
      </w:pPr>
      <w:r w:rsidRPr="00401926">
        <w:rPr>
          <w:sz w:val="28"/>
          <w:szCs w:val="28"/>
        </w:rPr>
        <w:t>9) проведение оперативного анализа исполнения и контроля за организацией исполнения бюджета города Перми в текущем финансовом году, ежеквартальное представление информации о ходе исполнения бюджета города Перми, о результатах проведенных контрольных и экспертно-аналитических мероприятий в Думу и Главе города Перми;</w:t>
      </w:r>
    </w:p>
    <w:p w:rsidR="00401926" w:rsidRPr="00401926" w:rsidRDefault="00401926" w:rsidP="00401926">
      <w:pPr>
        <w:autoSpaceDE w:val="0"/>
        <w:autoSpaceDN w:val="0"/>
        <w:adjustRightInd w:val="0"/>
        <w:ind w:firstLine="709"/>
        <w:jc w:val="both"/>
        <w:rPr>
          <w:sz w:val="28"/>
          <w:szCs w:val="28"/>
        </w:rPr>
      </w:pPr>
      <w:r w:rsidRPr="00401926">
        <w:rPr>
          <w:sz w:val="28"/>
          <w:szCs w:val="28"/>
        </w:rPr>
        <w:lastRenderedPageBreak/>
        <w:t>10) осуществление контроля за состоянием муниципального внутреннего и внешнего долга;</w:t>
      </w:r>
    </w:p>
    <w:p w:rsidR="00401926" w:rsidRPr="00401926" w:rsidRDefault="00401926" w:rsidP="00401926">
      <w:pPr>
        <w:autoSpaceDE w:val="0"/>
        <w:autoSpaceDN w:val="0"/>
        <w:adjustRightInd w:val="0"/>
        <w:ind w:firstLine="709"/>
        <w:jc w:val="both"/>
        <w:rPr>
          <w:sz w:val="28"/>
          <w:szCs w:val="28"/>
        </w:rPr>
      </w:pPr>
      <w:r w:rsidRPr="00401926">
        <w:rPr>
          <w:sz w:val="28"/>
          <w:szCs w:val="28"/>
        </w:rPr>
        <w:t>11) оценка реализуемости, рисков и результатов достижения целей социально-экономического развития города Перми, предусмотренных документами стратегического планирования города Перми, в пределах компетенции Контрольно-счетной палаты;</w:t>
      </w:r>
    </w:p>
    <w:p w:rsidR="00401926" w:rsidRPr="00401926" w:rsidRDefault="00401926" w:rsidP="00401926">
      <w:pPr>
        <w:autoSpaceDE w:val="0"/>
        <w:autoSpaceDN w:val="0"/>
        <w:adjustRightInd w:val="0"/>
        <w:ind w:firstLine="709"/>
        <w:jc w:val="both"/>
        <w:rPr>
          <w:sz w:val="28"/>
          <w:szCs w:val="28"/>
        </w:rPr>
      </w:pPr>
      <w:r w:rsidRPr="00401926">
        <w:rPr>
          <w:sz w:val="28"/>
          <w:szCs w:val="28"/>
        </w:rPr>
        <w:t>12) участие в пределах полномочий в мероприятиях, направленных на противодействие коррупции;</w:t>
      </w:r>
    </w:p>
    <w:p w:rsidR="00401926" w:rsidRPr="00401926" w:rsidRDefault="00401926" w:rsidP="00401926">
      <w:pPr>
        <w:autoSpaceDE w:val="0"/>
        <w:autoSpaceDN w:val="0"/>
        <w:adjustRightInd w:val="0"/>
        <w:ind w:firstLine="709"/>
        <w:jc w:val="both"/>
        <w:rPr>
          <w:sz w:val="28"/>
          <w:szCs w:val="28"/>
        </w:rPr>
      </w:pPr>
      <w:r w:rsidRPr="00401926">
        <w:rPr>
          <w:sz w:val="28"/>
          <w:szCs w:val="28"/>
        </w:rPr>
        <w:t>13) иные полномочия в сфере внешнего муниципального финансового контроля, установленные федеральными законами, законами Пермского края, настоящим Уставом и решениями Думы.».</w:t>
      </w:r>
    </w:p>
    <w:p w:rsidR="00401926" w:rsidRPr="00401926" w:rsidRDefault="00401926" w:rsidP="00401926">
      <w:pPr>
        <w:autoSpaceDE w:val="0"/>
        <w:autoSpaceDN w:val="0"/>
        <w:adjustRightInd w:val="0"/>
        <w:ind w:firstLine="709"/>
        <w:jc w:val="both"/>
        <w:rPr>
          <w:sz w:val="28"/>
          <w:szCs w:val="28"/>
        </w:rPr>
      </w:pPr>
      <w:r w:rsidRPr="00401926">
        <w:rPr>
          <w:sz w:val="28"/>
          <w:szCs w:val="28"/>
        </w:rPr>
        <w:t>2. Настоящее решение вступает в силу после государственной регистрации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при этом действие подпункта 1.5 распространяется на правоотношения, возникшие с 18.10.2020, действие подпункта 1.8 распространяется на правоотношения, возникшие с 30.09.2021.</w:t>
      </w:r>
    </w:p>
    <w:p w:rsidR="00401926" w:rsidRPr="00401926" w:rsidRDefault="00401926" w:rsidP="00401926">
      <w:pPr>
        <w:autoSpaceDE w:val="0"/>
        <w:autoSpaceDN w:val="0"/>
        <w:adjustRightInd w:val="0"/>
        <w:ind w:firstLine="709"/>
        <w:jc w:val="both"/>
        <w:rPr>
          <w:sz w:val="28"/>
          <w:szCs w:val="28"/>
        </w:rPr>
      </w:pPr>
      <w:r w:rsidRPr="00401926">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после проведения его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401926" w:rsidRPr="00401926" w:rsidRDefault="00401926" w:rsidP="00401926">
      <w:pPr>
        <w:autoSpaceDE w:val="0"/>
        <w:autoSpaceDN w:val="0"/>
        <w:adjustRightInd w:val="0"/>
        <w:ind w:firstLine="709"/>
        <w:jc w:val="both"/>
        <w:rPr>
          <w:sz w:val="28"/>
          <w:szCs w:val="28"/>
        </w:rPr>
      </w:pPr>
      <w:r w:rsidRPr="00401926">
        <w:rPr>
          <w:sz w:val="28"/>
          <w:szCs w:val="28"/>
        </w:rPr>
        <w:t>4. Контроль за исполнением настоящего решения возложить на комитет Пермской городской Думы по местному самоуправлению и регламенту.</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sectPr w:rsidR="0013365A" w:rsidSect="00CE4254">
      <w:headerReference w:type="even" r:id="rId11"/>
      <w:headerReference w:type="default" r:id="rId12"/>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552" w:rsidRDefault="00A71552">
      <w:r>
        <w:separator/>
      </w:r>
    </w:p>
  </w:endnote>
  <w:endnote w:type="continuationSeparator" w:id="0">
    <w:p w:rsidR="00A71552" w:rsidRDefault="00A7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552" w:rsidRDefault="00A71552">
      <w:r>
        <w:separator/>
      </w:r>
    </w:p>
  </w:footnote>
  <w:footnote w:type="continuationSeparator" w:id="0">
    <w:p w:rsidR="00A71552" w:rsidRDefault="00A7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D170F6">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wziWzaGqveUfRL3sAJGNs/eJiR4dP8k4xrzAMjAoNRnu5+zDSm4EdoOPBewhBWqGWdJE5ZGeNbA/yFILdK/6g==" w:salt="Kw7sobhWwF0kO3kXOpx4v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3E5ED6"/>
    <w:rsid w:val="003F7008"/>
    <w:rsid w:val="00401926"/>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00DA"/>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1552"/>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87588"/>
    <w:rsid w:val="00B908DD"/>
    <w:rsid w:val="00B97AFE"/>
    <w:rsid w:val="00BA28AD"/>
    <w:rsid w:val="00BB304C"/>
    <w:rsid w:val="00BB4B87"/>
    <w:rsid w:val="00BB545D"/>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00908"/>
    <w:rsid w:val="00D127DF"/>
    <w:rsid w:val="00D170F6"/>
    <w:rsid w:val="00D22B7A"/>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0139A6-003F-4BCF-B12B-79306A63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419673524">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05D38F1E588B672CEF3BA5E3BBC3C8F7BAEECD6705946B347986DFA05BA3248182703F39899135B6656F6BE292389AC42E143A63A86A834F49DF9EAaE05F" TargetMode="External"/><Relationship Id="rId4" Type="http://schemas.openxmlformats.org/officeDocument/2006/relationships/webSettings" Target="webSettings.xml"/><Relationship Id="rId9" Type="http://schemas.openxmlformats.org/officeDocument/2006/relationships/hyperlink" Target="consultantplus://offline/ref=B05D38F1E588B672CEF3A4532DD0618470A2B0DB725444ED1CCC6BAD5AEA341D4A675DAADADD005B6748F4BC29a20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7948</Characters>
  <Application>Microsoft Office Word</Application>
  <DocSecurity>8</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Вострокнутова Ася Евгеньевна</cp:lastModifiedBy>
  <cp:revision>2</cp:revision>
  <cp:lastPrinted>2022-03-22T05:46:00Z</cp:lastPrinted>
  <dcterms:created xsi:type="dcterms:W3CDTF">2022-04-20T05:58:00Z</dcterms:created>
  <dcterms:modified xsi:type="dcterms:W3CDTF">2022-04-20T05:58:00Z</dcterms:modified>
</cp:coreProperties>
</file>