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28.05.2026 N 321</w:t>
              <w:br/>
              <w:t xml:space="preserve">"О внесении изменений в постановление администрации города Перми от 20.11.2025 N 959 "Об организации и проведении ярмарок на территории города Перми в 2026 году"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5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6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мая 2026 г. N 321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ПЕРМИ ОТ 20.11.2025 N 959 "ОБ ОРГАНИЗАЦИИ И ПРОВЕДЕНИИ</w:t>
      </w:r>
    </w:p>
    <w:p>
      <w:pPr>
        <w:pStyle w:val="2"/>
        <w:jc w:val="center"/>
      </w:pPr>
      <w:r>
        <w:rPr>
          <w:sz w:val="24"/>
        </w:rPr>
        <w:t xml:space="preserve">ЯРМАРОК НА ТЕРРИТОРИИ ГОРОДА ПЕРМИ В 2026 ГОДУ"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Федерации", </w:t>
      </w:r>
      <w:r>
        <w:rPr>
          <w:sz w:val="24"/>
        </w:rPr>
        <w:t xml:space="preserve">Порядком</w:t>
      </w:r>
      <w:r>
        <w:rPr>
          <w:sz w:val="24"/>
        </w:rPr>
        <w:t xml:space="preserve"> организации ярмарок и продажи товаров (выполнения работ, оказания услуг) на них на территории Пермского края, утвержденным постановлением Правительства Пермского края от 27 июля 2007 г. N 163-п "О регулировании деятельности розничных рынков на территории Пермского края",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изменения в </w:t>
      </w:r>
      <w:r>
        <w:rPr>
          <w:sz w:val="24"/>
        </w:rPr>
        <w:t xml:space="preserve">приложение 1</w:t>
      </w:r>
      <w:r>
        <w:rPr>
          <w:sz w:val="24"/>
        </w:rPr>
        <w:t xml:space="preserve"> к плану мероприятий по организации ярмарок и продажи товаров (выполнения работ, оказания услуг) на них на территории города Перми на 2026 год, утвержденному постановлением администрации города Перми от 20 ноября 2025 г. N 959 "Об организации и проведении ярмарок на территории города Перми в 2026 году" (в ред. от 16.02.2026 N 80), дополнив схемами согласно </w:t>
      </w:r>
      <w:hyperlink w:tooltip="Приложение 1" w:anchor="P27" w:history="0">
        <w:r>
          <w:rPr>
            <w:color w:val="0000ff"/>
            <w:sz w:val="24"/>
          </w:rPr>
          <w:t xml:space="preserve">приложению 1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Внести изменения в </w:t>
      </w:r>
      <w:r>
        <w:rPr>
          <w:sz w:val="24"/>
        </w:rPr>
        <w:t xml:space="preserve">план</w:t>
      </w:r>
      <w:r>
        <w:rPr>
          <w:sz w:val="24"/>
        </w:rPr>
        <w:t xml:space="preserve"> проведения ярмарок на территории города Перми на 2026 год, утвержденный постановлением администрации города Перми от 20 ноября 2025 г. N 959 "Об организации и проведении ярмарок на территории города Перми в 2026 году" (в ред. от 16.02.2026 N 80), изложив в редакции согласно </w:t>
      </w:r>
      <w:hyperlink w:tooltip="ПЛАН" w:anchor="P76" w:history="0">
        <w:r>
          <w:rPr>
            <w:color w:val="0000ff"/>
            <w:sz w:val="24"/>
          </w:rPr>
          <w:t xml:space="preserve">приложению 2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Департаменту экономики и промышленной политики администрации города Перми обеспечить направление в Министерство промышленности и торговли Пермского края информации о внесенных изменениях в план проведения ярмарок на территории города Перми в течение 10 календарных дней со дня вступления в силу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r:id="rId17" w:history="0">
        <w:r>
          <w:rPr>
            <w:color w:val="0000ff"/>
            <w:sz w:val="24"/>
          </w:rPr>
          <w:t xml:space="preserve">www.gorodperm.ru</w:t>
        </w:r>
      </w:hyperlink>
      <w:r>
        <w:rPr>
          <w:sz w:val="24"/>
        </w:rPr>
        <w:t xml:space="preserve">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первого заместителя главы администрации города Перми Фурман Я.В.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Э.О.СОСНИН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0"/>
        <w:jc w:val="right"/>
        <w:outlineLvl w:val="0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28.05.2026 N 321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СХЕМА</w:t>
      </w:r>
    </w:p>
    <w:p>
      <w:pPr>
        <w:pStyle w:val="2"/>
        <w:jc w:val="center"/>
      </w:pPr>
      <w:r>
        <w:rPr>
          <w:sz w:val="24"/>
        </w:rPr>
        <w:t xml:space="preserve">размещения мест для продажи товаров (выполнения работ,</w:t>
      </w:r>
    </w:p>
    <w:p>
      <w:pPr>
        <w:pStyle w:val="2"/>
        <w:jc w:val="center"/>
      </w:pPr>
      <w:r>
        <w:rPr>
          <w:sz w:val="24"/>
        </w:rPr>
        <w:t xml:space="preserve">оказания услуг) на ярмарке, имеющих адресный ориентир:</w:t>
      </w:r>
    </w:p>
    <w:p>
      <w:pPr>
        <w:pStyle w:val="2"/>
        <w:jc w:val="center"/>
      </w:pPr>
      <w:r>
        <w:rPr>
          <w:sz w:val="24"/>
        </w:rPr>
        <w:t xml:space="preserve">город Пермь, ул. Геологов,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285242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1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830570" cy="285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9.10pt;height:224.6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СХЕМА</w:t>
      </w:r>
    </w:p>
    <w:p>
      <w:pPr>
        <w:pStyle w:val="2"/>
        <w:jc w:val="center"/>
      </w:pPr>
      <w:r>
        <w:rPr>
          <w:sz w:val="24"/>
        </w:rPr>
        <w:t xml:space="preserve">размещения мест для продажи товаров (выполнения работ,</w:t>
      </w:r>
    </w:p>
    <w:p>
      <w:pPr>
        <w:pStyle w:val="2"/>
        <w:jc w:val="center"/>
      </w:pPr>
      <w:r>
        <w:rPr>
          <w:sz w:val="24"/>
        </w:rPr>
        <w:t xml:space="preserve">оказания услуг) на ярмарке, имеющих адресный ориентир:</w:t>
      </w:r>
    </w:p>
    <w:p>
      <w:pPr>
        <w:pStyle w:val="2"/>
        <w:jc w:val="center"/>
      </w:pPr>
      <w:r>
        <w:rPr>
          <w:sz w:val="24"/>
        </w:rPr>
        <w:t xml:space="preserve">город Пермь, ул. Восстания, 91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0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403860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1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830570" cy="403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9.10pt;height:31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СХЕМА</w:t>
      </w:r>
    </w:p>
    <w:p>
      <w:pPr>
        <w:pStyle w:val="2"/>
        <w:jc w:val="center"/>
      </w:pPr>
      <w:r>
        <w:rPr>
          <w:sz w:val="24"/>
        </w:rPr>
        <w:t xml:space="preserve">размещения мест для продажи товаров (выполнения работ,</w:t>
      </w:r>
    </w:p>
    <w:p>
      <w:pPr>
        <w:pStyle w:val="2"/>
        <w:jc w:val="center"/>
      </w:pPr>
      <w:r>
        <w:rPr>
          <w:sz w:val="24"/>
        </w:rPr>
        <w:t xml:space="preserve">оказания услуг) на ярмарке, имеющих адресный ориентир:</w:t>
      </w:r>
    </w:p>
    <w:p>
      <w:pPr>
        <w:pStyle w:val="2"/>
        <w:jc w:val="center"/>
      </w:pPr>
      <w:r>
        <w:rPr>
          <w:sz w:val="24"/>
        </w:rPr>
        <w:t xml:space="preserve">город Пермь, ул. Гашкова, 23а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435991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2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830570" cy="435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9.10pt;height:343.3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СХЕМА</w:t>
      </w:r>
    </w:p>
    <w:p>
      <w:pPr>
        <w:pStyle w:val="2"/>
        <w:jc w:val="center"/>
      </w:pPr>
      <w:r>
        <w:rPr>
          <w:sz w:val="24"/>
        </w:rPr>
        <w:t xml:space="preserve">размещения мест для продажи товаров (выполнения работ,</w:t>
      </w:r>
    </w:p>
    <w:p>
      <w:pPr>
        <w:pStyle w:val="2"/>
        <w:jc w:val="center"/>
      </w:pPr>
      <w:r>
        <w:rPr>
          <w:sz w:val="24"/>
        </w:rPr>
        <w:t xml:space="preserve">оказания услуг) на ярмарке, имеющих адресный ориентир:</w:t>
      </w:r>
    </w:p>
    <w:p>
      <w:pPr>
        <w:pStyle w:val="2"/>
        <w:jc w:val="center"/>
      </w:pPr>
      <w:r>
        <w:rPr>
          <w:sz w:val="24"/>
        </w:rPr>
        <w:t xml:space="preserve">город Пермь, ул. Пермская от ул. Газеты "Звезда"</w:t>
      </w:r>
    </w:p>
    <w:p>
      <w:pPr>
        <w:pStyle w:val="2"/>
        <w:jc w:val="center"/>
      </w:pPr>
      <w:r>
        <w:rPr>
          <w:sz w:val="24"/>
        </w:rPr>
        <w:t xml:space="preserve">до ул. Сибирской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2882265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2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830570" cy="288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9.10pt;height:226.9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28.05.2026 N 321</w:t>
      </w:r>
    </w:p>
    <w:p>
      <w:pPr>
        <w:pStyle w:val="0"/>
        <w:jc w:val="both"/>
      </w:pPr>
      <w:r>
        <w:rPr>
          <w:sz w:val="24"/>
        </w:rPr>
      </w:r>
    </w:p>
    <w:bookmarkStart w:id="76" w:name="P76"/>
    <w:bookmarkEnd w:id="76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ПРОВЕДЕНИЯ ЯРМАРОК НА ТЕРРИТОРИИ ГОРОДА ПЕРМИ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7"/>
          <w:footerReference w:type="default" r:id="rId10"/>
          <w:footerReference w:type="first" r:id="rId11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64"/>
        <w:gridCol w:w="2438"/>
        <w:gridCol w:w="1644"/>
        <w:gridCol w:w="1191"/>
        <w:gridCol w:w="1559"/>
        <w:gridCol w:w="1700"/>
        <w:gridCol w:w="2268"/>
        <w:gridCol w:w="1294"/>
        <w:gridCol w:w="1134"/>
      </w:tblGrid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и фактический адрес места нахождения организатора ярмарки, контактные телефоны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ярмарки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проведения ярмарки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тип ярмарки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размещения ярмарки (с указанием адресных ориентиров или кадастрового номера земельного участка)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Режим работы ярмарки, час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мест для продажи товаров (выполнения работ, оказания услуг) на ярмарке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13592" w:type="dxa"/>
            <w:gridSpan w:val="9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Ярмарочные домики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16-23 февраля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городская эспланада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23-26 апреля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Мотовилихинский район, ул. Крупской, 42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14-17 мая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Свердловский район, пр. Комсомольский, 79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 июня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городская эспланада, площадь у Театра-Театра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16-19 июня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Кировский район, ул. Ласьвинская, 18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08-11 июля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Свердловский район, ул. Куйбышева, 140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19-22 августа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Мотовилихинский район, ул. Макаренко, 31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17-20 сентября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Мотовилихинский район, ул. Крупской, 42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01-04 октября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Кировский район, ул. Ласьвинская, 18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04-07 ноября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Свердловский район, пр. Комсомольский, 79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21-30 декабря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Индустриальный район, шоссе Космонавтов, 162б, ТРЦ "Планета"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3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 января - 31 марта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специализированная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пр. Комсомольский, 2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 апреля - 14 октября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октября - 30 декабря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vMerge w:val="continue"/>
          </w:tcPr>
          <w:p/>
        </w:tc>
      </w:tr>
      <w:tr>
        <w:tc>
          <w:tcPr>
            <w:tcW w:w="3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 января - 31 марта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специализированная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Монастырская, 2 к1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 апреля - 14 октября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октября - 30 декабря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vMerge w:val="continue"/>
          </w:tcPr>
          <w:p/>
        </w:tc>
      </w:tr>
      <w:tr>
        <w:tc>
          <w:tcPr>
            <w:tcW w:w="3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 января - 31 марта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специализированная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ул. Петропавловская, 25а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 апреля - 14 октября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октября - 30 декабря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12.00-17.00</w:t>
            </w:r>
          </w:p>
        </w:tc>
        <w:tc>
          <w:tcPr>
            <w:vMerge w:val="continue"/>
          </w:tcPr>
          <w:p/>
        </w:tc>
      </w:tr>
      <w:tr>
        <w:tc>
          <w:tcPr>
            <w:tcW w:w="13592" w:type="dxa"/>
            <w:gridSpan w:val="9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Торговые прилавки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 июня - 30 сентября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сельскохозяйственная (продовольственная)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Индустриальный район, ул. Карпинского, 25а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 июня - 30 сентября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сельскохозяйственная (продовольственная)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Индустриальный район, ул. Геологов, 6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 июня - 30 сентября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сельскохозяйственная (продовольственная)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Мотовилихинский район, ул. Восстания, 91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 июня - 30 сентября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сезонная сельскохозяйственная (продовольственная)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Мотовилихинский район, ул. Гашкова, 23а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3592" w:type="dxa"/>
            <w:gridSpan w:val="9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Городская ярмарка "Музыкальный квартал"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ДЭПП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ИНН 5902000833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ОГРН 1145958090486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ул. Сибирская, 27, тел. 212-45-38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ярмарка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06, 27 июня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праздничная универсальная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район, ул. Пермская от ул. Газеты "Звезда" до ул. Сибирской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11.00-19.00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8"/>
      <w:headerReference w:type="first" r:id="rId9"/>
      <w:footerReference w:type="default" r:id="rId12"/>
      <w:footerReference w:type="first" r:id="rId13"/>
      <w:pgSz w:w="16838" w:h="11906" w:orient="landscape"/>
      <w:pgMar w:top="1133" w:right="1440" w:bottom="566" w:left="1440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28.05.2026 N 321</w:t>
            <w:br/>
            <w:t xml:space="preserve">"О внесении изменений в постановление администрации города Перм...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28.05.2026 N 321</w:t>
            <w:br/>
            <w:t xml:space="preserve">"О внесении изменений в постановление администрации города Перм...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28.05.2026 N 321</w:t>
            <w:br/>
            <w:t xml:space="preserve">"О внесении изменений в постановление администрации города Перм...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28.05.2026 N 321</w:t>
            <w:br/>
            <w:t xml:space="preserve">"О внесении изменений в постановление администрации города Перм...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image" Target="media/image1.png"/><Relationship Id="rId15" Type="http://schemas.openxmlformats.org/officeDocument/2006/relationships/hyperlink" Target="https://www.consultant.ru" TargetMode="External"/><Relationship Id="rId16" Type="http://schemas.openxmlformats.org/officeDocument/2006/relationships/hyperlink" Target="https://www.consultant.ru" TargetMode="External"/><Relationship Id="rId17" Type="http://schemas.openxmlformats.org/officeDocument/2006/relationships/hyperlink" Target="www.gorodperm.ru" TargetMode="External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image" Target="media/image5.pn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28.05.2026 N 321
"О внесении изменений в постановление администрации города Перми от 20.11.2025 N 959 "Об организации и проведении ярмарок на территории города Перми в 2026 году"</dc:title>
  <cp:lastModifiedBy>nesterova-nv</cp:lastModifiedBy>
  <dcterms:created xsi:type="dcterms:W3CDTF">2026-06-03T09:21:08Z</dcterms:created>
</cp:coreProperties>
</file>