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48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 земельных участков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ст</w:t>
      </w:r>
      <w:r>
        <w:rPr>
          <w:rFonts w:ascii="Times New Roman" w:hAnsi="Times New Roman" w:cs="Times New Roman"/>
          <w:sz w:val="28"/>
          <w:szCs w:val="28"/>
        </w:rPr>
        <w:t xml:space="preserve">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Закона Пермского края от 01.12.2011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871-ПК «О бесплатном предоставлении земельных участков многодетным семьям в Пермском</w:t>
      </w:r>
      <w:r>
        <w:rPr>
          <w:rFonts w:ascii="Times New Roman" w:hAnsi="Times New Roman" w:cs="Times New Roman"/>
          <w:sz w:val="28"/>
          <w:szCs w:val="28"/>
        </w:rPr>
        <w:t xml:space="preserve"> крае»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с согласия </w:t>
      </w:r>
      <w:r>
        <w:rPr>
          <w:rFonts w:ascii="Times New Roman" w:hAnsi="Times New Roman" w:cs="Times New Roman"/>
          <w:sz w:val="28"/>
          <w:szCs w:val="28"/>
        </w:rPr>
        <w:t xml:space="preserve">многодетной семьи, состоящей на учете в другом муниципальном образовании Пермского края, могут принять решение о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лении ей земельного участка из </w:t>
      </w:r>
      <w:r>
        <w:rPr>
          <w:rFonts w:ascii="Times New Roman" w:hAnsi="Times New Roman" w:cs="Times New Roman"/>
          <w:sz w:val="28"/>
          <w:szCs w:val="28"/>
        </w:rPr>
        <w:t xml:space="preserve">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Альтернативного перечня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соглашений,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аключенных между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Пермского</w:t>
      </w:r>
      <w:r>
        <w:rPr>
          <w:rFonts w:ascii="Times New Roman" w:hAnsi="Times New Roman" w:cs="Times New Roman"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администрацией города Перми и администрациями </w:t>
      </w:r>
      <w:r>
        <w:rPr>
          <w:rFonts w:ascii="Times New Roman" w:hAnsi="Times New Roman" w:cs="Times New Roman"/>
          <w:sz w:val="28"/>
          <w:szCs w:val="28"/>
        </w:rPr>
        <w:t xml:space="preserve">Добрянского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Ильинского</w:t>
      </w:r>
      <w:r>
        <w:rPr>
          <w:rFonts w:ascii="Times New Roman" w:hAnsi="Times New Roman" w:cs="Times New Roman"/>
          <w:sz w:val="28"/>
          <w:szCs w:val="28"/>
        </w:rPr>
        <w:t xml:space="preserve">, Кунгурского, </w:t>
      </w:r>
      <w:r>
        <w:rPr>
          <w:rFonts w:ascii="Times New Roman" w:hAnsi="Times New Roman" w:cs="Times New Roman"/>
          <w:sz w:val="28"/>
          <w:szCs w:val="28"/>
        </w:rPr>
        <w:t xml:space="preserve">Юсьвинского</w:t>
      </w:r>
      <w:r>
        <w:rPr>
          <w:rFonts w:ascii="Times New Roman" w:hAnsi="Times New Roman" w:cs="Times New Roman"/>
          <w:sz w:val="28"/>
          <w:szCs w:val="28"/>
        </w:rPr>
        <w:t xml:space="preserve">, Чердынского, </w:t>
      </w:r>
      <w:r>
        <w:rPr>
          <w:rFonts w:ascii="Times New Roman" w:hAnsi="Times New Roman" w:cs="Times New Roman"/>
          <w:sz w:val="28"/>
          <w:szCs w:val="28"/>
        </w:rPr>
        <w:t xml:space="preserve">Кочевского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Куединского муниципальных образований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заключены с</w:t>
      </w:r>
      <w:r>
        <w:rPr>
          <w:rFonts w:ascii="Times New Roman" w:hAnsi="Times New Roman" w:cs="Times New Roman"/>
          <w:sz w:val="28"/>
          <w:szCs w:val="28"/>
        </w:rPr>
        <w:t xml:space="preserve">оглашения</w:t>
        <w:br/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бесплатном предоставлении многодетным семья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, состоящим на </w:t>
      </w:r>
      <w:r>
        <w:rPr>
          <w:rFonts w:ascii="Times New Roman" w:hAnsi="Times New Roman" w:cs="Times New Roman"/>
          <w:sz w:val="28"/>
          <w:szCs w:val="28"/>
        </w:rPr>
        <w:t xml:space="preserve">учете </w:t>
      </w:r>
      <w:r>
        <w:rPr>
          <w:rFonts w:ascii="Times New Roman" w:hAnsi="Times New Roman" w:cs="Times New Roman"/>
          <w:sz w:val="28"/>
          <w:szCs w:val="28"/>
        </w:rPr>
        <w:t xml:space="preserve">в городе</w:t>
      </w:r>
      <w:r>
        <w:rPr>
          <w:rFonts w:ascii="Times New Roman" w:hAnsi="Times New Roman" w:cs="Times New Roman"/>
          <w:sz w:val="28"/>
          <w:szCs w:val="28"/>
        </w:rPr>
        <w:t xml:space="preserve"> Перми, земельных участков, расположенных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образований</w:t>
      </w:r>
      <w:r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м</w:t>
      </w:r>
      <w:r>
        <w:rPr>
          <w:rFonts w:ascii="Times New Roman" w:hAnsi="Times New Roman" w:cs="Times New Roman"/>
          <w:sz w:val="28"/>
          <w:szCs w:val="28"/>
        </w:rPr>
        <w:t xml:space="preserve">ногодетным семьям города Перми </w:t>
      </w:r>
      <w:r>
        <w:rPr>
          <w:rFonts w:ascii="Times New Roman" w:hAnsi="Times New Roman" w:cs="Times New Roman"/>
          <w:sz w:val="28"/>
          <w:szCs w:val="28"/>
        </w:rPr>
        <w:t xml:space="preserve">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7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Добрянско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земельных у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частк</w:t>
      </w:r>
      <w:r>
        <w:rPr>
          <w:rFonts w:ascii="Times New Roman" w:hAnsi="Times New Roman" w:cs="Times New Roman"/>
          <w:b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Ильинско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земельны</w:t>
      </w:r>
      <w:r>
        <w:rPr>
          <w:rFonts w:ascii="Times New Roman" w:hAnsi="Times New Roman" w:cs="Times New Roman"/>
          <w:b/>
          <w:sz w:val="28"/>
          <w:szCs w:val="28"/>
        </w:rPr>
        <w:t xml:space="preserve">й участок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</w:t>
      </w:r>
      <w:r>
        <w:rPr>
          <w:rFonts w:ascii="Times New Roman" w:hAnsi="Times New Roman" w:cs="Times New Roman"/>
          <w:sz w:val="28"/>
          <w:szCs w:val="28"/>
        </w:rPr>
        <w:t xml:space="preserve">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Кунгурско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земельных участка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Ю</w:t>
      </w:r>
      <w:r>
        <w:rPr>
          <w:rFonts w:ascii="Times New Roman" w:hAnsi="Times New Roman" w:cs="Times New Roman"/>
          <w:b/>
          <w:sz w:val="28"/>
          <w:szCs w:val="28"/>
        </w:rPr>
        <w:t xml:space="preserve">сьвинско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в </w:t>
      </w:r>
      <w:r>
        <w:rPr>
          <w:rFonts w:ascii="Times New Roman" w:hAnsi="Times New Roman" w:cs="Times New Roman"/>
          <w:b/>
          <w:sz w:val="28"/>
          <w:szCs w:val="28"/>
        </w:rPr>
        <w:t xml:space="preserve">Чердынском</w:t>
      </w:r>
      <w:r>
        <w:rPr>
          <w:rFonts w:ascii="Times New Roman" w:hAnsi="Times New Roman" w:cs="Times New Roman"/>
          <w:sz w:val="28"/>
          <w:szCs w:val="28"/>
        </w:rPr>
        <w:t xml:space="preserve"> городском округе, </w:t>
      </w:r>
      <w:r>
        <w:rPr>
          <w:rFonts w:ascii="Times New Roman" w:hAnsi="Times New Roman" w:cs="Times New Roman"/>
          <w:b/>
          <w:sz w:val="28"/>
          <w:szCs w:val="28"/>
        </w:rPr>
        <w:t xml:space="preserve">3 земельных участка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в </w:t>
      </w:r>
      <w:r>
        <w:rPr>
          <w:rFonts w:ascii="Times New Roman" w:hAnsi="Times New Roman" w:cs="Times New Roman"/>
          <w:b/>
          <w:sz w:val="28"/>
          <w:szCs w:val="28"/>
        </w:rPr>
        <w:t xml:space="preserve">Кочевском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округе,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8 земельных участка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расположенных в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Куединском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муниципальном округе </w:t>
      </w:r>
      <w:r>
        <w:rPr>
          <w:rFonts w:ascii="Times New Roman" w:hAnsi="Times New Roman" w:cs="Times New Roman"/>
          <w:sz w:val="28"/>
          <w:szCs w:val="28"/>
        </w:rPr>
        <w:t xml:space="preserve">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Многодетн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 xml:space="preserve">е выразившей</w:t>
      </w:r>
      <w:r>
        <w:rPr>
          <w:rFonts w:ascii="Times New Roman" w:hAnsi="Times New Roman" w:cs="Times New Roman"/>
          <w:sz w:val="28"/>
          <w:szCs w:val="28"/>
        </w:rPr>
        <w:t xml:space="preserve"> согласие на предоставление земельного </w:t>
      </w:r>
      <w:r>
        <w:rPr>
          <w:rFonts w:ascii="Times New Roman" w:hAnsi="Times New Roman" w:cs="Times New Roman"/>
          <w:sz w:val="28"/>
          <w:szCs w:val="28"/>
        </w:rPr>
        <w:t xml:space="preserve">участка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необходимо</w:t>
      </w:r>
      <w:r>
        <w:rPr>
          <w:rFonts w:ascii="Times New Roman" w:hAnsi="Times New Roman" w:cs="Times New Roman"/>
          <w:sz w:val="28"/>
          <w:szCs w:val="28"/>
        </w:rPr>
        <w:t xml:space="preserve"> обратиться в департамент социальной политики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t xml:space="preserve">(далее – Д</w:t>
      </w:r>
      <w:r>
        <w:rPr>
          <w:rFonts w:ascii="Times New Roman" w:hAnsi="Times New Roman" w:cs="Times New Roman"/>
          <w:sz w:val="28"/>
          <w:szCs w:val="28"/>
        </w:rPr>
        <w:t xml:space="preserve">епартамент)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адресу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Пермь, </w:t>
      </w:r>
      <w:r>
        <w:rPr>
          <w:rFonts w:ascii="Times New Roman" w:hAnsi="Times New Roman" w:cs="Times New Roman"/>
          <w:b/>
          <w:sz w:val="28"/>
          <w:szCs w:val="28"/>
        </w:rPr>
        <w:t xml:space="preserve">ул.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Газеты Звезда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письменным согласием всех совершеннолетних членов многодетной семьи на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тавление им земельного участка (далее – письменное согласие).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срока приема </w:t>
      </w:r>
      <w:r>
        <w:rPr>
          <w:rFonts w:ascii="Times New Roman" w:hAnsi="Times New Roman" w:cs="Times New Roman"/>
          <w:sz w:val="28"/>
          <w:szCs w:val="28"/>
        </w:rPr>
        <w:t xml:space="preserve">письменных согла</w:t>
      </w:r>
      <w:r>
        <w:rPr>
          <w:rFonts w:ascii="Times New Roman" w:hAnsi="Times New Roman" w:cs="Times New Roman"/>
          <w:sz w:val="28"/>
          <w:szCs w:val="28"/>
        </w:rPr>
        <w:t xml:space="preserve">сий 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18 марта 2025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Прием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согласий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 многодетных семей осуществляется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Департаменте</w:t>
        <w:br/>
        <w:t xml:space="preserve">по предварительной записи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электронной почте: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gerebevka@mail.ru.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ffffff"/>
        </w:rPr>
        <w:t xml:space="preserve">Консультацию по вопросу подачи письменных согласий </w:t>
        <w:br/>
        <w:t xml:space="preserve">от многодетных семей можно получить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телефон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236-09-79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электронной почте: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gerebevka@mail.ru.</w:t>
      </w:r>
      <w:r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После окончания срока приема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письменных согласий 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епартамент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направляет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администрации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вышеуказанных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информаци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первых по номеру в Реестре семьях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давших согласие на предоставление им земельного участ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количестве, равном количеству земельных участков, включенных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еречни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подробную информацию о земельных участках можно получить по телефонам:</w:t>
      </w:r>
      <w:r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83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Style w:val="837"/>
          <w:rFonts w:cs="Helvetica"/>
          <w:sz w:val="23"/>
          <w:szCs w:val="23"/>
          <w:shd w:val="clear" w:color="auto" w:fill="ffffff"/>
        </w:rPr>
      </w:pPr>
      <w:r>
        <w:rPr>
          <w:rStyle w:val="83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Администрация </w:t>
      </w:r>
      <w:r>
        <w:rPr>
          <w:rStyle w:val="83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Добрянского</w:t>
      </w:r>
      <w:r>
        <w:rPr>
          <w:rStyle w:val="83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3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городского округа</w:t>
      </w:r>
      <w:r>
        <w:rPr>
          <w:rStyle w:val="837"/>
          <w:rFonts w:cs="Helvetica"/>
          <w:b w:val="0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83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Пермского </w:t>
      </w:r>
      <w:r>
        <w:rPr>
          <w:rStyle w:val="83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края</w:t>
      </w:r>
      <w:r>
        <w:rPr>
          <w:rStyle w:val="837"/>
          <w:rFonts w:cs="Helvetica"/>
          <w:sz w:val="23"/>
          <w:szCs w:val="23"/>
          <w:shd w:val="clear" w:color="auto" w:fill="ffffff"/>
        </w:rPr>
        <w:t xml:space="preserve"> </w:t>
      </w:r>
      <w:r>
        <w:rPr>
          <w:rStyle w:val="837"/>
          <w:rFonts w:cs="Helvetica"/>
          <w:sz w:val="23"/>
          <w:szCs w:val="23"/>
          <w:shd w:val="clear" w:color="auto" w:fill="ffffff"/>
        </w:rPr>
        <w:t xml:space="preserve"> </w:t>
      </w:r>
      <w:r>
        <w:rPr>
          <w:rStyle w:val="837"/>
          <w:rFonts w:cs="Helvetica"/>
          <w:sz w:val="23"/>
          <w:szCs w:val="23"/>
          <w:shd w:val="clear" w:color="auto" w:fill="ffffff"/>
        </w:rPr>
      </w:r>
      <w:r>
        <w:rPr>
          <w:rStyle w:val="837"/>
          <w:rFonts w:cs="Helvetica"/>
          <w:sz w:val="23"/>
          <w:szCs w:val="23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+7 (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34265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91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24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Style w:val="837"/>
          <w:rFonts w:cs="Helvetica"/>
          <w:sz w:val="23"/>
          <w:szCs w:val="23"/>
          <w:shd w:val="clear" w:color="auto" w:fill="ffffff"/>
        </w:rPr>
      </w:pPr>
      <w:r>
        <w:rPr>
          <w:rStyle w:val="83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Администрация </w:t>
      </w:r>
      <w:r>
        <w:rPr>
          <w:rStyle w:val="83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Ильинского городского округа</w:t>
      </w:r>
      <w:r>
        <w:rPr>
          <w:rStyle w:val="83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Пермского </w:t>
      </w:r>
      <w:r>
        <w:rPr>
          <w:rStyle w:val="83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края</w:t>
      </w:r>
      <w:r>
        <w:rPr>
          <w:rStyle w:val="837"/>
          <w:rFonts w:cs="Helvetica"/>
          <w:sz w:val="23"/>
          <w:szCs w:val="23"/>
          <w:shd w:val="clear" w:color="auto" w:fill="ffffff"/>
        </w:rPr>
        <w:t xml:space="preserve"> </w:t>
      </w:r>
      <w:r>
        <w:rPr>
          <w:rStyle w:val="837"/>
          <w:rFonts w:cs="Helvetica"/>
          <w:sz w:val="23"/>
          <w:szCs w:val="23"/>
          <w:shd w:val="clear" w:color="auto" w:fill="ffffff"/>
        </w:rPr>
      </w:r>
      <w:r>
        <w:rPr>
          <w:rStyle w:val="837"/>
          <w:rFonts w:cs="Helvetica"/>
          <w:sz w:val="23"/>
          <w:szCs w:val="23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+7 (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34276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15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Style w:val="837"/>
          <w:rFonts w:cs="Helvetica"/>
          <w:sz w:val="23"/>
          <w:szCs w:val="23"/>
          <w:shd w:val="clear" w:color="auto" w:fill="ffffff"/>
        </w:rPr>
      </w:pPr>
      <w:r>
        <w:rPr>
          <w:rStyle w:val="83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Администрация Кунгурского муниципального округа Пермского края</w:t>
      </w:r>
      <w:r>
        <w:rPr>
          <w:rStyle w:val="837"/>
          <w:rFonts w:cs="Helvetica"/>
          <w:sz w:val="23"/>
          <w:szCs w:val="23"/>
          <w:shd w:val="clear" w:color="auto" w:fill="ffffff"/>
        </w:rPr>
        <w:t xml:space="preserve"> </w:t>
      </w:r>
      <w:r>
        <w:rPr>
          <w:rStyle w:val="837"/>
          <w:rFonts w:cs="Helvetica"/>
          <w:sz w:val="23"/>
          <w:szCs w:val="23"/>
          <w:shd w:val="clear" w:color="auto" w:fill="ffffff"/>
        </w:rPr>
      </w:r>
      <w:r>
        <w:rPr>
          <w:rStyle w:val="837"/>
          <w:rFonts w:cs="Helvetica"/>
          <w:sz w:val="23"/>
          <w:szCs w:val="23"/>
          <w:shd w:val="clear" w:color="auto" w:fill="ffffff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+7 (34271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50 доб. 701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Style w:val="837"/>
          <w:rFonts w:cs="Helvetica"/>
          <w:sz w:val="23"/>
          <w:szCs w:val="23"/>
          <w:shd w:val="clear" w:color="auto" w:fill="ffffff"/>
        </w:rPr>
      </w:pPr>
      <w:r>
        <w:rPr>
          <w:rStyle w:val="83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Администрация </w:t>
      </w:r>
      <w:r>
        <w:rPr>
          <w:rStyle w:val="83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Юсьвинского</w:t>
      </w:r>
      <w:r>
        <w:rPr>
          <w:rStyle w:val="83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муниципального округа Пермского края</w:t>
      </w:r>
      <w:r>
        <w:rPr>
          <w:rStyle w:val="837"/>
          <w:rFonts w:cs="Helvetica"/>
          <w:sz w:val="23"/>
          <w:szCs w:val="23"/>
          <w:shd w:val="clear" w:color="auto" w:fill="ffffff"/>
        </w:rPr>
        <w:t xml:space="preserve"> </w:t>
      </w:r>
      <w:r>
        <w:rPr>
          <w:rStyle w:val="837"/>
          <w:rFonts w:cs="Helvetica"/>
          <w:sz w:val="23"/>
          <w:szCs w:val="23"/>
          <w:shd w:val="clear" w:color="auto" w:fill="ffffff"/>
        </w:rPr>
      </w:r>
      <w:r>
        <w:rPr>
          <w:rStyle w:val="837"/>
          <w:rFonts w:cs="Helvetica"/>
          <w:sz w:val="23"/>
          <w:szCs w:val="23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+7 (3424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71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08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Style w:val="837"/>
          <w:rFonts w:cs="Helvetica"/>
          <w:sz w:val="23"/>
          <w:szCs w:val="23"/>
          <w:shd w:val="clear" w:color="auto" w:fill="ffffff"/>
        </w:rPr>
      </w:pPr>
      <w:r>
        <w:rPr>
          <w:rStyle w:val="83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Администрация </w:t>
      </w:r>
      <w:r>
        <w:rPr>
          <w:rStyle w:val="83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Чердынского</w:t>
      </w:r>
      <w:r>
        <w:rPr>
          <w:rStyle w:val="83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83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городского</w:t>
      </w:r>
      <w:r>
        <w:rPr>
          <w:rStyle w:val="83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округа Пермского края</w:t>
      </w:r>
      <w:r>
        <w:rPr>
          <w:rStyle w:val="837"/>
          <w:rFonts w:cs="Helvetica"/>
          <w:sz w:val="23"/>
          <w:szCs w:val="23"/>
          <w:shd w:val="clear" w:color="auto" w:fill="ffffff"/>
        </w:rPr>
        <w:t xml:space="preserve"> </w:t>
      </w:r>
      <w:r>
        <w:rPr>
          <w:rStyle w:val="837"/>
          <w:rFonts w:cs="Helvetica"/>
          <w:sz w:val="23"/>
          <w:szCs w:val="23"/>
          <w:shd w:val="clear" w:color="auto" w:fill="ffffff"/>
        </w:rPr>
      </w:r>
      <w:r>
        <w:rPr>
          <w:rStyle w:val="837"/>
          <w:rFonts w:cs="Helvetica"/>
          <w:sz w:val="23"/>
          <w:szCs w:val="23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+7 (3424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0) 2-93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94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Style w:val="837"/>
          <w:rFonts w:cs="Helvetica"/>
          <w:sz w:val="23"/>
          <w:szCs w:val="23"/>
          <w:shd w:val="clear" w:color="auto" w:fill="ffffff"/>
        </w:rPr>
      </w:pPr>
      <w:r>
        <w:rPr>
          <w:rStyle w:val="83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Администрация </w:t>
      </w:r>
      <w:r>
        <w:rPr>
          <w:rStyle w:val="83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Кочевского</w:t>
      </w:r>
      <w:r>
        <w:rPr>
          <w:rStyle w:val="83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муниципального округа Пермского края</w:t>
      </w:r>
      <w:r>
        <w:rPr>
          <w:rStyle w:val="837"/>
          <w:rFonts w:cs="Helvetica"/>
          <w:sz w:val="23"/>
          <w:szCs w:val="23"/>
          <w:shd w:val="clear" w:color="auto" w:fill="ffffff"/>
        </w:rPr>
        <w:t xml:space="preserve"> </w:t>
      </w:r>
      <w:r>
        <w:rPr>
          <w:rStyle w:val="837"/>
          <w:rFonts w:cs="Helvetica"/>
          <w:sz w:val="23"/>
          <w:szCs w:val="23"/>
          <w:shd w:val="clear" w:color="auto" w:fill="ffffff"/>
        </w:rPr>
      </w:r>
      <w:r>
        <w:rPr>
          <w:rStyle w:val="837"/>
          <w:rFonts w:cs="Helvetica"/>
          <w:sz w:val="23"/>
          <w:szCs w:val="23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+7 (342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93) 9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19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43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;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shd w:val="clear" w:color="auto" w:fill="ffffff"/>
        </w:rPr>
        <w:t xml:space="preserve">Администрация Куединского муниципального округа Пермского края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ffffff"/>
        </w:rPr>
        <w:t xml:space="preserve">+ (34262) 3-56-57.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apple-converted-space"/>
    <w:basedOn w:val="833"/>
  </w:style>
  <w:style w:type="character" w:styleId="837">
    <w:name w:val="Strong"/>
    <w:basedOn w:val="833"/>
    <w:uiPriority w:val="22"/>
    <w:qFormat/>
    <w:rPr>
      <w:b/>
      <w:bCs/>
    </w:rPr>
  </w:style>
  <w:style w:type="paragraph" w:styleId="83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1459E-82FF-459D-99CB-452A3681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Nemirova</dc:creator>
  <cp:revision>21</cp:revision>
  <dcterms:created xsi:type="dcterms:W3CDTF">2022-11-24T11:13:00Z</dcterms:created>
  <dcterms:modified xsi:type="dcterms:W3CDTF">2026-02-20T08:50:46Z</dcterms:modified>
</cp:coreProperties>
</file>