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DD" w:rsidRPr="002633BB" w:rsidRDefault="005B21DD" w:rsidP="005B21DD">
      <w:pPr>
        <w:widowControl/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/>
          <w:color w:val="22272F"/>
          <w:kern w:val="0"/>
          <w:sz w:val="23"/>
          <w:szCs w:val="23"/>
        </w:rPr>
      </w:pP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t>Приложение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к </w:t>
      </w:r>
      <w:hyperlink r:id="rId4" w:anchor="/document/43044532/entry/2000" w:history="1">
        <w:r w:rsidRPr="002633BB">
          <w:rPr>
            <w:rFonts w:ascii="Times New Roman" w:eastAsia="Times New Roman" w:hAnsi="Times New Roman"/>
            <w:color w:val="3272C0"/>
            <w:kern w:val="0"/>
            <w:sz w:val="23"/>
            <w:szCs w:val="23"/>
            <w:u w:val="single"/>
          </w:rPr>
          <w:t>Порядку</w:t>
        </w:r>
      </w:hyperlink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размещения информации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о среднемесячной заработной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плате руководителей, их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заместителей и главных бухгалтеров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муниципальных учреждений города Перми в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информационно-телекоммуникационной</w:t>
      </w:r>
      <w:r w:rsidRPr="002633BB">
        <w:rPr>
          <w:rFonts w:ascii="Times New Roman" w:eastAsia="Times New Roman" w:hAnsi="Times New Roman"/>
          <w:color w:val="22272F"/>
          <w:kern w:val="0"/>
          <w:sz w:val="23"/>
          <w:szCs w:val="23"/>
        </w:rPr>
        <w:br/>
        <w:t>сети Интернет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Информация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о среднемесячной заработной плате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руководителей, их заместителей и главных бухгалтеров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МКУ «Благоустройство Ленинского района»</w:t>
      </w: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,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(наименование муниципального учреждения)</w:t>
      </w:r>
    </w:p>
    <w:p w:rsidR="005B21DD" w:rsidRPr="002633BB" w:rsidRDefault="005B21DD" w:rsidP="005B21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/>
          <w:color w:val="22272F"/>
          <w:kern w:val="0"/>
          <w:sz w:val="21"/>
          <w:szCs w:val="21"/>
        </w:rPr>
      </w:pPr>
      <w:bookmarkStart w:id="0" w:name="_GoBack"/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за 20</w:t>
      </w:r>
      <w:r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2</w:t>
      </w:r>
      <w:r w:rsidR="00CD498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>0</w:t>
      </w:r>
      <w:r w:rsidRPr="002633BB">
        <w:rPr>
          <w:rFonts w:ascii="Times New Roman" w:eastAsia="Times New Roman" w:hAnsi="Times New Roman"/>
          <w:b/>
          <w:bCs/>
          <w:color w:val="22272F"/>
          <w:kern w:val="0"/>
          <w:sz w:val="21"/>
          <w:szCs w:val="21"/>
        </w:rPr>
        <w:t xml:space="preserve"> год</w:t>
      </w:r>
    </w:p>
    <w:tbl>
      <w:tblPr>
        <w:tblW w:w="9389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3527"/>
        <w:gridCol w:w="2968"/>
        <w:gridCol w:w="2026"/>
      </w:tblGrid>
      <w:tr w:rsidR="005B21DD" w:rsidRPr="002633BB" w:rsidTr="005B21DD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bookmarkEnd w:id="0"/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 w:rsidRPr="002633BB"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 w:rsidRPr="002633BB"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Фамилия, имя, отчество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 w:rsidRPr="002633BB"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Должность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 w:rsidRPr="002633BB"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Среднемесячная заработная плата, руб.</w:t>
            </w:r>
          </w:p>
        </w:tc>
      </w:tr>
      <w:tr w:rsidR="005B21DD" w:rsidRPr="002633BB" w:rsidTr="005B21DD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1.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CD498B" w:rsidP="00CD498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Курышев Денис Александрович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директор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CD498B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87 469,36</w:t>
            </w:r>
          </w:p>
        </w:tc>
      </w:tr>
      <w:tr w:rsidR="005B21DD" w:rsidRPr="002633BB" w:rsidTr="005B21DD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2.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Потуткин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 xml:space="preserve"> Алексей Геннадьевич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5B21DD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заместитель директора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21DD" w:rsidRPr="002633BB" w:rsidRDefault="00CD498B" w:rsidP="00E9115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kern w:val="0"/>
                <w:sz w:val="23"/>
                <w:szCs w:val="23"/>
              </w:rPr>
              <w:t>68 591,19</w:t>
            </w:r>
          </w:p>
        </w:tc>
      </w:tr>
    </w:tbl>
    <w:p w:rsidR="00D859D3" w:rsidRDefault="00D859D3"/>
    <w:sectPr w:rsidR="00D859D3" w:rsidSect="005B21D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DD"/>
    <w:rsid w:val="0048665E"/>
    <w:rsid w:val="005B21DD"/>
    <w:rsid w:val="00CD498B"/>
    <w:rsid w:val="00D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5923-4514-49A6-A2D8-B6D5A978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D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Саенкова Ольга Владимировна</cp:lastModifiedBy>
  <cp:revision>2</cp:revision>
  <dcterms:created xsi:type="dcterms:W3CDTF">2022-01-25T12:09:00Z</dcterms:created>
  <dcterms:modified xsi:type="dcterms:W3CDTF">2022-01-25T12:09:00Z</dcterms:modified>
</cp:coreProperties>
</file>