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Свердловский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1001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59:01:5010017:165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г.о. Пермский, </w:t>
            </w:r>
            <w:r>
              <w:rPr>
                <w:sz w:val="28"/>
                <w:szCs w:val="28"/>
              </w:rPr>
              <w:t xml:space="preserve">г. Пермь, жилой район Ново-Бродовский, ул. Летняя, з/у 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04.</w:t>
      </w:r>
      <w:r>
        <w:t xml:space="preserve">07</w:t>
      </w:r>
      <w:r>
        <w:t xml:space="preserve">.202</w:t>
      </w:r>
      <w:r>
        <w:t xml:space="preserve">5</w:t>
      </w:r>
      <w:r>
        <w:t xml:space="preserve"> по </w:t>
      </w:r>
      <w:r>
        <w:t xml:space="preserve">02.08.202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rPr>
          <w:rStyle w:val="870"/>
        </w:rPr>
        <w:t xml:space="preserve">dzo@perm.permkrai.ru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79</cp:revision>
  <dcterms:created xsi:type="dcterms:W3CDTF">2019-10-23T12:14:00Z</dcterms:created>
  <dcterms:modified xsi:type="dcterms:W3CDTF">2025-07-01T04:26:47Z</dcterms:modified>
  <cp:version>917504</cp:version>
</cp:coreProperties>
</file>