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contextualSpacing/>
        <w:ind w:firstLine="709"/>
        <w:spacing w:line="3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spacing w:line="30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соответствии со статьей 39.18 Земельног</w:t>
      </w:r>
      <w:r>
        <w:rPr>
          <w:rFonts w:ascii="Times New Roman" w:hAnsi="Times New Roman" w:cs="Times New Roman"/>
          <w:b/>
          <w:sz w:val="28"/>
          <w:szCs w:val="28"/>
        </w:rPr>
        <w:t xml:space="preserve">о кодекса Российской Федерации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информирует о возможности предоставления земельного участка для индивидуального жилищного строительства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153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066"/>
        <w:gridCol w:w="3575"/>
        <w:gridCol w:w="3564"/>
        <w:gridCol w:w="5104"/>
      </w:tblGrid>
      <w:tr>
        <w:tblPrEx/>
        <w:trPr>
          <w:trHeight w:val="1282"/>
        </w:trPr>
        <w:tc>
          <w:tcPr>
            <w:tcW w:w="306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земельного участка (кв.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5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решения об утверждении проекта межевания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56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Условный номер земельного участка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или иное описание местоположения земельного участка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78"/>
        </w:trPr>
        <w:tc>
          <w:tcPr>
            <w:gridSpan w:val="4"/>
            <w:tcW w:w="153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Индустриальный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район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907"/>
        </w:trPr>
        <w:tc>
          <w:tcPr>
            <w:tcW w:w="306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683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5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по управлению имуществом и градостроительной деятельности Перм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ского края от 03.09.2024 № 31-02-1-4-2401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56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:ЗУ10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Пермский край, г. Пермь, ул. Красавинская 1-я, 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-28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 земельного участка.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приема, даты начала и окончания приема заявлений: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.П</w:t>
      </w:r>
      <w:r>
        <w:rPr>
          <w:rFonts w:ascii="Times New Roman" w:hAnsi="Times New Roman" w:cs="Times New Roman"/>
          <w:sz w:val="24"/>
          <w:szCs w:val="24"/>
        </w:rPr>
        <w:t xml:space="preserve">ермь, ул.Сибирская 15, цокольный этаж,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27.</w:t>
      </w:r>
      <w:r>
        <w:rPr>
          <w:rFonts w:ascii="Times New Roman" w:hAnsi="Times New Roman" w:cs="Times New Roman"/>
          <w:sz w:val="24"/>
          <w:szCs w:val="24"/>
        </w:rPr>
        <w:t xml:space="preserve">02.2026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04.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6.20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Способы подачи заявлений: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numPr>
          <w:ilvl w:val="0"/>
          <w:numId w:val="2"/>
        </w:numPr>
        <w:ind w:right="-1"/>
        <w:jc w:val="both"/>
      </w:pPr>
      <w:r>
        <w:t xml:space="preserve">Посредством почтовой связи;</w:t>
      </w:r>
      <w:r/>
    </w:p>
    <w:p>
      <w:pPr>
        <w:pStyle w:val="842"/>
        <w:numPr>
          <w:ilvl w:val="0"/>
          <w:numId w:val="2"/>
        </w:numPr>
        <w:ind w:right="-1"/>
        <w:jc w:val="left"/>
      </w:pPr>
      <w:r>
        <w:t xml:space="preserve">лично, в том числе через представителя, в </w:t>
      </w:r>
      <w:r>
        <w:rPr>
          <w:bCs/>
        </w:rPr>
        <w:t xml:space="preserve">департамент земельных отношений</w:t>
      </w:r>
      <w:r>
        <w:t xml:space="preserve"> администрации города </w:t>
      </w:r>
      <w:r>
        <w:rPr>
          <w:bCs/>
        </w:rPr>
        <w:t xml:space="preserve">Перми </w:t>
      </w:r>
      <w:r>
        <w:t xml:space="preserve">(г. Пермь, ул. Сибирская, 15 понедельник, среда, </w:t>
      </w:r>
      <w:r>
        <w:t xml:space="preserve">пятница</w:t>
      </w:r>
      <w:r>
        <w:t xml:space="preserve"> с 09:00 до 13:00</w:t>
      </w:r>
      <w:r>
        <w:t xml:space="preserve">,</w:t>
      </w:r>
      <w:r>
        <w:t xml:space="preserve"> с 14:00 до 16:00, кроме нерабочих и праздничных дней);</w:t>
      </w:r>
      <w:r/>
    </w:p>
    <w:p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форме электронных документов </w:t>
      </w:r>
      <w:r>
        <w:rPr>
          <w:rFonts w:ascii="Times New Roman" w:hAnsi="Times New Roman" w:cs="Times New Roman"/>
          <w:bCs/>
          <w:sz w:val="24"/>
          <w:szCs w:val="24"/>
        </w:rPr>
        <w:t xml:space="preserve">с использованием 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-телекоммуникационной сети «Интернет» e-</w:t>
      </w:r>
      <w:r>
        <w:rPr>
          <w:rFonts w:ascii="Times New Roman" w:hAnsi="Times New Roman" w:cs="Times New Roman"/>
          <w:sz w:val="24"/>
          <w:szCs w:val="24"/>
        </w:rPr>
        <w:t xml:space="preserve"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tooltip="mailto:dzo@perm.permkrai.ru" w:history="1">
        <w:r>
          <w:rPr>
            <w:rStyle w:val="843"/>
            <w:rFonts w:ascii="Times New Roman" w:hAnsi="Times New Roman" w:cs="Times New Roman"/>
            <w:sz w:val="24"/>
            <w:szCs w:val="24"/>
          </w:rPr>
          <w:t xml:space="preserve">dzo@perm.</w:t>
        </w:r>
        <w:r>
          <w:rPr>
            <w:rStyle w:val="843"/>
            <w:rFonts w:ascii="Times New Roman" w:hAnsi="Times New Roman" w:cs="Times New Roman"/>
            <w:sz w:val="24"/>
            <w:szCs w:val="24"/>
            <w:lang w:val="en-US"/>
          </w:rPr>
          <w:t xml:space="preserve">permkrai</w:t>
        </w:r>
        <w:r>
          <w:rPr>
            <w:rStyle w:val="843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43"/>
            <w:rFonts w:ascii="Times New Roman" w:hAnsi="Times New Roman" w:cs="Times New Roman"/>
            <w:sz w:val="24"/>
            <w:szCs w:val="24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4"/>
        <w:ind w:right="-1"/>
        <w:jc w:val="both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4"/>
        <w:ind w:right="-1"/>
        <w:jc w:val="both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footnotePr/>
      <w:endnotePr/>
      <w:type w:val="nextPage"/>
      <w:pgSz w:w="16838" w:h="11906" w:orient="landscape"/>
      <w:pgMar w:top="851" w:right="567" w:bottom="567" w:left="567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2"/>
    <w:next w:val="832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basedOn w:val="833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2"/>
    <w:next w:val="832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3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3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3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3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3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3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3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2"/>
    <w:next w:val="832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3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character" w:styleId="676">
    <w:name w:val="Title Char"/>
    <w:basedOn w:val="833"/>
    <w:link w:val="836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Title"/>
    <w:basedOn w:val="832"/>
    <w:link w:val="837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character" w:styleId="837" w:customStyle="1">
    <w:name w:val="Название Знак"/>
    <w:basedOn w:val="833"/>
    <w:link w:val="836"/>
    <w:rPr>
      <w:rFonts w:ascii="Times New Roman" w:hAnsi="Times New Roman" w:eastAsia="Times New Roman" w:cs="Times New Roman"/>
      <w:sz w:val="24"/>
      <w:szCs w:val="20"/>
    </w:rPr>
  </w:style>
  <w:style w:type="paragraph" w:styleId="838">
    <w:name w:val="Body Text Indent 3"/>
    <w:basedOn w:val="832"/>
    <w:link w:val="839"/>
    <w:pPr>
      <w:ind w:firstLine="900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39" w:customStyle="1">
    <w:name w:val="Основной текст с отступом 3 Знак"/>
    <w:basedOn w:val="833"/>
    <w:link w:val="838"/>
    <w:rPr>
      <w:rFonts w:ascii="Times New Roman" w:hAnsi="Times New Roman" w:eastAsia="Times New Roman" w:cs="Times New Roman"/>
      <w:sz w:val="24"/>
      <w:szCs w:val="24"/>
    </w:rPr>
  </w:style>
  <w:style w:type="paragraph" w:styleId="840">
    <w:name w:val="Balloon Text"/>
    <w:basedOn w:val="832"/>
    <w:link w:val="84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1" w:customStyle="1">
    <w:name w:val="Текст выноски Знак"/>
    <w:basedOn w:val="833"/>
    <w:link w:val="840"/>
    <w:uiPriority w:val="99"/>
    <w:semiHidden/>
    <w:rPr>
      <w:rFonts w:ascii="Tahoma" w:hAnsi="Tahoma" w:cs="Tahoma"/>
      <w:sz w:val="16"/>
      <w:szCs w:val="16"/>
    </w:rPr>
  </w:style>
  <w:style w:type="paragraph" w:styleId="842">
    <w:name w:val="List Paragraph"/>
    <w:basedOn w:val="832"/>
    <w:uiPriority w:val="34"/>
    <w:qFormat/>
    <w:pPr>
      <w:contextualSpacing/>
      <w:ind w:left="720" w:right="-478"/>
      <w:jc w:val="right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843">
    <w:name w:val="Hyperlink"/>
    <w:basedOn w:val="833"/>
    <w:uiPriority w:val="99"/>
    <w:unhideWhenUsed/>
    <w:rPr>
      <w:color w:val="0000ff"/>
      <w:u w:val="single"/>
    </w:rPr>
  </w:style>
  <w:style w:type="paragraph" w:styleId="844">
    <w:name w:val="Body Text"/>
    <w:basedOn w:val="832"/>
    <w:link w:val="845"/>
    <w:uiPriority w:val="99"/>
    <w:unhideWhenUsed/>
    <w:pPr>
      <w:ind w:right="-478"/>
      <w:jc w:val="right"/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styleId="845" w:customStyle="1">
    <w:name w:val="Основной текст Знак"/>
    <w:basedOn w:val="833"/>
    <w:link w:val="844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dzo@perm.permkrai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DF805-9124-4CA1-A8B0-C84EE68F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7</cp:revision>
  <dcterms:created xsi:type="dcterms:W3CDTF">2025-03-13T10:02:00Z</dcterms:created>
  <dcterms:modified xsi:type="dcterms:W3CDTF">2026-02-24T10:32:21Z</dcterms:modified>
</cp:coreProperties>
</file>