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center"/>
        <w:rPr>
          <w:b/>
          <w:bCs/>
        </w:rPr>
      </w:pPr>
      <w:r>
        <w:rPr>
          <w:sz w:val="20"/>
        </w:rPr>
        <mc:AlternateContent>
          <mc:Choice Requires="wpg">
            <w:drawing>
              <wp:anchor xmlns:wp="http://schemas.openxmlformats.org/drawingml/2006/wordprocessingDrawing" xmlns:wp14="http://schemas.microsoft.com/office/word/2010/wordprocessingDrawing" distT="0" distB="0" distL="114300" distR="114300" simplePos="0" relativeHeight="250609663" behindDoc="1" locked="0" layoutInCell="1" allowOverlap="1">
                <wp:simplePos x="0" y="0"/>
                <wp:positionH relativeFrom="column">
                  <wp:posOffset>-614044</wp:posOffset>
                </wp:positionH>
                <wp:positionV relativeFrom="paragraph">
                  <wp:posOffset>-160019</wp:posOffset>
                </wp:positionV>
                <wp:extent cx="6858000" cy="9372600"/>
                <wp:effectExtent l="0" t="0" r="0" b="0"/>
                <wp:wrapNone/>
                <wp:docPr id="1" name="_x0000_s2366"/>
                <wp:cNvGraphicFramePr/>
                <a:graphic xmlns:a="http://schemas.openxmlformats.org/drawingml/2006/main">
                  <a:graphicData uri="http://schemas.microsoft.com/office/word/2010/wordprocessingShape">
                    <wps:wsp>
                      <wps:cNvPr id="0" name=""/>
                      <wps:cNvSpPr/>
                      <wps:spPr>
                        <a:xfrm>
                          <a:off x="0" y="0"/>
                          <a:ext cx="6858000" cy="9372600"/>
                        </a:xfrm>
                        <a:prstGeom prst="rect">
                          <a:avLst/>
                        </a:prstGeom>
                        <a:solidFill>
                          <a:srgbClr val="FFFFFF"/>
                        </a:solidFill>
                        <a:ln>
                          <a:solidFill>
                            <a:srgbClr val="000000"/>
                          </a:solidFill>
                        </a:ln>
                      </wps:spPr>
                      <wps:bodyPr rot="0">
                        <a:prstTxWarp prst="textNoShape">
                          <a:avLst/>
                        </a:prstTxWarp>
                        <a:noAutofit/>
                      </wps:bodyPr>
                    </wps:wsp>
                  </a:graphicData>
                </a:graphic>
              </wp:anchor>
            </w:drawing>
          </mc:Choice>
          <mc:Fallback>
            <w:pict>
              <v:shape id="shape 0" o:spid="_x0000_s0" o:spt="1" type="#_x0000_t1" style="position:absolute;z-index:-250609663;o:allowoverlap:true;o:allowincell:true;mso-position-horizontal-relative:text;margin-left:-48.35pt;mso-position-horizontal:absolute;mso-position-vertical-relative:text;margin-top:-12.60pt;mso-position-vertical:absolute;width:540.00pt;height:738.00pt;mso-wrap-distance-left:9.00pt;mso-wrap-distance-top:0.00pt;mso-wrap-distance-right:9.00pt;mso-wrap-distance-bottom:0.00pt;visibility:visible;" fillcolor="#FFFFFF" strokecolor="#000000"/>
            </w:pict>
          </mc:Fallback>
        </mc:AlternateContent>
      </w:r>
      <w:r>
        <w:rPr>
          <w:sz w:val="20"/>
        </w:rPr>
        <mc:AlternateContent>
          <mc:Choice Requires="wpg">
            <w:drawing>
              <wp:anchor xmlns:wp="http://schemas.openxmlformats.org/drawingml/2006/wordprocessingDrawing" xmlns:wp14="http://schemas.microsoft.com/office/word/2010/wordprocessingDrawing" distT="0" distB="0" distL="114300" distR="114300" simplePos="0" relativeHeight="251658249" behindDoc="0" locked="0" layoutInCell="1" allowOverlap="1">
                <wp:simplePos x="0" y="0"/>
                <wp:positionH relativeFrom="column">
                  <wp:posOffset>2935605</wp:posOffset>
                </wp:positionH>
                <wp:positionV relativeFrom="paragraph">
                  <wp:posOffset>1076325</wp:posOffset>
                </wp:positionV>
                <wp:extent cx="84455" cy="175260"/>
                <wp:effectExtent l="0" t="0" r="0" b="0"/>
                <wp:wrapNone/>
                <wp:docPr id="2" name="_x0000_s1349"/>
                <wp:cNvGraphicFramePr/>
                <a:graphic xmlns:a="http://schemas.openxmlformats.org/drawingml/2006/main">
                  <a:graphicData uri="http://schemas.microsoft.com/office/word/2010/wordprocessingShape">
                    <wps:wsp>
                      <wps:cNvPr id="0" name=""/>
                      <wps:cNvSpPr/>
                      <wps:spPr>
                        <a:xfrm>
                          <a:off x="0" y="0"/>
                          <a:ext cx="84455" cy="175260"/>
                        </a:xfrm>
                        <a:prstGeom prst="rect">
                          <a:avLst/>
                        </a:prstGeom>
                        <a:noFill/>
                        <a:ln>
                          <a:noFill/>
                        </a:ln>
                      </wps:spPr>
                      <wps:txbx>
                        <w:txbxContent>
                          <w:p>
                            <w:pPr>
                              <w:pStyle w:val="Normal"/>
                            </w:pPr>
                            <w:r>
                              <w:rPr>
                                <w:color w:val="000000"/>
                                <w:lang w:val="en-US"/>
                              </w:rPr>
                              <w:t xml:space="preserve"> </w:t>
                            </w:r>
                          </w:p>
                          <w:p>
                            <w:pPr>
                              <w:pStyle w:val="Normal"/>
                            </w:pPr>
                          </w:p>
                        </w:txbxContent>
                      </wps:txbx>
                      <wps:bodyPr wrap="square" lIns="0" tIns="0" rIns="0" bIns="0" upright="1"/>
                    </wps:wsp>
                  </a:graphicData>
                </a:graphic>
              </wp:anchor>
            </w:drawing>
          </mc:Choice>
          <mc:Fallback>
            <w:pict>
              <v:shape id="shape 1" o:spid="_x0000_s1" o:spt="1" type="#_x0000_t1" style="position:absolute;z-index:251658249;o:allowoverlap:true;o:allowincell:true;mso-position-horizontal-relative:text;margin-left:231.15pt;mso-position-horizontal:absolute;mso-position-vertical-relative:text;margin-top:84.75pt;mso-position-vertical:absolute;width:6.65pt;height:13.80pt;mso-wrap-distance-left:9.00pt;mso-wrap-distance-top:0.00pt;mso-wrap-distance-right:9.00pt;mso-wrap-distance-bottom:0.00pt;visibility:visible;" filled="f" stroked="f">
                <v:textbox inset="0,0,0,0">
                  <w:txbxContent>
                    <w:p>
                      <w:pPr>
                        <w:pStyle w:val="Normal"/>
                      </w:pPr>
                      <w:r>
                        <w:rPr>
                          <w:color w:val="000000"/>
                          <w:lang w:val="en-US"/>
                        </w:rPr>
                        <w:t xml:space="preserve"> </w:t>
                      </w:r>
                    </w:p>
                    <w:p>
                      <w:pPr>
                        <w:pStyle w:val="Normal"/>
                      </w:pPr>
                    </w:p>
                  </w:txbxContent>
                </v:textbox>
              </v:shape>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251658248" behindDoc="0" locked="0" layoutInCell="1" allowOverlap="1">
                <wp:simplePos x="0" y="0"/>
                <wp:positionH relativeFrom="column">
                  <wp:posOffset>2935605</wp:posOffset>
                </wp:positionH>
                <wp:positionV relativeFrom="paragraph">
                  <wp:posOffset>936625</wp:posOffset>
                </wp:positionV>
                <wp:extent cx="87630" cy="175260"/>
                <wp:effectExtent l="0" t="0" r="0" b="0"/>
                <wp:wrapNone/>
                <wp:docPr id="3" name="_x0000_s1348"/>
                <wp:cNvGraphicFramePr/>
                <a:graphic xmlns:a="http://schemas.openxmlformats.org/drawingml/2006/main">
                  <a:graphicData uri="http://schemas.microsoft.com/office/word/2010/wordprocessingShape">
                    <wps:wsp>
                      <wps:cNvPr id="0" name=""/>
                      <wps:cNvSpPr/>
                      <wps:spPr>
                        <a:xfrm>
                          <a:off x="0" y="0"/>
                          <a:ext cx="87630" cy="175260"/>
                        </a:xfrm>
                        <a:prstGeom prst="rect">
                          <a:avLst/>
                        </a:prstGeom>
                        <a:noFill/>
                        <a:ln>
                          <a:noFill/>
                        </a:ln>
                      </wps:spPr>
                      <wps:txbx>
                        <w:txbxContent>
                          <w:p>
                            <w:pPr>
                              <w:pStyle w:val="Normal"/>
                            </w:pPr>
                            <w:r>
                              <w:rPr>
                                <w:b/>
                                <w:bCs/>
                                <w:color w:val="000000"/>
                                <w:lang w:val="en-US"/>
                              </w:rPr>
                              <w:t xml:space="preserve"> </w:t>
                            </w:r>
                          </w:p>
                          <w:p>
                            <w:pPr>
                              <w:pStyle w:val="Normal"/>
                            </w:pPr>
                          </w:p>
                        </w:txbxContent>
                      </wps:txbx>
                      <wps:bodyPr wrap="square" lIns="0" tIns="0" rIns="0" bIns="0" upright="1"/>
                    </wps:wsp>
                  </a:graphicData>
                </a:graphic>
              </wp:anchor>
            </w:drawing>
          </mc:Choice>
          <mc:Fallback>
            <w:pict>
              <v:shape id="shape 2" o:spid="_x0000_s2" o:spt="1" type="#_x0000_t1" style="position:absolute;z-index:251658248;o:allowoverlap:true;o:allowincell:true;mso-position-horizontal-relative:text;margin-left:231.15pt;mso-position-horizontal:absolute;mso-position-vertical-relative:text;margin-top:73.75pt;mso-position-vertical:absolute;width:6.90pt;height:13.80pt;mso-wrap-distance-left:9.00pt;mso-wrap-distance-top:0.00pt;mso-wrap-distance-right:9.00pt;mso-wrap-distance-bottom:0.00pt;visibility:visible;" filled="f" stroked="f">
                <v:textbox inset="0,0,0,0">
                  <w:txbxContent>
                    <w:p>
                      <w:pPr>
                        <w:pStyle w:val="Normal"/>
                      </w:pPr>
                      <w:r>
                        <w:rPr>
                          <w:b/>
                          <w:bCs/>
                          <w:color w:val="000000"/>
                          <w:lang w:val="en-US"/>
                        </w:rPr>
                        <w:t xml:space="preserve"> </w:t>
                      </w:r>
                    </w:p>
                    <w:p>
                      <w:pPr>
                        <w:pStyle w:val="Normal"/>
                      </w:pPr>
                    </w:p>
                  </w:txbxContent>
                </v:textbox>
              </v:shape>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251658247" behindDoc="0" locked="0" layoutInCell="1" allowOverlap="1">
                <wp:simplePos x="0" y="0"/>
                <wp:positionH relativeFrom="column">
                  <wp:posOffset>4866640</wp:posOffset>
                </wp:positionH>
                <wp:positionV relativeFrom="paragraph">
                  <wp:posOffset>798195</wp:posOffset>
                </wp:positionV>
                <wp:extent cx="87630" cy="175260"/>
                <wp:effectExtent l="0" t="0" r="0" b="0"/>
                <wp:wrapNone/>
                <wp:docPr id="4" name="_x0000_s1347"/>
                <wp:cNvGraphicFramePr/>
                <a:graphic xmlns:a="http://schemas.openxmlformats.org/drawingml/2006/main">
                  <a:graphicData uri="http://schemas.microsoft.com/office/word/2010/wordprocessingShape">
                    <wps:wsp>
                      <wps:cNvPr id="0" name=""/>
                      <wps:cNvSpPr/>
                      <wps:spPr>
                        <a:xfrm>
                          <a:off x="0" y="0"/>
                          <a:ext cx="87630" cy="175260"/>
                        </a:xfrm>
                        <a:prstGeom prst="rect">
                          <a:avLst/>
                        </a:prstGeom>
                        <a:noFill/>
                        <a:ln>
                          <a:noFill/>
                        </a:ln>
                      </wps:spPr>
                      <wps:txbx>
                        <w:txbxContent>
                          <w:p>
                            <w:pPr>
                              <w:pStyle w:val="Normal"/>
                            </w:pPr>
                            <w:r>
                              <w:rPr>
                                <w:b/>
                                <w:bCs/>
                                <w:color w:val="000000"/>
                                <w:lang w:val="en-US"/>
                              </w:rPr>
                              <w:t xml:space="preserve"> </w:t>
                            </w:r>
                          </w:p>
                          <w:p>
                            <w:pPr>
                              <w:pStyle w:val="Normal"/>
                            </w:pPr>
                          </w:p>
                        </w:txbxContent>
                      </wps:txbx>
                      <wps:bodyPr wrap="square" lIns="0" tIns="0" rIns="0" bIns="0" upright="1"/>
                    </wps:wsp>
                  </a:graphicData>
                </a:graphic>
              </wp:anchor>
            </w:drawing>
          </mc:Choice>
          <mc:Fallback>
            <w:pict>
              <v:shape id="shape 3" o:spid="_x0000_s3" o:spt="1" type="#_x0000_t1" style="position:absolute;z-index:251658247;o:allowoverlap:true;o:allowincell:true;mso-position-horizontal-relative:text;margin-left:383.20pt;mso-position-horizontal:absolute;mso-position-vertical-relative:text;margin-top:62.85pt;mso-position-vertical:absolute;width:6.90pt;height:13.80pt;mso-wrap-distance-left:9.00pt;mso-wrap-distance-top:0.00pt;mso-wrap-distance-right:9.00pt;mso-wrap-distance-bottom:0.00pt;visibility:visible;" filled="f" stroked="f">
                <v:textbox inset="0,0,0,0">
                  <w:txbxContent>
                    <w:p>
                      <w:pPr>
                        <w:pStyle w:val="Normal"/>
                      </w:pPr>
                      <w:r>
                        <w:rPr>
                          <w:b/>
                          <w:bCs/>
                          <w:color w:val="000000"/>
                          <w:lang w:val="en-US"/>
                        </w:rPr>
                        <w:t xml:space="preserve"> </w:t>
                      </w:r>
                    </w:p>
                    <w:p>
                      <w:pPr>
                        <w:pStyle w:val="Normal"/>
                      </w:pPr>
                    </w:p>
                  </w:txbxContent>
                </v:textbox>
              </v:shape>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251658246" behindDoc="0" locked="0" layoutInCell="1" allowOverlap="1">
                <wp:simplePos x="0" y="0"/>
                <wp:positionH relativeFrom="column">
                  <wp:posOffset>3519805</wp:posOffset>
                </wp:positionH>
                <wp:positionV relativeFrom="paragraph">
                  <wp:posOffset>659765</wp:posOffset>
                </wp:positionV>
                <wp:extent cx="87630" cy="175260"/>
                <wp:effectExtent l="0" t="0" r="0" b="0"/>
                <wp:wrapNone/>
                <wp:docPr id="5" name="_x0000_s1343"/>
                <wp:cNvGraphicFramePr/>
                <a:graphic xmlns:a="http://schemas.openxmlformats.org/drawingml/2006/main">
                  <a:graphicData uri="http://schemas.microsoft.com/office/word/2010/wordprocessingShape">
                    <wps:wsp>
                      <wps:cNvPr id="0" name=""/>
                      <wps:cNvSpPr/>
                      <wps:spPr>
                        <a:xfrm>
                          <a:off x="0" y="0"/>
                          <a:ext cx="87630" cy="175260"/>
                        </a:xfrm>
                        <a:prstGeom prst="rect">
                          <a:avLst/>
                        </a:prstGeom>
                        <a:noFill/>
                        <a:ln>
                          <a:noFill/>
                        </a:ln>
                      </wps:spPr>
                      <wps:txbx>
                        <w:txbxContent>
                          <w:p>
                            <w:pPr>
                              <w:pStyle w:val="Normal"/>
                            </w:pPr>
                            <w:r>
                              <w:rPr>
                                <w:b/>
                                <w:bCs/>
                                <w:color w:val="000000"/>
                                <w:lang w:val="en-US"/>
                              </w:rPr>
                              <w:t xml:space="preserve"> </w:t>
                            </w:r>
                          </w:p>
                          <w:p>
                            <w:pPr>
                              <w:pStyle w:val="Normal"/>
                            </w:pPr>
                          </w:p>
                        </w:txbxContent>
                      </wps:txbx>
                      <wps:bodyPr wrap="square" lIns="0" tIns="0" rIns="0" bIns="0" upright="1"/>
                    </wps:wsp>
                  </a:graphicData>
                </a:graphic>
              </wp:anchor>
            </w:drawing>
          </mc:Choice>
          <mc:Fallback>
            <w:pict>
              <v:shape id="shape 4" o:spid="_x0000_s4" o:spt="1" type="#_x0000_t1" style="position:absolute;z-index:251658246;o:allowoverlap:true;o:allowincell:true;mso-position-horizontal-relative:text;margin-left:277.15pt;mso-position-horizontal:absolute;mso-position-vertical-relative:text;margin-top:51.95pt;mso-position-vertical:absolute;width:6.90pt;height:13.80pt;mso-wrap-distance-left:9.00pt;mso-wrap-distance-top:0.00pt;mso-wrap-distance-right:9.00pt;mso-wrap-distance-bottom:0.00pt;visibility:visible;" filled="f" stroked="f">
                <v:textbox inset="0,0,0,0">
                  <w:txbxContent>
                    <w:p>
                      <w:pPr>
                        <w:pStyle w:val="Normal"/>
                      </w:pPr>
                      <w:r>
                        <w:rPr>
                          <w:b/>
                          <w:bCs/>
                          <w:color w:val="000000"/>
                          <w:lang w:val="en-US"/>
                        </w:rPr>
                        <w:t xml:space="preserve"> </w:t>
                      </w:r>
                    </w:p>
                    <w:p>
                      <w:pPr>
                        <w:pStyle w:val="Normal"/>
                      </w:pPr>
                    </w:p>
                  </w:txbxContent>
                </v:textbox>
              </v:shape>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251658245" behindDoc="0" locked="0" layoutInCell="1" allowOverlap="1">
                <wp:simplePos x="0" y="0"/>
                <wp:positionH relativeFrom="column">
                  <wp:posOffset>4957445</wp:posOffset>
                </wp:positionH>
                <wp:positionV relativeFrom="paragraph">
                  <wp:posOffset>521335</wp:posOffset>
                </wp:positionV>
                <wp:extent cx="87630" cy="175260"/>
                <wp:effectExtent l="0" t="0" r="0" b="0"/>
                <wp:wrapNone/>
                <wp:docPr id="6" name="_x0000_s1341"/>
                <wp:cNvGraphicFramePr/>
                <a:graphic xmlns:a="http://schemas.openxmlformats.org/drawingml/2006/main">
                  <a:graphicData uri="http://schemas.microsoft.com/office/word/2010/wordprocessingShape">
                    <wps:wsp>
                      <wps:cNvPr id="0" name=""/>
                      <wps:cNvSpPr/>
                      <wps:spPr>
                        <a:xfrm>
                          <a:off x="0" y="0"/>
                          <a:ext cx="87630" cy="175260"/>
                        </a:xfrm>
                        <a:prstGeom prst="rect">
                          <a:avLst/>
                        </a:prstGeom>
                        <a:noFill/>
                        <a:ln>
                          <a:noFill/>
                        </a:ln>
                      </wps:spPr>
                      <wps:txbx>
                        <w:txbxContent>
                          <w:p>
                            <w:pPr>
                              <w:pStyle w:val="Normal"/>
                            </w:pPr>
                            <w:r>
                              <w:rPr>
                                <w:b/>
                                <w:bCs/>
                                <w:color w:val="000000"/>
                                <w:lang w:val="en-US"/>
                              </w:rPr>
                              <w:t xml:space="preserve"> </w:t>
                            </w:r>
                          </w:p>
                          <w:p>
                            <w:pPr>
                              <w:pStyle w:val="Normal"/>
                            </w:pPr>
                          </w:p>
                        </w:txbxContent>
                      </wps:txbx>
                      <wps:bodyPr wrap="square" lIns="0" tIns="0" rIns="0" bIns="0" upright="1"/>
                    </wps:wsp>
                  </a:graphicData>
                </a:graphic>
              </wp:anchor>
            </w:drawing>
          </mc:Choice>
          <mc:Fallback>
            <w:pict>
              <v:shape id="shape 5" o:spid="_x0000_s5" o:spt="1" type="#_x0000_t1" style="position:absolute;z-index:251658245;o:allowoverlap:true;o:allowincell:true;mso-position-horizontal-relative:text;margin-left:390.35pt;mso-position-horizontal:absolute;mso-position-vertical-relative:text;margin-top:41.05pt;mso-position-vertical:absolute;width:6.90pt;height:13.80pt;mso-wrap-distance-left:9.00pt;mso-wrap-distance-top:0.00pt;mso-wrap-distance-right:9.00pt;mso-wrap-distance-bottom:0.00pt;visibility:visible;" filled="f" stroked="f">
                <v:textbox inset="0,0,0,0">
                  <w:txbxContent>
                    <w:p>
                      <w:pPr>
                        <w:pStyle w:val="Normal"/>
                      </w:pPr>
                      <w:r>
                        <w:rPr>
                          <w:b/>
                          <w:bCs/>
                          <w:color w:val="000000"/>
                          <w:lang w:val="en-US"/>
                        </w:rPr>
                        <w:t xml:space="preserve"> </w:t>
                      </w:r>
                    </w:p>
                    <w:p>
                      <w:pPr>
                        <w:pStyle w:val="Normal"/>
                      </w:pPr>
                    </w:p>
                  </w:txbxContent>
                </v:textbox>
              </v:shape>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251658244" behindDoc="0" locked="0" layoutInCell="1" allowOverlap="1">
                <wp:simplePos x="0" y="0"/>
                <wp:positionH relativeFrom="column">
                  <wp:posOffset>2935605</wp:posOffset>
                </wp:positionH>
                <wp:positionV relativeFrom="paragraph">
                  <wp:posOffset>381635</wp:posOffset>
                </wp:positionV>
                <wp:extent cx="87630" cy="175260"/>
                <wp:effectExtent l="0" t="0" r="0" b="0"/>
                <wp:wrapNone/>
                <wp:docPr id="7" name="_x0000_s1337"/>
                <wp:cNvGraphicFramePr/>
                <a:graphic xmlns:a="http://schemas.openxmlformats.org/drawingml/2006/main">
                  <a:graphicData uri="http://schemas.microsoft.com/office/word/2010/wordprocessingShape">
                    <wps:wsp>
                      <wps:cNvPr id="0" name=""/>
                      <wps:cNvSpPr/>
                      <wps:spPr>
                        <a:xfrm>
                          <a:off x="0" y="0"/>
                          <a:ext cx="87630" cy="175260"/>
                        </a:xfrm>
                        <a:prstGeom prst="rect">
                          <a:avLst/>
                        </a:prstGeom>
                        <a:noFill/>
                        <a:ln>
                          <a:noFill/>
                        </a:ln>
                      </wps:spPr>
                      <wps:txbx>
                        <w:txbxContent>
                          <w:p>
                            <w:pPr>
                              <w:pStyle w:val="Normal"/>
                            </w:pPr>
                            <w:r>
                              <w:rPr>
                                <w:b/>
                                <w:bCs/>
                                <w:color w:val="000000"/>
                                <w:lang w:val="en-US"/>
                              </w:rPr>
                              <w:t xml:space="preserve"> </w:t>
                            </w:r>
                          </w:p>
                          <w:p>
                            <w:pPr>
                              <w:pStyle w:val="BodyTextIndent"/>
                            </w:pPr>
                          </w:p>
                        </w:txbxContent>
                      </wps:txbx>
                      <wps:bodyPr wrap="square" lIns="0" tIns="0" rIns="0" bIns="0" upright="1"/>
                    </wps:wsp>
                  </a:graphicData>
                </a:graphic>
              </wp:anchor>
            </w:drawing>
          </mc:Choice>
          <mc:Fallback>
            <w:pict>
              <v:shape id="shape 6" o:spid="_x0000_s6" o:spt="1" type="#_x0000_t1" style="position:absolute;z-index:251658244;o:allowoverlap:true;o:allowincell:true;mso-position-horizontal-relative:text;margin-left:231.15pt;mso-position-horizontal:absolute;mso-position-vertical-relative:text;margin-top:30.05pt;mso-position-vertical:absolute;width:6.90pt;height:13.80pt;mso-wrap-distance-left:9.00pt;mso-wrap-distance-top:0.00pt;mso-wrap-distance-right:9.00pt;mso-wrap-distance-bottom:0.00pt;visibility:visible;" filled="f" stroked="f">
                <v:textbox inset="0,0,0,0">
                  <w:txbxContent>
                    <w:p>
                      <w:pPr>
                        <w:pStyle w:val="Normal"/>
                      </w:pPr>
                      <w:r>
                        <w:rPr>
                          <w:b/>
                          <w:bCs/>
                          <w:color w:val="000000"/>
                          <w:lang w:val="en-US"/>
                        </w:rPr>
                        <w:t xml:space="preserve"> </w:t>
                      </w:r>
                    </w:p>
                    <w:p>
                      <w:pPr>
                        <w:pStyle w:val="BodyTextIndent"/>
                      </w:pPr>
                    </w:p>
                  </w:txbxContent>
                </v:textbox>
              </v:shape>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251658243" behindDoc="0" locked="0" layoutInCell="1" allowOverlap="1">
                <wp:simplePos x="0" y="0"/>
                <wp:positionH relativeFrom="column">
                  <wp:posOffset>628650</wp:posOffset>
                </wp:positionH>
                <wp:positionV relativeFrom="paragraph">
                  <wp:posOffset>333375</wp:posOffset>
                </wp:positionV>
                <wp:extent cx="4615180" cy="728345"/>
                <wp:effectExtent l="0" t="0" r="0" b="0"/>
                <wp:wrapNone/>
                <wp:docPr id="8" name="_x0000_s1336"/>
                <wp:cNvGraphicFramePr/>
                <a:graphic xmlns:a="http://schemas.openxmlformats.org/drawingml/2006/main">
                  <a:graphicData uri="http://schemas.microsoft.com/office/word/2010/wordprocessingShape">
                    <wps:wsp>
                      <wps:cNvPr id="0" name=""/>
                      <wps:cNvSpPr/>
                      <wps:spPr>
                        <a:xfrm>
                          <a:off x="0" y="0"/>
                          <a:ext cx="4615180" cy="728345"/>
                        </a:xfrm>
                        <a:prstGeom prst="rect">
                          <a:avLst/>
                        </a:prstGeom>
                        <a:noFill/>
                        <a:ln>
                          <a:noFill/>
                        </a:ln>
                      </wps:spPr>
                      <wps:bodyPr rot="0">
                        <a:prstTxWarp prst="textNoShape">
                          <a:avLst/>
                        </a:prstTxWarp>
                        <a:noAutofit/>
                      </wps:bodyPr>
                    </wps:wsp>
                  </a:graphicData>
                </a:graphic>
              </wp:anchor>
            </w:drawing>
          </mc:Choice>
          <mc:Fallback>
            <w:pict>
              <v:shape id="shape 7" o:spid="_x0000_s7" o:spt="1" type="#_x0000_t1" style="position:absolute;z-index:251658243;o:allowoverlap:true;o:allowincell:true;mso-position-horizontal-relative:text;margin-left:49.50pt;mso-position-horizontal:absolute;mso-position-vertical-relative:text;margin-top:26.25pt;mso-position-vertical:absolute;width:363.40pt;height:57.35pt;mso-wrap-distance-left:9.00pt;mso-wrap-distance-top:0.00pt;mso-wrap-distance-right:9.00pt;mso-wrap-distance-bottom:0.00pt;visibility:visible;" filled="f" stroked="f"/>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251658242" behindDoc="0" locked="0" layoutInCell="1" allowOverlap="1">
                <wp:simplePos x="0" y="0"/>
                <wp:positionH relativeFrom="column">
                  <wp:posOffset>656590</wp:posOffset>
                </wp:positionH>
                <wp:positionV relativeFrom="paragraph">
                  <wp:posOffset>360680</wp:posOffset>
                </wp:positionV>
                <wp:extent cx="4614545" cy="728345"/>
                <wp:effectExtent l="0" t="0" r="0" b="0"/>
                <wp:wrapNone/>
                <wp:docPr id="9" name="_x0000_s1335"/>
                <wp:cNvGraphicFramePr/>
                <a:graphic xmlns:a="http://schemas.openxmlformats.org/drawingml/2006/main">
                  <a:graphicData uri="http://schemas.microsoft.com/office/word/2010/wordprocessingShape">
                    <wps:wsp>
                      <wps:cNvPr id="0" name=""/>
                      <wps:cNvSpPr/>
                      <wps:spPr>
                        <a:xfrm>
                          <a:off x="0" y="0"/>
                          <a:ext cx="4614545" cy="728345"/>
                        </a:xfrm>
                        <a:prstGeom prst="rect">
                          <a:avLst/>
                        </a:prstGeom>
                        <a:noFill/>
                        <a:ln>
                          <a:noFill/>
                        </a:ln>
                      </wps:spPr>
                      <wps:bodyPr rot="0">
                        <a:prstTxWarp prst="textNoShape">
                          <a:avLst/>
                        </a:prstTxWarp>
                        <a:noAutofit/>
                      </wps:bodyPr>
                    </wps:wsp>
                  </a:graphicData>
                </a:graphic>
              </wp:anchor>
            </w:drawing>
          </mc:Choice>
          <mc:Fallback>
            <w:pict>
              <v:shape id="shape 8" o:spid="_x0000_s8" o:spt="1" type="#_x0000_t1" style="position:absolute;z-index:251658242;o:allowoverlap:true;o:allowincell:true;mso-position-horizontal-relative:text;margin-left:51.70pt;mso-position-horizontal:absolute;mso-position-vertical-relative:text;margin-top:28.40pt;mso-position-vertical:absolute;width:363.35pt;height:57.35pt;mso-wrap-distance-left:9.00pt;mso-wrap-distance-top:0.00pt;mso-wrap-distance-right:9.00pt;mso-wrap-distance-bottom:0.00pt;visibility:visible;" filled="f" stroked="f"/>
            </w:pict>
          </mc:Fallback>
        </mc:AlternateContent>
      </w:r>
      <w:r>
        <w:rPr>
          <w:b/>
          <w:bCs/>
        </w:rPr>
        <w:t xml:space="preserve">У</w:t>
      </w:r>
      <w:r>
        <w:rPr>
          <w:b/>
          <w:bCs/>
        </w:rPr>
        <w:t xml:space="preserve">правление Федеральной службы по надзору </w:t>
      </w:r>
    </w:p>
    <w:p>
      <w:pPr>
        <w:pStyle w:val="Normal"/>
        <w:jc w:val="center"/>
        <w:rPr>
          <w:b/>
          <w:bCs/>
        </w:rPr>
      </w:pPr>
      <w:r>
        <w:rPr>
          <w:b/>
          <w:bCs/>
        </w:rPr>
        <w:t xml:space="preserve">в сфере защиты прав потребителей и благополучия человека по Пермско</w:t>
      </w:r>
      <w:r>
        <w:rPr>
          <w:b/>
          <w:bCs/>
        </w:rPr>
        <w:t xml:space="preserve">му краю</w:t>
      </w:r>
      <w:r>
        <w:rPr>
          <w:b/>
          <w:bCs/>
        </w:rPr>
      </w:r>
    </w:p>
    <w:p>
      <w:pPr>
        <w:pStyle w:val="Normal"/>
        <w:jc w:val="center"/>
        <w:rPr>
          <w:b/>
          <w:bCs/>
          <w:caps/>
        </w:rPr>
      </w:pPr>
      <w:r>
        <w:rPr>
          <w:b/>
          <w:bCs/>
          <w:caps/>
        </w:rPr>
      </w:r>
    </w:p>
    <w:p>
      <w:pPr>
        <w:pStyle w:val="Normal"/>
        <w:jc w:val="center"/>
        <w:rPr>
          <w:b/>
          <w:bCs/>
          <w:sz w:val="22"/>
          <w:szCs w:val="22"/>
        </w:rPr>
      </w:pPr>
      <w:r>
        <w:rPr>
          <w:b/>
          <w:bCs/>
          <w:szCs w:val="22"/>
        </w:rPr>
        <w:t xml:space="preserve">Ф</w:t>
      </w:r>
      <w:r>
        <w:rPr>
          <w:b/>
          <w:bCs/>
          <w:szCs w:val="22"/>
        </w:rPr>
        <w:t xml:space="preserve">Б</w:t>
      </w:r>
      <w:r>
        <w:rPr>
          <w:b/>
          <w:bCs/>
          <w:szCs w:val="22"/>
        </w:rPr>
        <w:t xml:space="preserve">У</w:t>
      </w:r>
      <w:r>
        <w:rPr>
          <w:b/>
          <w:bCs/>
          <w:szCs w:val="22"/>
        </w:rPr>
        <w:t xml:space="preserve">З</w:t>
      </w:r>
      <w:r>
        <w:rPr>
          <w:b/>
          <w:bCs/>
          <w:szCs w:val="22"/>
        </w:rPr>
        <w:t xml:space="preserve"> «Центр </w:t>
      </w:r>
      <w:r>
        <w:rPr>
          <w:b/>
          <w:bCs/>
          <w:szCs w:val="22"/>
        </w:rPr>
        <w:t xml:space="preserve">гигиены и эпидемиологии </w:t>
      </w:r>
      <w:r>
        <w:rPr>
          <w:b/>
          <w:bCs/>
          <w:szCs w:val="22"/>
        </w:rPr>
        <w:t xml:space="preserve">в Пермско</w:t>
      </w:r>
      <w:r>
        <w:rPr>
          <w:b/>
          <w:bCs/>
          <w:szCs w:val="22"/>
        </w:rPr>
        <w:t xml:space="preserve">м</w:t>
      </w:r>
      <w:r>
        <w:rPr>
          <w:b/>
          <w:bCs/>
          <w:szCs w:val="22"/>
        </w:rPr>
        <w:t xml:space="preserve"> </w:t>
      </w:r>
      <w:r>
        <w:rPr>
          <w:b/>
          <w:bCs/>
          <w:szCs w:val="22"/>
        </w:rPr>
        <w:t xml:space="preserve">крае</w:t>
      </w:r>
      <w:r>
        <w:rPr>
          <w:b/>
          <w:bCs/>
          <w:szCs w:val="22"/>
        </w:rPr>
        <w:t xml:space="preserve">»</w:t>
      </w:r>
      <w:r>
        <w:rPr>
          <w:b/>
          <w:bCs/>
          <w:sz w:val="22"/>
          <w:szCs w:val="22"/>
        </w:rPr>
      </w:r>
    </w:p>
    <w:p>
      <w:pPr>
        <w:pStyle w:val="Normal"/>
        <w:rPr>
          <w:sz w:val="22"/>
          <w:szCs w:val="22"/>
        </w:rPr>
      </w:pPr>
      <w:r>
        <w:rPr>
          <w:sz w:val="22"/>
          <w:szCs w:val="22"/>
        </w:rPr>
      </w:r>
    </w:p>
    <w:p>
      <w:pPr>
        <w:pStyle w:val="Normal"/>
        <w:jc w:val="center"/>
        <w:rPr>
          <w:b/>
          <w:bCs/>
          <w:szCs w:val="22"/>
        </w:rPr>
      </w:pPr>
      <w:r>
        <w:rPr>
          <w:b/>
          <w:bCs/>
          <w:szCs w:val="22"/>
        </w:rPr>
        <w:t xml:space="preserve">Г</w:t>
      </w:r>
      <w:r>
        <w:rPr>
          <w:b/>
          <w:bCs/>
          <w:szCs w:val="22"/>
        </w:rPr>
        <w:t xml:space="preserve">Б</w:t>
      </w:r>
      <w:r>
        <w:rPr>
          <w:b/>
          <w:bCs/>
          <w:szCs w:val="22"/>
        </w:rPr>
        <w:t xml:space="preserve">УЗ «</w:t>
      </w:r>
      <w:r>
        <w:rPr>
          <w:b/>
          <w:bCs/>
          <w:szCs w:val="22"/>
        </w:rPr>
        <w:t xml:space="preserve">Пермский к</w:t>
      </w:r>
      <w:r>
        <w:rPr>
          <w:b/>
          <w:bCs/>
          <w:szCs w:val="22"/>
        </w:rPr>
        <w:t xml:space="preserve">раевой </w:t>
      </w:r>
      <w:r>
        <w:rPr>
          <w:b/>
          <w:bCs/>
          <w:szCs w:val="22"/>
        </w:rPr>
        <w:t xml:space="preserve">клинический </w:t>
      </w:r>
      <w:r>
        <w:rPr>
          <w:b/>
          <w:bCs/>
          <w:szCs w:val="22"/>
        </w:rPr>
        <w:t xml:space="preserve">наркологический диспансер »</w:t>
      </w:r>
      <w:r>
        <w:rPr>
          <w:b/>
          <w:bCs/>
          <w:szCs w:val="22"/>
        </w:rPr>
      </w:r>
    </w:p>
    <w:p>
      <w:pPr>
        <w:pStyle w:val="Normal"/>
        <w:jc w:val="center"/>
        <w:rPr>
          <w:b/>
          <w:bCs/>
          <w:szCs w:val="22"/>
        </w:rPr>
      </w:pPr>
      <w:r>
        <w:rPr>
          <w:b/>
          <w:bCs/>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color w:val="000000"/>
        </w:rPr>
        <mc:AlternateContent>
          <mc:Choice Requires="wpg">
            <w:drawing>
              <wp:anchor xmlns:wp="http://schemas.openxmlformats.org/drawingml/2006/wordprocessingDrawing" xmlns:wp14="http://schemas.microsoft.com/office/word/2010/wordprocessingDrawing" distT="0" distB="0" distL="114300" distR="114300" simplePos="0" relativeHeight="250609654" behindDoc="1" locked="0" layoutInCell="1" allowOverlap="1">
                <wp:simplePos x="0" y="0"/>
                <wp:positionH relativeFrom="column">
                  <wp:posOffset>-385444</wp:posOffset>
                </wp:positionH>
                <wp:positionV relativeFrom="paragraph">
                  <wp:posOffset>4445</wp:posOffset>
                </wp:positionV>
                <wp:extent cx="6324600" cy="2743200"/>
                <wp:effectExtent l="0" t="0" r="0" b="0"/>
                <wp:wrapTight wrapText="bothSides">
                  <wp:wrapPolygon edited="1">
                    <wp:start x="5042" y="-75"/>
                    <wp:lineTo x="4619" y="1575"/>
                    <wp:lineTo x="10637" y="2325"/>
                    <wp:lineTo x="10637" y="9525"/>
                    <wp:lineTo x="5660" y="9675"/>
                    <wp:lineTo x="5628" y="10500"/>
                    <wp:lineTo x="6278" y="10725"/>
                    <wp:lineTo x="6278" y="11325"/>
                    <wp:lineTo x="8588" y="11925"/>
                    <wp:lineTo x="10637" y="11925"/>
                    <wp:lineTo x="878" y="12600"/>
                    <wp:lineTo x="878" y="14100"/>
                    <wp:lineTo x="2537" y="14325"/>
                    <wp:lineTo x="10637" y="14325"/>
                    <wp:lineTo x="-33" y="15074"/>
                    <wp:lineTo x="-33" y="16275"/>
                    <wp:lineTo x="2147" y="16725"/>
                    <wp:lineTo x="2147" y="16800"/>
                    <wp:lineTo x="5302" y="17925"/>
                    <wp:lineTo x="5270" y="18750"/>
                    <wp:lineTo x="8230" y="19125"/>
                    <wp:lineTo x="13988" y="19125"/>
                    <wp:lineTo x="6831" y="19500"/>
                    <wp:lineTo x="4424" y="19800"/>
                    <wp:lineTo x="4392" y="21150"/>
                    <wp:lineTo x="6018" y="21525"/>
                    <wp:lineTo x="9173" y="21600"/>
                    <wp:lineTo x="9434" y="21600"/>
                    <wp:lineTo x="14182" y="21525"/>
                    <wp:lineTo x="17143" y="21075"/>
                    <wp:lineTo x="17208" y="19575"/>
                    <wp:lineTo x="16883" y="19425"/>
                    <wp:lineTo x="14476" y="19125"/>
                    <wp:lineTo x="15647" y="19125"/>
                    <wp:lineTo x="16329" y="18675"/>
                    <wp:lineTo x="16363" y="17400"/>
                    <wp:lineTo x="12296" y="17025"/>
                    <wp:lineTo x="2602" y="16725"/>
                    <wp:lineTo x="14443" y="16650"/>
                    <wp:lineTo x="21275" y="16275"/>
                    <wp:lineTo x="21275" y="15074"/>
                    <wp:lineTo x="10637" y="14325"/>
                    <wp:lineTo x="16233" y="14325"/>
                    <wp:lineTo x="21047" y="13800"/>
                    <wp:lineTo x="21047" y="12600"/>
                    <wp:lineTo x="16851" y="12150"/>
                    <wp:lineTo x="13728" y="11925"/>
                    <wp:lineTo x="16363" y="11400"/>
                    <wp:lineTo x="16297" y="10725"/>
                    <wp:lineTo x="16428" y="10275"/>
                    <wp:lineTo x="15907" y="10125"/>
                    <wp:lineTo x="10605" y="9525"/>
                    <wp:lineTo x="10637" y="2325"/>
                    <wp:lineTo x="14834" y="2325"/>
                    <wp:lineTo x="16981" y="1950"/>
                    <wp:lineTo x="17013" y="525"/>
                    <wp:lineTo x="16623" y="300"/>
                    <wp:lineTo x="15159" y="-75"/>
                    <wp:lineTo x="5042" y="-75"/>
                  </wp:wrapPolygon>
                </wp:wrapTight>
                <wp:docPr id="10" name="_x0000_s1523"/>
                <wp:cNvGraphicFramePr/>
                <a:graphic xmlns:a="http://schemas.openxmlformats.org/drawingml/2006/main">
                  <a:graphicData uri="http://schemas.microsoft.com/office/word/2010/wordprocessingShape">
                    <wps:wsp>
                      <wps:cNvPr id="0" name=""/>
                      <wps:cNvSpPr/>
                      <wps:spPr>
                        <a:xfrm>
                          <a:off x="0" y="0"/>
                          <a:ext cx="6324600" cy="2743200"/>
                        </a:xfrm>
                        <a:prstGeom prst="rect">
                          <a:avLst/>
                        </a:prstGeom>
                        <a:noFill/>
                        <a:ln>
                          <a:noFill/>
                        </a:ln>
                      </wps:spPr>
                      <wps:txbx>
                        <w:txbxContent>
                          <w:p>
                            <w:pPr>
                              <w:jc w:val="center"/>
                              <w:rPr>
                                <w:rFonts w:ascii="Times New Roman" w:hAnsi="Times New Roman"/>
                                <w:b/>
                                <w:bCs/>
                                <w:sz w:val="64"/>
                                <w:szCs w:val="64"/>
                                <w14:textOutline w14:w="2540">
                                  <w14:solidFill>
                                    <w14:srgbClr w14:val="000000"/>
                                  </w14:solidFill>
                                </w14:textOutline>
                                <w14:textFill>
                                  <w14:solidFill>
                                    <w14:srgbClr w14:val="000000"/>
                                  </w14:solidFill>
                                </w14:textFill>
                              </w:rPr>
                            </w:pPr>
                            <w:r>
                              <w:rPr>
                                <w:rFonts w:ascii="Times New Roman" w:hAnsi="Times New Roman"/>
                                <w:b/>
                                <w:bCs/>
                                <w:sz w:val="64"/>
                                <w:szCs w:val="64"/>
                                <w14:textOutline w14:w="2540">
                                  <w14:solidFill>
                                    <w14:srgbClr w14:val="000000"/>
                                  </w14:solidFill>
                                </w14:textOutline>
                                <w14:textFill>
                                  <w14:solidFill>
                                    <w14:srgbClr w14:val="000000"/>
                                  </w14:solidFill>
                                </w14:textFill>
                              </w:rPr>
                              <w:t xml:space="preserve">Аналитический обзор
 "О заболеваемости
 наркологическими расстройствами
и отравлениях химической этиологии 
населения г. Перми
за  1 полугодие 2025г."</w:t>
                            </w:r>
                          </w:p>
                        </w:txbxContent>
                      </wps:txbx>
                      <wps:bodyPr wrap="square" lIns="0" tIns="0" rIns="0" bIns="0" fromWordArt="1">
                        <a:prstTxWarp prst="textPlain"/>
                        <a:normAutofit/>
                      </wps:bodyPr>
                    </wps:wsp>
                  </a:graphicData>
                </a:graphic>
              </wp:anchor>
            </w:drawing>
          </mc:Choice>
          <mc:Fallback>
            <w:pict>
              <v:shape id="shape 9" o:spid="_x0000_s9" o:spt="1" type="#_x0000_t1" style="position:absolute;z-index:-250609654;o:allowoverlap:true;o:allowincell:true;mso-position-horizontal-relative:text;margin-left:-30.35pt;mso-position-horizontal:absolute;mso-position-vertical-relative:text;margin-top:0.35pt;mso-position-vertical:absolute;width:498.00pt;height:216.00pt;mso-wrap-distance-left:9.00pt;mso-wrap-distance-top:0.00pt;mso-wrap-distance-right:9.00pt;mso-wrap-distance-bottom:0.00pt;visibility:visible;" wrapcoords="23343 -346 21384 7292 49245 10764 49245 44097 26204 44792 26056 48611 29065 49653 29065 52431 39759 55208 49245 55208 4065 58333 4065 65278 11745 66319 49245 66319 -152 69787 -152 75347 9940 77431 9940 77778 24546 82986 24398 86806 38102 88542 64759 88542 31625 90278 20481 91667 20333 97917 27861 99653 42468 100000 43676 100000 65657 99653 79366 97569 79667 90625 78162 89931 67019 88542 72440 88542 75597 86458 75755 80556 56926 78819 12046 77431 66866 77083 98495 75347 98495 69787 49245 66319 75153 66319 97440 63889 97440 58333 78014 56250 63556 55208 75755 52778 75449 49653 76056 47569 73644 46875 49097 44097 49245 10764 68676 10764 78616 9028 78764 2431 76958 1389 70181 -346 23343 -346" filled="f" stroked="f">
                <w10:wrap type="tight"/>
                <v:textbox inset="0,0,0,0">
                  <w:txbxContent>
                    <w:p>
                      <w:pPr>
                        <w:jc w:val="center"/>
                        <w:rPr>
                          <w:rFonts w:ascii="Times New Roman" w:hAnsi="Times New Roman"/>
                          <w:b/>
                          <w:bCs/>
                          <w:sz w:val="64"/>
                          <w:szCs w:val="64"/>
                          <w14:textOutline w14:w="2540">
                            <w14:solidFill>
                              <w14:srgbClr w14:val="000000"/>
                            </w14:solidFill>
                          </w14:textOutline>
                          <w14:textFill>
                            <w14:solidFill>
                              <w14:srgbClr w14:val="000000"/>
                            </w14:solidFill>
                          </w14:textFill>
                        </w:rPr>
                      </w:pPr>
                      <w:r>
                        <w:rPr>
                          <w:rFonts w:ascii="Times New Roman" w:hAnsi="Times New Roman"/>
                          <w:b/>
                          <w:bCs/>
                          <w:sz w:val="64"/>
                          <w:szCs w:val="64"/>
                          <w14:textOutline w14:w="2540">
                            <w14:solidFill>
                              <w14:srgbClr w14:val="000000"/>
                            </w14:solidFill>
                          </w14:textOutline>
                          <w14:textFill>
                            <w14:solidFill>
                              <w14:srgbClr w14:val="000000"/>
                            </w14:solidFill>
                          </w14:textFill>
                        </w:rPr>
                        <w:t xml:space="preserve">Аналитический обзор
 "О заболеваемости
 наркологическими расстройствами
и отравлениях химической этиологии 
населения г. Перми
за  1 полугодие 2025г."</w:t>
                      </w:r>
                    </w:p>
                  </w:txbxContent>
                </v:textbox>
              </v:shape>
            </w:pict>
          </mc:Fallback>
        </mc:AlternateContent>
      </w: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8"/>
          <w:szCs w:val="28"/>
        </w:rPr>
      </w:pPr>
      <w:r>
        <w:rPr>
          <w:sz w:val="28"/>
          <w:szCs w:val="28"/>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51" behindDoc="0" locked="0" layoutInCell="1" allowOverlap="1">
                <wp:simplePos x="0" y="0"/>
                <wp:positionH relativeFrom="column">
                  <wp:posOffset>-604519</wp:posOffset>
                </wp:positionH>
                <wp:positionV relativeFrom="paragraph">
                  <wp:posOffset>22860</wp:posOffset>
                </wp:positionV>
                <wp:extent cx="6840220" cy="1802130"/>
                <wp:effectExtent l="0" t="0" r="0" b="0"/>
                <wp:wrapNone/>
                <wp:docPr id="11" name="_x0000_s236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a:xfrm>
                          <a:off x="0" y="0"/>
                          <a:ext cx="6840220" cy="180213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251658251;o:allowoverlap:true;o:allowincell:true;mso-position-horizontal-relative:text;margin-left:-47.60pt;mso-position-horizontal:absolute;mso-position-vertical-relative:text;margin-top:1.80pt;mso-position-vertical:absolute;width:538.60pt;height:141.90pt;mso-wrap-distance-left:9.00pt;mso-wrap-distance-top:0.00pt;mso-wrap-distance-right:9.00pt;mso-wrap-distance-bottom:0.00pt;" stroked="f">
                <v:path textboxrect="0,0,0,0"/>
                <v:imagedata r:id="rId10" o:title=""/>
              </v:shape>
            </w:pict>
          </mc:Fallback>
        </mc:AlternateContent>
      </w: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jc w:val="center"/>
        <w:rPr>
          <w:b/>
        </w:rPr>
        <w:sectPr>
          <w:headerReference w:type="even" r:id="rId7"/>
          <w:headerReference w:type="default" r:id="rId8"/>
          <w:headerReference w:type="first" r:id="rId9"/>
          <w:type w:val="continuous"/>
          <w:pgSz w:w="11907" w:h="16840"/>
          <w:pgMar w:top="567" w:right="851" w:bottom="567" w:left="1418" w:header="709" w:footer="851" w:gutter="170"/>
          <w:cols w:space="708"/>
          <w:docGrid w:linePitch="360"/>
          <w:titlePg/>
        </w:sectPr>
      </w:pPr>
      <w:r>
        <w:rPr>
          <w:b/>
        </w:rPr>
        <w:t xml:space="preserve">Пермь 20</w:t>
      </w:r>
      <w:r>
        <w:rPr>
          <w:b/>
        </w:rPr>
        <w:t xml:space="preserve">2</w:t>
      </w:r>
      <w:r>
        <w:rPr>
          <w:b/>
        </w:rPr>
        <w:t xml:space="preserve">5</w:t>
      </w:r>
      <w:r>
        <w:rPr>
          <w:b/>
        </w:rPr>
      </w:r>
    </w:p>
    <w:p>
      <w:pPr>
        <w:pStyle w:val="Normal"/>
        <w:rPr>
          <w:b/>
        </w:rPr>
      </w:pPr>
      <w:r>
        <w:rPr>
          <w:b/>
        </w:rPr>
      </w:r>
    </w:p>
    <w:p>
      <w:pPr>
        <w:pStyle w:val="Normal"/>
        <w:jc w:val="center"/>
        <w:rPr>
          <w:b/>
        </w:rPr>
      </w:pPr>
      <w:r>
        <w:rPr>
          <w:b/>
        </w:rPr>
        <w:t xml:space="preserve">СОДЕРЖАНИЕ</w:t>
      </w:r>
    </w:p>
    <w:p>
      <w:pPr>
        <w:pStyle w:val="Normal"/>
        <w:jc w:val="center"/>
        <w:rPr>
          <w:b/>
        </w:rPr>
      </w:pPr>
      <w:r>
        <w:rPr>
          <w:b/>
        </w:rPr>
      </w:r>
    </w:p>
    <w:p>
      <w:pPr>
        <w:pStyle w:val="Normal"/>
        <w:jc w:val="both"/>
      </w:pPr>
    </w:p>
    <w:p>
      <w:pPr>
        <w:pStyle w:val="Normal"/>
        <w:jc w:val="both"/>
      </w:pPr>
      <w:r>
        <w:t xml:space="preserve">Анализ </w:t>
      </w:r>
      <w:r>
        <w:t xml:space="preserve">первичной </w:t>
      </w:r>
      <w:r>
        <w:t xml:space="preserve">заболеваемости</w:t>
      </w:r>
      <w:r>
        <w:t xml:space="preserve"> </w:t>
      </w:r>
      <w:r>
        <w:t xml:space="preserve">наркологическими расстройствами населения</w:t>
      </w:r>
      <w:r>
        <w:t xml:space="preserve">…</w:t>
      </w:r>
      <w:r>
        <w:t xml:space="preserve">……</w:t>
      </w:r>
      <w:r>
        <w:t xml:space="preserve">.</w:t>
      </w:r>
      <w:r>
        <w:t xml:space="preserve">2</w:t>
      </w:r>
    </w:p>
    <w:p>
      <w:pPr>
        <w:pStyle w:val="Normal"/>
        <w:jc w:val="both"/>
      </w:pPr>
    </w:p>
    <w:p>
      <w:pPr>
        <w:pStyle w:val="Normal"/>
      </w:pPr>
      <w:r>
        <w:rPr>
          <w:color w:val="000000"/>
        </w:rPr>
        <w:t xml:space="preserve">Анализ </w:t>
      </w:r>
      <w:r>
        <w:rPr>
          <w:color w:val="000000"/>
        </w:rPr>
        <w:t xml:space="preserve">первичной </w:t>
      </w:r>
      <w:r>
        <w:rPr>
          <w:color w:val="000000"/>
        </w:rPr>
        <w:t xml:space="preserve">заболеваемости наркологическими расстройствами</w:t>
      </w:r>
      <w:r>
        <w:rPr>
          <w:color w:val="000000"/>
        </w:rPr>
        <w:t xml:space="preserve"> н</w:t>
      </w:r>
      <w:r>
        <w:rPr>
          <w:color w:val="000000"/>
        </w:rPr>
        <w:t xml:space="preserve">есовершеннолетних</w:t>
      </w:r>
      <w:r>
        <w:rPr>
          <w:color w:val="000000"/>
        </w:rPr>
        <w:t xml:space="preserve">  </w:t>
      </w:r>
      <w:r>
        <w:t xml:space="preserve">…</w:t>
      </w:r>
      <w:r>
        <w:t xml:space="preserve">…………………………………………………………………</w:t>
      </w:r>
      <w:r>
        <w:t xml:space="preserve">……...</w:t>
      </w:r>
      <w:r>
        <w:t xml:space="preserve">.</w:t>
      </w:r>
      <w:r>
        <w:t xml:space="preserve">3</w:t>
      </w:r>
    </w:p>
    <w:p>
      <w:pPr>
        <w:pStyle w:val="Normal"/>
        <w:jc w:val="both"/>
      </w:pPr>
    </w:p>
    <w:p>
      <w:pPr>
        <w:pStyle w:val="Normal"/>
        <w:jc w:val="both"/>
      </w:pPr>
      <w:r>
        <w:t xml:space="preserve">Анализ </w:t>
      </w:r>
      <w:r>
        <w:t xml:space="preserve">первичной </w:t>
      </w:r>
      <w:r>
        <w:t xml:space="preserve">заболеваемости</w:t>
      </w:r>
      <w:r>
        <w:t xml:space="preserve"> </w:t>
      </w:r>
      <w:r>
        <w:t xml:space="preserve">наркоманией</w:t>
      </w:r>
      <w:r>
        <w:t xml:space="preserve">………………………………………….....</w:t>
      </w:r>
      <w:r>
        <w:t xml:space="preserve">..</w:t>
      </w:r>
      <w:r>
        <w:t xml:space="preserve">4</w:t>
      </w:r>
    </w:p>
    <w:p>
      <w:pPr>
        <w:pStyle w:val="Normal"/>
        <w:jc w:val="both"/>
      </w:pPr>
    </w:p>
    <w:p>
      <w:pPr>
        <w:pStyle w:val="Normal"/>
        <w:jc w:val="both"/>
      </w:pPr>
      <w:r>
        <w:t xml:space="preserve">Анализ общей ситуации отравлений химической этиологии…………….……………..........</w:t>
      </w:r>
      <w:r>
        <w:t xml:space="preserve">..</w:t>
      </w:r>
      <w:r>
        <w:t xml:space="preserve">5</w:t>
      </w:r>
    </w:p>
    <w:p>
      <w:pPr>
        <w:pStyle w:val="Normal"/>
        <w:jc w:val="both"/>
      </w:pPr>
    </w:p>
    <w:p>
      <w:pPr>
        <w:pStyle w:val="Normal"/>
        <w:jc w:val="both"/>
      </w:pPr>
      <w:r>
        <w:t xml:space="preserve">Анализ отравлений медикаментами</w:t>
      </w:r>
      <w:r>
        <w:t xml:space="preserve">  </w:t>
      </w:r>
      <w:r>
        <w:t xml:space="preserve"> …………………………</w:t>
      </w:r>
      <w:r>
        <w:t xml:space="preserve">……………………….……......</w:t>
      </w:r>
      <w:r>
        <w:t xml:space="preserve">8</w:t>
      </w:r>
    </w:p>
    <w:p>
      <w:pPr>
        <w:pStyle w:val="Normal"/>
        <w:jc w:val="both"/>
      </w:pPr>
    </w:p>
    <w:p>
      <w:pPr>
        <w:pStyle w:val="Normal"/>
        <w:jc w:val="both"/>
      </w:pPr>
      <w:r>
        <w:t xml:space="preserve">Анализ отравлений алкоголем и его суррогатами …….……………………………….…......</w:t>
      </w:r>
      <w:r>
        <w:t xml:space="preserve">.</w:t>
      </w:r>
      <w:r>
        <w:t xml:space="preserve">.9</w:t>
      </w:r>
    </w:p>
    <w:p>
      <w:pPr>
        <w:pStyle w:val="Normal"/>
        <w:jc w:val="both"/>
      </w:pPr>
    </w:p>
    <w:p>
      <w:pPr>
        <w:pStyle w:val="Normal"/>
        <w:jc w:val="both"/>
      </w:pPr>
      <w:r>
        <w:t xml:space="preserve">Анализ отравлений наркотическими веществ</w:t>
      </w:r>
      <w:r>
        <w:t xml:space="preserve">а</w:t>
      </w:r>
      <w:r>
        <w:t xml:space="preserve">ми..….……………………...…………….......</w:t>
      </w:r>
      <w:r>
        <w:t xml:space="preserve">.</w:t>
      </w:r>
      <w:r>
        <w:t xml:space="preserve">1</w:t>
      </w:r>
      <w:r>
        <w:t xml:space="preserve">1</w:t>
      </w:r>
    </w:p>
    <w:p>
      <w:pPr>
        <w:pStyle w:val="Normal"/>
        <w:jc w:val="both"/>
      </w:pPr>
    </w:p>
    <w:p>
      <w:pPr>
        <w:pStyle w:val="Normal"/>
        <w:jc w:val="both"/>
      </w:pPr>
      <w:r>
        <w:t xml:space="preserve">Анализ отравлений с целью суицида</w:t>
      </w:r>
      <w:r>
        <w:t xml:space="preserve"> </w:t>
      </w:r>
      <w:r>
        <w:t xml:space="preserve">……….……………….………………………….….…..</w:t>
      </w:r>
      <w:r>
        <w:t xml:space="preserve">1</w:t>
      </w:r>
      <w:r>
        <w:t xml:space="preserve">2</w:t>
      </w:r>
    </w:p>
    <w:p>
      <w:pPr>
        <w:pStyle w:val="Normal"/>
        <w:jc w:val="both"/>
      </w:pPr>
    </w:p>
    <w:p>
      <w:pPr>
        <w:pStyle w:val="Normal"/>
        <w:jc w:val="both"/>
      </w:pPr>
      <w:r>
        <w:t xml:space="preserve">Сравнительная характеристика отравлений химической этиологии</w:t>
      </w:r>
      <w:r>
        <w:t xml:space="preserve">   … </w:t>
      </w:r>
      <w:r>
        <w:t xml:space="preserve">.……...…….…......</w:t>
      </w:r>
      <w:r>
        <w:t xml:space="preserve">1</w:t>
      </w:r>
      <w:r>
        <w:t xml:space="preserve">3</w:t>
      </w:r>
    </w:p>
    <w:p>
      <w:pPr>
        <w:pStyle w:val="Normal"/>
        <w:jc w:val="both"/>
      </w:pPr>
    </w:p>
    <w:p>
      <w:pPr>
        <w:pStyle w:val="Normal"/>
        <w:jc w:val="both"/>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rPr>
          <w:b/>
          <w:sz w:val="26"/>
          <w:szCs w:val="26"/>
          <w:u w:val="single"/>
        </w:rPr>
        <w:sectPr>
          <w:type w:val="nextPage"/>
          <w:pgSz w:w="11907" w:h="16840"/>
          <w:pgMar w:top="1134" w:right="851" w:bottom="1134" w:left="1418" w:header="709" w:footer="851" w:gutter="170"/>
          <w:cols w:space="708"/>
          <w:docGrid w:linePitch="360"/>
          <w:titlePg/>
        </w:sectPr>
      </w:pPr>
      <w:r>
        <w:rPr>
          <w:b/>
          <w:sz w:val="26"/>
          <w:szCs w:val="26"/>
          <w:u w:val="single"/>
        </w:rPr>
      </w:r>
    </w:p>
    <w:p>
      <w:pPr>
        <w:pStyle w:val="Normal"/>
        <w:jc w:val="center"/>
        <w:outlineLvl w:val="0"/>
        <w:rPr>
          <w:b/>
          <w:sz w:val="26"/>
          <w:szCs w:val="26"/>
          <w:u w:val="single"/>
        </w:rPr>
      </w:pPr>
      <w:r>
        <w:rPr>
          <w:b/>
          <w:sz w:val="26"/>
          <w:szCs w:val="26"/>
          <w:u w:val="single"/>
        </w:rPr>
        <w:t xml:space="preserve">1. Анализ </w:t>
      </w:r>
      <w:r>
        <w:rPr>
          <w:b/>
          <w:sz w:val="26"/>
          <w:szCs w:val="26"/>
          <w:u w:val="single"/>
        </w:rPr>
        <w:t xml:space="preserve">первичной </w:t>
      </w:r>
      <w:r>
        <w:rPr>
          <w:b/>
          <w:sz w:val="26"/>
          <w:szCs w:val="26"/>
          <w:u w:val="single"/>
        </w:rPr>
        <w:t xml:space="preserve">заболеваемости наркологическими расстройствами</w:t>
      </w:r>
    </w:p>
    <w:p>
      <w:pPr>
        <w:pStyle w:val="Normal"/>
        <w:ind w:firstLine="709"/>
        <w:jc w:val="both"/>
      </w:pPr>
    </w:p>
    <w:p>
      <w:pPr>
        <w:pStyle w:val="Normal"/>
        <w:ind w:firstLine="709"/>
        <w:jc w:val="both"/>
      </w:pPr>
      <w:r>
        <w:t xml:space="preserve">З</w:t>
      </w:r>
      <w:r>
        <w:t xml:space="preserve">а</w:t>
      </w:r>
      <w:r>
        <w:t xml:space="preserve"> 1 </w:t>
      </w:r>
      <w:r>
        <w:t xml:space="preserve">полугодие</w:t>
      </w:r>
      <w:r>
        <w:t xml:space="preserve"> </w:t>
      </w:r>
      <w:r>
        <w:t xml:space="preserve">202</w:t>
      </w:r>
      <w:r>
        <w:t xml:space="preserve">5</w:t>
      </w:r>
      <w:r>
        <w:t xml:space="preserve"> г. </w:t>
      </w:r>
      <w:r>
        <w:t xml:space="preserve">в </w:t>
      </w:r>
      <w:r>
        <w:t xml:space="preserve">специализированны</w:t>
      </w:r>
      <w:r>
        <w:t xml:space="preserve">е</w:t>
      </w:r>
      <w:r>
        <w:t xml:space="preserve"> учреждения г. Перми </w:t>
      </w:r>
      <w:r>
        <w:t xml:space="preserve">обратил</w:t>
      </w:r>
      <w:r>
        <w:t xml:space="preserve">ись</w:t>
      </w:r>
      <w:r>
        <w:t xml:space="preserve"> </w:t>
      </w:r>
      <w:r>
        <w:t xml:space="preserve">357</w:t>
      </w:r>
      <w:r>
        <w:t xml:space="preserve"> больн</w:t>
      </w:r>
      <w:r>
        <w:t xml:space="preserve">ых</w:t>
      </w:r>
      <w:r>
        <w:t xml:space="preserve"> наркологическими расстройствами (НР), </w:t>
      </w:r>
      <w:r>
        <w:t xml:space="preserve">показатель составил </w:t>
      </w:r>
      <w:r>
        <w:t xml:space="preserve">34,8</w:t>
      </w:r>
      <w:r>
        <w:t xml:space="preserve"> на 100 тыс. населения</w:t>
      </w:r>
      <w:r>
        <w:t xml:space="preserve">.</w:t>
      </w:r>
    </w:p>
    <w:p>
      <w:pPr>
        <w:pStyle w:val="Normal"/>
        <w:ind w:firstLine="709"/>
        <w:jc w:val="both"/>
      </w:pPr>
      <w:r>
        <w:t xml:space="preserve">В сравнении с аналогичным периодом прошлого года п</w:t>
      </w:r>
      <w:r>
        <w:t xml:space="preserve">оказатель первичной</w:t>
      </w:r>
      <w:r>
        <w:t xml:space="preserve"> заболеваемост</w:t>
      </w:r>
      <w:r>
        <w:t xml:space="preserve">и</w:t>
      </w:r>
      <w:r>
        <w:t xml:space="preserve"> НР </w:t>
      </w:r>
      <w:r>
        <w:t xml:space="preserve">всего населения </w:t>
      </w:r>
      <w:r>
        <w:t xml:space="preserve">снизился </w:t>
      </w:r>
      <w:r>
        <w:t xml:space="preserve">на 17,9 %</w:t>
      </w:r>
      <w:r>
        <w:t xml:space="preserve"> </w:t>
      </w:r>
      <w:r>
        <w:t xml:space="preserve">за счет достоверного снижения заболеваемости </w:t>
      </w:r>
      <w:r>
        <w:t xml:space="preserve">алкогольными психозами</w:t>
      </w:r>
      <w:r>
        <w:t xml:space="preserve"> </w:t>
      </w:r>
      <w:r>
        <w:t xml:space="preserve">(табл. 1).</w:t>
      </w:r>
    </w:p>
    <w:p>
      <w:pPr>
        <w:pStyle w:val="Normal"/>
        <w:rPr>
          <w:sz w:val="22"/>
          <w:szCs w:val="22"/>
        </w:rPr>
      </w:pPr>
      <w:r>
        <w:rPr>
          <w:sz w:val="22"/>
          <w:szCs w:val="22"/>
        </w:rPr>
      </w:r>
    </w:p>
    <w:p>
      <w:pPr>
        <w:pStyle w:val="Normal"/>
        <w:jc w:val="right"/>
        <w:outlineLvl w:val="0"/>
        <w:rPr>
          <w:sz w:val="22"/>
          <w:szCs w:val="22"/>
        </w:rPr>
      </w:pPr>
      <w:r>
        <w:rPr>
          <w:sz w:val="22"/>
          <w:szCs w:val="22"/>
        </w:rPr>
        <w:t xml:space="preserve">Таблица 1</w:t>
      </w:r>
    </w:p>
    <w:p>
      <w:pPr>
        <w:pStyle w:val="Normal"/>
        <w:jc w:val="center"/>
        <w:outlineLvl w:val="0"/>
        <w:rPr>
          <w:b/>
          <w:sz w:val="22"/>
          <w:szCs w:val="22"/>
        </w:rPr>
      </w:pPr>
      <w:r>
        <w:rPr>
          <w:b/>
          <w:sz w:val="22"/>
          <w:szCs w:val="22"/>
        </w:rPr>
        <w:t xml:space="preserve">Первичная заболеваемость наркологическими расстройствами населения г. Перми</w:t>
      </w:r>
    </w:p>
    <w:p>
      <w:pPr>
        <w:pStyle w:val="Normal"/>
        <w:jc w:val="center"/>
        <w:rPr>
          <w:sz w:val="22"/>
          <w:szCs w:val="22"/>
        </w:rPr>
      </w:pPr>
      <w:r>
        <w:rPr>
          <w:sz w:val="22"/>
          <w:szCs w:val="22"/>
        </w:rPr>
      </w:r>
    </w:p>
    <w:tbl>
      <w:tblPr>
        <w:tblW w:w="500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3082"/>
        <w:gridCol w:w="757"/>
        <w:gridCol w:w="761"/>
        <w:gridCol w:w="774"/>
        <w:gridCol w:w="776"/>
        <w:gridCol w:w="1282"/>
        <w:gridCol w:w="915"/>
        <w:gridCol w:w="913"/>
      </w:tblGrid>
      <w:tr>
        <w:trPr>
          <w:trHeight w:val="22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vMerge w:val="restart"/>
            <w:textDirection w:val="lrTb"/>
            <w:vAlign w:val="center"/>
          </w:tcPr>
          <w:p>
            <w:pPr>
              <w:pStyle w:val="Normal"/>
              <w:jc w:val="center"/>
              <w:outlineLvl w:val="0"/>
              <w:rPr>
                <w:sz w:val="22"/>
                <w:szCs w:val="22"/>
              </w:rPr>
            </w:pPr>
            <w:r>
              <w:rPr>
                <w:sz w:val="22"/>
                <w:szCs w:val="22"/>
              </w:rPr>
              <w:t xml:space="preserve">Нозологии</w:t>
            </w:r>
          </w:p>
        </w:tc>
        <w:tc>
          <w:tcPr>
            <w:tcW w:w="820" w:type="pct"/>
            <w:gridSpan w:val="2"/>
            <w:textDirection w:val="lrTb"/>
            <w:vAlign w:val="center"/>
          </w:tcPr>
          <w:p>
            <w:pPr>
              <w:pStyle w:val="Normal"/>
              <w:ind w:left="-41" w:right="-69"/>
              <w:jc w:val="center"/>
              <w:outlineLvl w:val="0"/>
              <w:rPr>
                <w:sz w:val="22"/>
                <w:szCs w:val="22"/>
              </w:rPr>
            </w:pPr>
            <w:r>
              <w:rPr>
                <w:sz w:val="22"/>
                <w:szCs w:val="22"/>
              </w:rPr>
              <w:t xml:space="preserve">абс. число случаев</w:t>
            </w:r>
          </w:p>
        </w:tc>
        <w:tc>
          <w:tcPr>
            <w:tcW w:w="837" w:type="pct"/>
            <w:gridSpan w:val="2"/>
            <w:textDirection w:val="lrTb"/>
            <w:vAlign w:val="center"/>
          </w:tcPr>
          <w:p>
            <w:pPr>
              <w:pStyle w:val="Normal"/>
              <w:ind w:left="-41" w:right="-69"/>
              <w:jc w:val="center"/>
              <w:outlineLvl w:val="0"/>
              <w:rPr>
                <w:sz w:val="22"/>
                <w:szCs w:val="22"/>
              </w:rPr>
            </w:pPr>
            <w:r>
              <w:rPr>
                <w:sz w:val="22"/>
                <w:szCs w:val="22"/>
              </w:rPr>
              <w:t xml:space="preserve">показатель на 100 тыс. населения</w:t>
            </w:r>
          </w:p>
        </w:tc>
        <w:tc>
          <w:tcPr>
            <w:tcW w:w="692" w:type="pct"/>
            <w:vMerge w:val="restart"/>
            <w:textDirection w:val="lrTb"/>
            <w:vAlign w:val="center"/>
          </w:tcPr>
          <w:p>
            <w:pPr>
              <w:pStyle w:val="Normal"/>
              <w:jc w:val="center"/>
              <w:outlineLvl w:val="0"/>
              <w:rPr>
                <w:sz w:val="22"/>
                <w:szCs w:val="22"/>
              </w:rPr>
            </w:pPr>
            <w:r>
              <w:rPr>
                <w:sz w:val="22"/>
                <w:szCs w:val="22"/>
              </w:rPr>
              <w:t xml:space="preserve">темп изменений, %</w:t>
            </w:r>
            <w:r>
              <w:rPr>
                <w:sz w:val="22"/>
                <w:szCs w:val="22"/>
              </w:rPr>
              <w:t xml:space="preserve">,</w:t>
            </w:r>
            <w:r>
              <w:rPr>
                <w:sz w:val="22"/>
                <w:szCs w:val="22"/>
              </w:rPr>
            </w:r>
          </w:p>
          <w:p>
            <w:pPr>
              <w:pStyle w:val="Normal"/>
              <w:jc w:val="center"/>
              <w:outlineLvl w:val="0"/>
              <w:rPr>
                <w:sz w:val="22"/>
                <w:szCs w:val="22"/>
              </w:rPr>
            </w:pPr>
            <w:r>
              <w:rPr>
                <w:sz w:val="22"/>
                <w:szCs w:val="22"/>
              </w:rPr>
              <w:t xml:space="preserve"> </w:t>
            </w:r>
            <w:r>
              <w:rPr>
                <w:sz w:val="22"/>
                <w:szCs w:val="22"/>
              </w:rPr>
              <w:t xml:space="preserve">случаи</w:t>
            </w:r>
            <w:r>
              <w:rPr>
                <w:sz w:val="22"/>
                <w:szCs w:val="22"/>
              </w:rPr>
              <w:t xml:space="preserve">, разы</w:t>
            </w:r>
            <w:r>
              <w:rPr>
                <w:sz w:val="22"/>
                <w:szCs w:val="22"/>
              </w:rPr>
            </w:r>
          </w:p>
        </w:tc>
        <w:tc>
          <w:tcPr>
            <w:tcW w:w="987" w:type="pct"/>
            <w:gridSpan w:val="2"/>
            <w:textDirection w:val="lrTb"/>
            <w:vAlign w:val="center"/>
          </w:tcPr>
          <w:p>
            <w:pPr>
              <w:pStyle w:val="Normal"/>
              <w:jc w:val="center"/>
              <w:outlineLvl w:val="0"/>
              <w:rPr>
                <w:sz w:val="22"/>
                <w:szCs w:val="22"/>
              </w:rPr>
            </w:pPr>
            <w:r>
              <w:rPr>
                <w:sz w:val="22"/>
                <w:szCs w:val="22"/>
              </w:rPr>
              <w:t xml:space="preserve">структура наркологических расстройств, %</w:t>
            </w:r>
          </w:p>
        </w:tc>
      </w:tr>
      <w:tr>
        <w:trPr>
          <w:trHeight w:val="21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vMerge w:val="continue"/>
            <w:textDirection w:val="lrTb"/>
            <w:vAlign w:val="top"/>
          </w:tcPr>
          <w:p>
            <w:pPr>
              <w:pStyle w:val="Normal"/>
              <w:jc w:val="center"/>
              <w:outlineLvl w:val="0"/>
              <w:rPr>
                <w:sz w:val="22"/>
                <w:szCs w:val="22"/>
              </w:rPr>
            </w:pPr>
            <w:r>
              <w:rPr>
                <w:sz w:val="22"/>
                <w:szCs w:val="22"/>
              </w:rPr>
            </w:r>
          </w:p>
        </w:tc>
        <w:tc>
          <w:tcPr>
            <w:tcW w:w="409" w:type="pct"/>
            <w:textDirection w:val="lrTb"/>
            <w:vAlign w:val="top"/>
          </w:tcPr>
          <w:p>
            <w:pPr>
              <w:pStyle w:val="Normal"/>
              <w:ind w:left="-41" w:right="-69"/>
              <w:jc w:val="center"/>
              <w:outlineLvl w:val="0"/>
              <w:rPr>
                <w:sz w:val="22"/>
                <w:szCs w:val="22"/>
              </w:rPr>
            </w:pPr>
            <w:r>
              <w:rPr>
                <w:sz w:val="22"/>
                <w:szCs w:val="22"/>
              </w:rPr>
              <w:t xml:space="preserve">1 </w:t>
            </w:r>
            <w:r>
              <w:rPr>
                <w:sz w:val="22"/>
                <w:szCs w:val="22"/>
              </w:rPr>
              <w:t xml:space="preserve">пг.</w:t>
            </w:r>
            <w:r>
              <w:rPr>
                <w:sz w:val="22"/>
                <w:szCs w:val="22"/>
              </w:rPr>
              <w:t xml:space="preserve"> </w:t>
            </w:r>
            <w:r>
              <w:rPr>
                <w:sz w:val="22"/>
                <w:szCs w:val="22"/>
              </w:rPr>
              <w:t xml:space="preserve">20</w:t>
            </w:r>
            <w:r>
              <w:rPr>
                <w:sz w:val="22"/>
                <w:szCs w:val="22"/>
              </w:rPr>
              <w:t xml:space="preserve">2</w:t>
            </w:r>
            <w:r>
              <w:rPr>
                <w:sz w:val="22"/>
                <w:szCs w:val="22"/>
              </w:rPr>
              <w:t xml:space="preserve">5</w:t>
            </w:r>
            <w:r>
              <w:rPr>
                <w:sz w:val="22"/>
                <w:szCs w:val="22"/>
              </w:rPr>
              <w:t xml:space="preserve"> г.</w:t>
            </w:r>
          </w:p>
        </w:tc>
        <w:tc>
          <w:tcPr>
            <w:tcW w:w="411" w:type="pct"/>
            <w:textDirection w:val="lrTb"/>
            <w:vAlign w:val="top"/>
          </w:tcPr>
          <w:p>
            <w:pPr>
              <w:pStyle w:val="Normal"/>
              <w:ind w:left="-41" w:right="-69"/>
              <w:jc w:val="center"/>
              <w:outlineLvl w:val="0"/>
              <w:rPr>
                <w:sz w:val="22"/>
                <w:szCs w:val="22"/>
              </w:rPr>
            </w:pPr>
            <w:r>
              <w:rPr>
                <w:sz w:val="22"/>
                <w:szCs w:val="22"/>
              </w:rPr>
              <w:t xml:space="preserve">1 </w:t>
            </w:r>
            <w:r>
              <w:rPr>
                <w:sz w:val="22"/>
                <w:szCs w:val="22"/>
              </w:rPr>
              <w:t xml:space="preserve">пг.</w:t>
            </w:r>
            <w:r>
              <w:rPr>
                <w:sz w:val="22"/>
                <w:szCs w:val="22"/>
              </w:rPr>
              <w:t xml:space="preserve"> </w:t>
            </w:r>
            <w:r>
              <w:rPr>
                <w:sz w:val="22"/>
                <w:szCs w:val="22"/>
              </w:rPr>
              <w:t xml:space="preserve">20</w:t>
            </w:r>
            <w:r>
              <w:rPr>
                <w:sz w:val="22"/>
                <w:szCs w:val="22"/>
              </w:rPr>
              <w:t xml:space="preserve">2</w:t>
            </w:r>
            <w:r>
              <w:rPr>
                <w:sz w:val="22"/>
                <w:szCs w:val="22"/>
              </w:rPr>
              <w:t xml:space="preserve">4</w:t>
            </w:r>
            <w:r>
              <w:rPr>
                <w:sz w:val="22"/>
                <w:szCs w:val="22"/>
              </w:rPr>
              <w:t xml:space="preserve"> г.</w:t>
            </w:r>
          </w:p>
        </w:tc>
        <w:tc>
          <w:tcPr>
            <w:tcW w:w="418" w:type="pct"/>
            <w:textDirection w:val="lrTb"/>
            <w:vAlign w:val="top"/>
          </w:tcPr>
          <w:p>
            <w:pPr>
              <w:pStyle w:val="Normal"/>
              <w:ind w:left="-41" w:right="-69"/>
              <w:jc w:val="center"/>
              <w:outlineLvl w:val="0"/>
              <w:rPr>
                <w:sz w:val="22"/>
                <w:szCs w:val="22"/>
              </w:rPr>
            </w:pPr>
            <w:r>
              <w:rPr>
                <w:sz w:val="22"/>
                <w:szCs w:val="22"/>
              </w:rPr>
              <w:t xml:space="preserve">1 </w:t>
            </w:r>
            <w:r>
              <w:rPr>
                <w:sz w:val="22"/>
                <w:szCs w:val="22"/>
              </w:rPr>
              <w:t xml:space="preserve">пг.</w:t>
            </w:r>
            <w:r>
              <w:rPr>
                <w:sz w:val="22"/>
                <w:szCs w:val="22"/>
              </w:rPr>
              <w:t xml:space="preserve"> </w:t>
            </w:r>
            <w:r>
              <w:rPr>
                <w:sz w:val="22"/>
                <w:szCs w:val="22"/>
              </w:rPr>
              <w:t xml:space="preserve">20</w:t>
            </w:r>
            <w:r>
              <w:rPr>
                <w:sz w:val="22"/>
                <w:szCs w:val="22"/>
              </w:rPr>
              <w:t xml:space="preserve">2</w:t>
            </w:r>
            <w:r>
              <w:rPr>
                <w:sz w:val="22"/>
                <w:szCs w:val="22"/>
              </w:rPr>
              <w:t xml:space="preserve">5</w:t>
            </w:r>
            <w:r>
              <w:rPr>
                <w:sz w:val="22"/>
                <w:szCs w:val="22"/>
              </w:rPr>
              <w:t xml:space="preserve"> г.</w:t>
            </w:r>
          </w:p>
        </w:tc>
        <w:tc>
          <w:tcPr>
            <w:tcW w:w="419" w:type="pct"/>
            <w:textDirection w:val="lrTb"/>
            <w:vAlign w:val="top"/>
          </w:tcPr>
          <w:p>
            <w:pPr>
              <w:pStyle w:val="Normal"/>
              <w:ind w:left="-41" w:right="-69"/>
              <w:jc w:val="center"/>
              <w:outlineLvl w:val="0"/>
              <w:rPr>
                <w:sz w:val="22"/>
                <w:szCs w:val="22"/>
              </w:rPr>
            </w:pPr>
            <w:r>
              <w:rPr>
                <w:sz w:val="22"/>
                <w:szCs w:val="22"/>
              </w:rPr>
              <w:t xml:space="preserve">1 </w:t>
            </w:r>
            <w:r>
              <w:rPr>
                <w:sz w:val="22"/>
                <w:szCs w:val="22"/>
              </w:rPr>
              <w:t xml:space="preserve">пг.</w:t>
            </w:r>
            <w:r>
              <w:rPr>
                <w:sz w:val="22"/>
                <w:szCs w:val="22"/>
              </w:rPr>
              <w:t xml:space="preserve"> </w:t>
            </w:r>
            <w:r>
              <w:rPr>
                <w:sz w:val="22"/>
                <w:szCs w:val="22"/>
              </w:rPr>
              <w:t xml:space="preserve">20</w:t>
            </w:r>
            <w:r>
              <w:rPr>
                <w:sz w:val="22"/>
                <w:szCs w:val="22"/>
              </w:rPr>
              <w:t xml:space="preserve">2</w:t>
            </w:r>
            <w:r>
              <w:rPr>
                <w:sz w:val="22"/>
                <w:szCs w:val="22"/>
              </w:rPr>
              <w:t xml:space="preserve">4</w:t>
            </w:r>
            <w:r>
              <w:rPr>
                <w:sz w:val="22"/>
                <w:szCs w:val="22"/>
              </w:rPr>
              <w:t xml:space="preserve"> г.</w:t>
            </w:r>
          </w:p>
        </w:tc>
        <w:tc>
          <w:tcPr>
            <w:tcW w:w="692" w:type="pct"/>
            <w:vMerge w:val="continue"/>
            <w:textDirection w:val="lrTb"/>
            <w:vAlign w:val="top"/>
          </w:tcPr>
          <w:p>
            <w:pPr>
              <w:pStyle w:val="Normal"/>
              <w:jc w:val="center"/>
              <w:outlineLvl w:val="0"/>
              <w:rPr>
                <w:sz w:val="22"/>
                <w:szCs w:val="22"/>
              </w:rPr>
            </w:pPr>
            <w:r>
              <w:rPr>
                <w:sz w:val="22"/>
                <w:szCs w:val="22"/>
              </w:rPr>
            </w:r>
          </w:p>
        </w:tc>
        <w:tc>
          <w:tcPr>
            <w:tcW w:w="494" w:type="pct"/>
            <w:textDirection w:val="lrTb"/>
            <w:vAlign w:val="top"/>
          </w:tcPr>
          <w:p>
            <w:pPr>
              <w:pStyle w:val="Normal"/>
              <w:ind w:left="-41" w:right="-69"/>
              <w:jc w:val="center"/>
              <w:outlineLvl w:val="0"/>
              <w:rPr>
                <w:sz w:val="22"/>
                <w:szCs w:val="22"/>
              </w:rPr>
            </w:pPr>
            <w:r>
              <w:rPr>
                <w:sz w:val="22"/>
                <w:szCs w:val="22"/>
              </w:rPr>
              <w:t xml:space="preserve">1 </w:t>
            </w:r>
            <w:r>
              <w:rPr>
                <w:sz w:val="22"/>
                <w:szCs w:val="22"/>
              </w:rPr>
              <w:t xml:space="preserve">пг.</w:t>
            </w:r>
            <w:r>
              <w:rPr>
                <w:sz w:val="22"/>
                <w:szCs w:val="22"/>
              </w:rPr>
              <w:t xml:space="preserve"> </w:t>
            </w:r>
            <w:r>
              <w:rPr>
                <w:sz w:val="22"/>
                <w:szCs w:val="22"/>
              </w:rPr>
              <w:t xml:space="preserve">20</w:t>
            </w:r>
            <w:r>
              <w:rPr>
                <w:sz w:val="22"/>
                <w:szCs w:val="22"/>
              </w:rPr>
              <w:t xml:space="preserve">2</w:t>
            </w:r>
            <w:r>
              <w:rPr>
                <w:sz w:val="22"/>
                <w:szCs w:val="22"/>
              </w:rPr>
              <w:t xml:space="preserve">5</w:t>
            </w:r>
            <w:r>
              <w:rPr>
                <w:sz w:val="22"/>
                <w:szCs w:val="22"/>
              </w:rPr>
              <w:t xml:space="preserve"> г.</w:t>
            </w:r>
          </w:p>
        </w:tc>
        <w:tc>
          <w:tcPr>
            <w:tcW w:w="493" w:type="pct"/>
            <w:textDirection w:val="lrTb"/>
            <w:vAlign w:val="top"/>
          </w:tcPr>
          <w:p>
            <w:pPr>
              <w:pStyle w:val="Normal"/>
              <w:ind w:left="-41" w:right="-69"/>
              <w:jc w:val="center"/>
              <w:outlineLvl w:val="0"/>
              <w:rPr>
                <w:sz w:val="22"/>
                <w:szCs w:val="22"/>
              </w:rPr>
            </w:pPr>
            <w:r>
              <w:rPr>
                <w:sz w:val="22"/>
                <w:szCs w:val="22"/>
              </w:rPr>
              <w:t xml:space="preserve">1 </w:t>
            </w:r>
            <w:r>
              <w:rPr>
                <w:sz w:val="22"/>
                <w:szCs w:val="22"/>
              </w:rPr>
              <w:t xml:space="preserve">пг.</w:t>
            </w:r>
            <w:r>
              <w:rPr>
                <w:sz w:val="22"/>
                <w:szCs w:val="22"/>
              </w:rPr>
              <w:t xml:space="preserve"> </w:t>
            </w:r>
            <w:r>
              <w:rPr>
                <w:sz w:val="22"/>
                <w:szCs w:val="22"/>
              </w:rPr>
              <w:t xml:space="preserve">20</w:t>
            </w:r>
            <w:r>
              <w:rPr>
                <w:sz w:val="22"/>
                <w:szCs w:val="22"/>
              </w:rPr>
              <w:t xml:space="preserve">2</w:t>
            </w:r>
            <w:r>
              <w:rPr>
                <w:sz w:val="22"/>
                <w:szCs w:val="22"/>
              </w:rPr>
              <w:t xml:space="preserve">4</w:t>
            </w:r>
            <w:r>
              <w:rPr>
                <w:sz w:val="22"/>
                <w:szCs w:val="22"/>
              </w:rPr>
              <w:t xml:space="preserve"> г.</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Алкогольные психозы</w:t>
            </w:r>
          </w:p>
        </w:tc>
        <w:tc>
          <w:tcPr>
            <w:tcW w:w="409" w:type="pct"/>
            <w:textDirection w:val="lrTb"/>
            <w:vAlign w:val="center"/>
          </w:tcPr>
          <w:p>
            <w:pPr>
              <w:pStyle w:val="Normal"/>
              <w:jc w:val="center"/>
              <w:rPr>
                <w:sz w:val="22"/>
                <w:szCs w:val="22"/>
              </w:rPr>
            </w:pPr>
            <w:r>
              <w:rPr>
                <w:sz w:val="22"/>
                <w:szCs w:val="22"/>
              </w:rPr>
              <w:t xml:space="preserve">46</w:t>
            </w:r>
          </w:p>
        </w:tc>
        <w:tc>
          <w:tcPr>
            <w:tcW w:w="411" w:type="pct"/>
            <w:textDirection w:val="lrTb"/>
            <w:vAlign w:val="center"/>
          </w:tcPr>
          <w:p>
            <w:pPr>
              <w:pStyle w:val="Normal"/>
              <w:jc w:val="center"/>
              <w:rPr>
                <w:sz w:val="22"/>
                <w:szCs w:val="22"/>
              </w:rPr>
            </w:pPr>
            <w:r>
              <w:rPr>
                <w:sz w:val="22"/>
                <w:szCs w:val="22"/>
              </w:rPr>
              <w:t xml:space="preserve">80</w:t>
            </w:r>
          </w:p>
        </w:tc>
        <w:tc>
          <w:tcPr>
            <w:tcW w:w="418" w:type="pct"/>
            <w:textDirection w:val="lrTb"/>
            <w:vAlign w:val="center"/>
          </w:tcPr>
          <w:p>
            <w:pPr>
              <w:pStyle w:val="Normal"/>
              <w:jc w:val="center"/>
              <w:rPr>
                <w:sz w:val="22"/>
                <w:szCs w:val="22"/>
              </w:rPr>
            </w:pPr>
            <w:r>
              <w:rPr>
                <w:sz w:val="22"/>
                <w:szCs w:val="22"/>
              </w:rPr>
              <w:t xml:space="preserve">4,5</w:t>
            </w:r>
          </w:p>
        </w:tc>
        <w:tc>
          <w:tcPr>
            <w:tcW w:w="419" w:type="pct"/>
            <w:textDirection w:val="lrTb"/>
            <w:vAlign w:val="center"/>
          </w:tcPr>
          <w:p>
            <w:pPr>
              <w:pStyle w:val="Normal"/>
              <w:jc w:val="center"/>
              <w:rPr>
                <w:sz w:val="22"/>
                <w:szCs w:val="22"/>
              </w:rPr>
            </w:pPr>
            <w:r>
              <w:rPr>
                <w:sz w:val="22"/>
                <w:szCs w:val="22"/>
              </w:rPr>
              <w:t xml:space="preserve">7,8</w:t>
            </w:r>
          </w:p>
        </w:tc>
        <w:tc>
          <w:tcPr>
            <w:tcW w:w="692" w:type="pct"/>
            <w:textDirection w:val="lrTb"/>
            <w:vAlign w:val="center"/>
          </w:tcPr>
          <w:p>
            <w:pPr>
              <w:pStyle w:val="Normal"/>
              <w:jc w:val="center"/>
              <w:rPr>
                <w:sz w:val="22"/>
                <w:szCs w:val="22"/>
              </w:rPr>
            </w:pPr>
            <w:r>
              <w:rPr>
                <w:sz w:val="22"/>
                <w:szCs w:val="22"/>
              </w:rPr>
              <w:t xml:space="preserve">-</w:t>
            </w:r>
            <w:r>
              <w:rPr>
                <w:sz w:val="22"/>
                <w:szCs w:val="22"/>
              </w:rPr>
              <w:t xml:space="preserve">1,7 раз</w:t>
            </w:r>
            <w:r>
              <w:rPr>
                <w:sz w:val="22"/>
                <w:szCs w:val="22"/>
              </w:rPr>
            </w:r>
          </w:p>
        </w:tc>
        <w:tc>
          <w:tcPr>
            <w:tcW w:w="494" w:type="pct"/>
            <w:textDirection w:val="lrTb"/>
            <w:vAlign w:val="center"/>
          </w:tcPr>
          <w:p>
            <w:pPr>
              <w:pStyle w:val="Normal"/>
              <w:jc w:val="center"/>
              <w:rPr>
                <w:sz w:val="22"/>
                <w:szCs w:val="22"/>
              </w:rPr>
            </w:pPr>
            <w:r>
              <w:rPr>
                <w:sz w:val="22"/>
                <w:szCs w:val="22"/>
              </w:rPr>
              <w:t xml:space="preserve">12,9</w:t>
            </w:r>
          </w:p>
        </w:tc>
        <w:tc>
          <w:tcPr>
            <w:tcW w:w="493" w:type="pct"/>
            <w:textDirection w:val="lrTb"/>
            <w:vAlign w:val="center"/>
          </w:tcPr>
          <w:p>
            <w:pPr>
              <w:pStyle w:val="Normal"/>
              <w:jc w:val="center"/>
              <w:rPr>
                <w:sz w:val="22"/>
                <w:szCs w:val="22"/>
              </w:rPr>
            </w:pPr>
            <w:r>
              <w:rPr>
                <w:sz w:val="22"/>
                <w:szCs w:val="22"/>
              </w:rPr>
              <w:t xml:space="preserve">18,4</w:t>
            </w:r>
          </w:p>
        </w:tc>
      </w:tr>
      <w:tr>
        <w:trPr>
          <w:trHeight w:val="24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Хронический алког</w:t>
            </w:r>
            <w:r>
              <w:rPr>
                <w:sz w:val="22"/>
                <w:szCs w:val="22"/>
              </w:rPr>
              <w:t xml:space="preserve">о</w:t>
            </w:r>
            <w:r>
              <w:rPr>
                <w:sz w:val="22"/>
                <w:szCs w:val="22"/>
              </w:rPr>
              <w:t xml:space="preserve">лизм</w:t>
            </w:r>
          </w:p>
        </w:tc>
        <w:tc>
          <w:tcPr>
            <w:tcW w:w="409" w:type="pct"/>
            <w:textDirection w:val="lrTb"/>
            <w:vAlign w:val="center"/>
          </w:tcPr>
          <w:p>
            <w:pPr>
              <w:pStyle w:val="Normal"/>
              <w:jc w:val="center"/>
              <w:rPr>
                <w:sz w:val="22"/>
                <w:szCs w:val="22"/>
              </w:rPr>
            </w:pPr>
            <w:r>
              <w:rPr>
                <w:sz w:val="22"/>
                <w:szCs w:val="22"/>
              </w:rPr>
              <w:t xml:space="preserve">102</w:t>
            </w:r>
          </w:p>
        </w:tc>
        <w:tc>
          <w:tcPr>
            <w:tcW w:w="411" w:type="pct"/>
            <w:textDirection w:val="lrTb"/>
            <w:vAlign w:val="center"/>
          </w:tcPr>
          <w:p>
            <w:pPr>
              <w:pStyle w:val="Normal"/>
              <w:jc w:val="center"/>
              <w:rPr>
                <w:sz w:val="22"/>
                <w:szCs w:val="22"/>
              </w:rPr>
            </w:pPr>
            <w:r>
              <w:rPr>
                <w:sz w:val="22"/>
                <w:szCs w:val="22"/>
              </w:rPr>
              <w:t xml:space="preserve">116</w:t>
            </w:r>
          </w:p>
        </w:tc>
        <w:tc>
          <w:tcPr>
            <w:tcW w:w="418" w:type="pct"/>
            <w:textDirection w:val="lrTb"/>
            <w:vAlign w:val="center"/>
          </w:tcPr>
          <w:p>
            <w:pPr>
              <w:pStyle w:val="Normal"/>
              <w:jc w:val="center"/>
              <w:rPr>
                <w:sz w:val="22"/>
                <w:szCs w:val="22"/>
              </w:rPr>
            </w:pPr>
            <w:r>
              <w:rPr>
                <w:sz w:val="22"/>
                <w:szCs w:val="22"/>
              </w:rPr>
              <w:t xml:space="preserve">9,9</w:t>
            </w:r>
          </w:p>
        </w:tc>
        <w:tc>
          <w:tcPr>
            <w:tcW w:w="419" w:type="pct"/>
            <w:textDirection w:val="lrTb"/>
            <w:vAlign w:val="center"/>
          </w:tcPr>
          <w:p>
            <w:pPr>
              <w:pStyle w:val="Normal"/>
              <w:jc w:val="center"/>
              <w:rPr>
                <w:sz w:val="22"/>
                <w:szCs w:val="22"/>
              </w:rPr>
            </w:pPr>
            <w:r>
              <w:rPr>
                <w:sz w:val="22"/>
                <w:szCs w:val="22"/>
              </w:rPr>
              <w:t xml:space="preserve">11,3</w:t>
            </w:r>
          </w:p>
        </w:tc>
        <w:tc>
          <w:tcPr>
            <w:tcW w:w="692" w:type="pct"/>
            <w:textDirection w:val="lrTb"/>
            <w:vAlign w:val="center"/>
          </w:tcPr>
          <w:p>
            <w:pPr>
              <w:pStyle w:val="Normal"/>
              <w:jc w:val="center"/>
              <w:rPr>
                <w:sz w:val="22"/>
                <w:szCs w:val="22"/>
              </w:rPr>
            </w:pPr>
            <w:r>
              <w:rPr>
                <w:sz w:val="22"/>
                <w:szCs w:val="22"/>
              </w:rPr>
              <w:t xml:space="preserve">-12,0</w:t>
            </w:r>
          </w:p>
        </w:tc>
        <w:tc>
          <w:tcPr>
            <w:tcW w:w="494" w:type="pct"/>
            <w:textDirection w:val="lrTb"/>
            <w:vAlign w:val="center"/>
          </w:tcPr>
          <w:p>
            <w:pPr>
              <w:pStyle w:val="Normal"/>
              <w:jc w:val="center"/>
              <w:rPr>
                <w:sz w:val="22"/>
                <w:szCs w:val="22"/>
              </w:rPr>
            </w:pPr>
            <w:r>
              <w:rPr>
                <w:sz w:val="22"/>
                <w:szCs w:val="22"/>
              </w:rPr>
              <w:t xml:space="preserve">28,6</w:t>
            </w:r>
          </w:p>
        </w:tc>
        <w:tc>
          <w:tcPr>
            <w:tcW w:w="493" w:type="pct"/>
            <w:textDirection w:val="lrTb"/>
            <w:vAlign w:val="center"/>
          </w:tcPr>
          <w:p>
            <w:pPr>
              <w:pStyle w:val="Normal"/>
              <w:jc w:val="center"/>
              <w:rPr>
                <w:sz w:val="22"/>
                <w:szCs w:val="22"/>
              </w:rPr>
            </w:pPr>
            <w:r>
              <w:rPr>
                <w:sz w:val="22"/>
                <w:szCs w:val="22"/>
              </w:rPr>
              <w:t xml:space="preserve">26,7</w:t>
            </w:r>
          </w:p>
        </w:tc>
      </w:tr>
      <w:tr>
        <w:trPr>
          <w:trHeight w:val="22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Наркомания</w:t>
            </w:r>
          </w:p>
        </w:tc>
        <w:tc>
          <w:tcPr>
            <w:tcW w:w="409" w:type="pct"/>
            <w:textDirection w:val="lrTb"/>
            <w:vAlign w:val="center"/>
          </w:tcPr>
          <w:p>
            <w:pPr>
              <w:pStyle w:val="Normal"/>
              <w:jc w:val="center"/>
              <w:rPr>
                <w:sz w:val="22"/>
                <w:szCs w:val="22"/>
              </w:rPr>
            </w:pPr>
            <w:r>
              <w:rPr>
                <w:sz w:val="22"/>
                <w:szCs w:val="22"/>
              </w:rPr>
              <w:t xml:space="preserve">41</w:t>
            </w:r>
          </w:p>
        </w:tc>
        <w:tc>
          <w:tcPr>
            <w:tcW w:w="411" w:type="pct"/>
            <w:textDirection w:val="lrTb"/>
            <w:vAlign w:val="center"/>
          </w:tcPr>
          <w:p>
            <w:pPr>
              <w:pStyle w:val="Normal"/>
              <w:jc w:val="center"/>
              <w:rPr>
                <w:sz w:val="22"/>
                <w:szCs w:val="22"/>
              </w:rPr>
            </w:pPr>
            <w:r>
              <w:rPr>
                <w:sz w:val="22"/>
                <w:szCs w:val="22"/>
              </w:rPr>
              <w:t xml:space="preserve">48</w:t>
            </w:r>
          </w:p>
        </w:tc>
        <w:tc>
          <w:tcPr>
            <w:tcW w:w="418" w:type="pct"/>
            <w:textDirection w:val="lrTb"/>
            <w:vAlign w:val="center"/>
          </w:tcPr>
          <w:p>
            <w:pPr>
              <w:pStyle w:val="Normal"/>
              <w:jc w:val="center"/>
              <w:rPr>
                <w:sz w:val="22"/>
                <w:szCs w:val="22"/>
              </w:rPr>
            </w:pPr>
            <w:r>
              <w:rPr>
                <w:sz w:val="22"/>
                <w:szCs w:val="22"/>
              </w:rPr>
              <w:t xml:space="preserve">4,0</w:t>
            </w:r>
          </w:p>
        </w:tc>
        <w:tc>
          <w:tcPr>
            <w:tcW w:w="419" w:type="pct"/>
            <w:textDirection w:val="lrTb"/>
            <w:vAlign w:val="center"/>
          </w:tcPr>
          <w:p>
            <w:pPr>
              <w:pStyle w:val="Normal"/>
              <w:jc w:val="center"/>
              <w:rPr>
                <w:sz w:val="22"/>
                <w:szCs w:val="22"/>
              </w:rPr>
            </w:pPr>
            <w:r>
              <w:rPr>
                <w:sz w:val="22"/>
                <w:szCs w:val="22"/>
              </w:rPr>
              <w:t xml:space="preserve">4,7</w:t>
            </w:r>
          </w:p>
        </w:tc>
        <w:tc>
          <w:tcPr>
            <w:tcW w:w="692" w:type="pct"/>
            <w:textDirection w:val="lrTb"/>
            <w:vAlign w:val="center"/>
          </w:tcPr>
          <w:p>
            <w:pPr>
              <w:pStyle w:val="Normal"/>
              <w:jc w:val="center"/>
              <w:rPr>
                <w:sz w:val="22"/>
                <w:szCs w:val="22"/>
              </w:rPr>
            </w:pPr>
            <w:r>
              <w:rPr>
                <w:sz w:val="22"/>
                <w:szCs w:val="22"/>
              </w:rPr>
              <w:t xml:space="preserve">-14,6</w:t>
            </w:r>
          </w:p>
        </w:tc>
        <w:tc>
          <w:tcPr>
            <w:tcW w:w="494" w:type="pct"/>
            <w:textDirection w:val="lrTb"/>
            <w:vAlign w:val="center"/>
          </w:tcPr>
          <w:p>
            <w:pPr>
              <w:pStyle w:val="Normal"/>
              <w:jc w:val="center"/>
              <w:rPr>
                <w:sz w:val="22"/>
                <w:szCs w:val="22"/>
              </w:rPr>
            </w:pPr>
            <w:r>
              <w:rPr>
                <w:sz w:val="22"/>
                <w:szCs w:val="22"/>
              </w:rPr>
              <w:t xml:space="preserve">11,5</w:t>
            </w:r>
          </w:p>
        </w:tc>
        <w:tc>
          <w:tcPr>
            <w:tcW w:w="493" w:type="pct"/>
            <w:textDirection w:val="lrTb"/>
            <w:vAlign w:val="center"/>
          </w:tcPr>
          <w:p>
            <w:pPr>
              <w:pStyle w:val="Normal"/>
              <w:jc w:val="center"/>
              <w:rPr>
                <w:sz w:val="22"/>
                <w:szCs w:val="22"/>
              </w:rPr>
            </w:pPr>
            <w:r>
              <w:rPr>
                <w:sz w:val="22"/>
                <w:szCs w:val="22"/>
              </w:rPr>
              <w:t xml:space="preserve">11,0</w:t>
            </w:r>
          </w:p>
        </w:tc>
      </w:tr>
      <w:tr>
        <w:trPr>
          <w:trHeight w:val="19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Токсикомания</w:t>
            </w:r>
          </w:p>
        </w:tc>
        <w:tc>
          <w:tcPr>
            <w:tcW w:w="409" w:type="pct"/>
            <w:textDirection w:val="lrTb"/>
            <w:vAlign w:val="center"/>
          </w:tcPr>
          <w:p>
            <w:pPr>
              <w:pStyle w:val="Normal"/>
              <w:jc w:val="center"/>
              <w:rPr>
                <w:sz w:val="22"/>
                <w:szCs w:val="22"/>
              </w:rPr>
            </w:pPr>
            <w:r>
              <w:rPr>
                <w:sz w:val="22"/>
                <w:szCs w:val="22"/>
              </w:rPr>
              <w:t xml:space="preserve">0</w:t>
            </w:r>
          </w:p>
        </w:tc>
        <w:tc>
          <w:tcPr>
            <w:tcW w:w="411" w:type="pct"/>
            <w:textDirection w:val="lrTb"/>
            <w:vAlign w:val="center"/>
          </w:tcPr>
          <w:p>
            <w:pPr>
              <w:pStyle w:val="Normal"/>
              <w:jc w:val="center"/>
              <w:rPr>
                <w:sz w:val="22"/>
                <w:szCs w:val="22"/>
              </w:rPr>
            </w:pPr>
            <w:r>
              <w:rPr>
                <w:sz w:val="22"/>
                <w:szCs w:val="22"/>
              </w:rPr>
              <w:t xml:space="preserve">0</w:t>
            </w:r>
          </w:p>
        </w:tc>
        <w:tc>
          <w:tcPr>
            <w:tcW w:w="418" w:type="pct"/>
            <w:textDirection w:val="lrTb"/>
            <w:vAlign w:val="center"/>
          </w:tcPr>
          <w:p>
            <w:pPr>
              <w:pStyle w:val="Normal"/>
              <w:jc w:val="center"/>
              <w:rPr>
                <w:sz w:val="22"/>
                <w:szCs w:val="22"/>
              </w:rPr>
            </w:pPr>
            <w:r>
              <w:rPr>
                <w:sz w:val="22"/>
                <w:szCs w:val="22"/>
              </w:rPr>
              <w:t xml:space="preserve">0,0</w:t>
            </w:r>
          </w:p>
        </w:tc>
        <w:tc>
          <w:tcPr>
            <w:tcW w:w="419" w:type="pct"/>
            <w:textDirection w:val="lrTb"/>
            <w:vAlign w:val="center"/>
          </w:tcPr>
          <w:p>
            <w:pPr>
              <w:pStyle w:val="Normal"/>
              <w:jc w:val="center"/>
              <w:rPr>
                <w:sz w:val="22"/>
                <w:szCs w:val="22"/>
              </w:rPr>
            </w:pPr>
            <w:r>
              <w:rPr>
                <w:sz w:val="22"/>
                <w:szCs w:val="22"/>
              </w:rPr>
              <w:t xml:space="preserve">0,0</w:t>
            </w:r>
          </w:p>
        </w:tc>
        <w:tc>
          <w:tcPr>
            <w:tcW w:w="692" w:type="pct"/>
            <w:textDirection w:val="lrTb"/>
            <w:vAlign w:val="center"/>
          </w:tcPr>
          <w:p>
            <w:pPr>
              <w:pStyle w:val="Normal"/>
              <w:jc w:val="center"/>
              <w:rPr>
                <w:sz w:val="22"/>
                <w:szCs w:val="22"/>
              </w:rPr>
            </w:pPr>
            <w:r>
              <w:rPr>
                <w:sz w:val="22"/>
                <w:szCs w:val="22"/>
              </w:rPr>
              <w:t xml:space="preserve">0,0</w:t>
            </w:r>
            <w:r>
              <w:rPr>
                <w:sz w:val="22"/>
                <w:szCs w:val="22"/>
              </w:rPr>
            </w:r>
          </w:p>
        </w:tc>
        <w:tc>
          <w:tcPr>
            <w:tcW w:w="494" w:type="pct"/>
            <w:textDirection w:val="lrTb"/>
            <w:vAlign w:val="center"/>
          </w:tcPr>
          <w:p>
            <w:pPr>
              <w:pStyle w:val="Normal"/>
              <w:jc w:val="center"/>
              <w:rPr>
                <w:sz w:val="22"/>
                <w:szCs w:val="22"/>
              </w:rPr>
            </w:pPr>
            <w:r>
              <w:rPr>
                <w:sz w:val="22"/>
                <w:szCs w:val="22"/>
              </w:rPr>
              <w:t xml:space="preserve">0,0</w:t>
            </w:r>
          </w:p>
        </w:tc>
        <w:tc>
          <w:tcPr>
            <w:tcW w:w="493" w:type="pct"/>
            <w:textDirection w:val="lrTb"/>
            <w:vAlign w:val="center"/>
          </w:tcPr>
          <w:p>
            <w:pPr>
              <w:pStyle w:val="Normal"/>
              <w:jc w:val="center"/>
              <w:rPr>
                <w:sz w:val="22"/>
                <w:szCs w:val="22"/>
              </w:rPr>
            </w:pPr>
            <w:r>
              <w:rPr>
                <w:sz w:val="22"/>
                <w:szCs w:val="22"/>
              </w:rPr>
              <w:t xml:space="preserve">0,0</w:t>
            </w:r>
          </w:p>
        </w:tc>
      </w:tr>
      <w:tr>
        <w:trPr>
          <w:trHeight w:val="18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Употребление алког</w:t>
            </w:r>
            <w:r>
              <w:rPr>
                <w:sz w:val="22"/>
                <w:szCs w:val="22"/>
              </w:rPr>
              <w:t xml:space="preserve">о</w:t>
            </w:r>
            <w:r>
              <w:rPr>
                <w:sz w:val="22"/>
                <w:szCs w:val="22"/>
              </w:rPr>
              <w:t xml:space="preserve">ля с ВП</w:t>
            </w:r>
          </w:p>
        </w:tc>
        <w:tc>
          <w:tcPr>
            <w:tcW w:w="409" w:type="pct"/>
            <w:textDirection w:val="lrTb"/>
            <w:vAlign w:val="center"/>
          </w:tcPr>
          <w:p>
            <w:pPr>
              <w:pStyle w:val="Normal"/>
              <w:jc w:val="center"/>
              <w:rPr>
                <w:sz w:val="22"/>
                <w:szCs w:val="22"/>
              </w:rPr>
            </w:pPr>
            <w:r>
              <w:rPr>
                <w:sz w:val="22"/>
                <w:szCs w:val="22"/>
              </w:rPr>
              <w:t xml:space="preserve">91</w:t>
            </w:r>
          </w:p>
        </w:tc>
        <w:tc>
          <w:tcPr>
            <w:tcW w:w="411" w:type="pct"/>
            <w:textDirection w:val="lrTb"/>
            <w:vAlign w:val="center"/>
          </w:tcPr>
          <w:p>
            <w:pPr>
              <w:pStyle w:val="Normal"/>
              <w:jc w:val="center"/>
              <w:rPr>
                <w:sz w:val="22"/>
                <w:szCs w:val="22"/>
              </w:rPr>
            </w:pPr>
            <w:r>
              <w:rPr>
                <w:sz w:val="22"/>
                <w:szCs w:val="22"/>
              </w:rPr>
              <w:t xml:space="preserve">101</w:t>
            </w:r>
          </w:p>
        </w:tc>
        <w:tc>
          <w:tcPr>
            <w:tcW w:w="418" w:type="pct"/>
            <w:textDirection w:val="lrTb"/>
            <w:vAlign w:val="center"/>
          </w:tcPr>
          <w:p>
            <w:pPr>
              <w:pStyle w:val="Normal"/>
              <w:jc w:val="center"/>
              <w:rPr>
                <w:sz w:val="22"/>
                <w:szCs w:val="22"/>
              </w:rPr>
            </w:pPr>
            <w:r>
              <w:rPr>
                <w:sz w:val="22"/>
                <w:szCs w:val="22"/>
              </w:rPr>
              <w:t xml:space="preserve">8,9</w:t>
            </w:r>
          </w:p>
        </w:tc>
        <w:tc>
          <w:tcPr>
            <w:tcW w:w="419" w:type="pct"/>
            <w:textDirection w:val="lrTb"/>
            <w:vAlign w:val="center"/>
          </w:tcPr>
          <w:p>
            <w:pPr>
              <w:pStyle w:val="Normal"/>
              <w:jc w:val="center"/>
              <w:rPr>
                <w:sz w:val="22"/>
                <w:szCs w:val="22"/>
              </w:rPr>
            </w:pPr>
            <w:r>
              <w:rPr>
                <w:sz w:val="22"/>
                <w:szCs w:val="22"/>
              </w:rPr>
              <w:t xml:space="preserve">9,8</w:t>
            </w:r>
          </w:p>
        </w:tc>
        <w:tc>
          <w:tcPr>
            <w:tcW w:w="692" w:type="pct"/>
            <w:textDirection w:val="lrTb"/>
            <w:vAlign w:val="center"/>
          </w:tcPr>
          <w:p>
            <w:pPr>
              <w:pStyle w:val="Normal"/>
              <w:jc w:val="center"/>
              <w:rPr>
                <w:sz w:val="22"/>
                <w:szCs w:val="22"/>
              </w:rPr>
            </w:pPr>
            <w:r>
              <w:rPr>
                <w:sz w:val="22"/>
                <w:szCs w:val="22"/>
              </w:rPr>
              <w:t xml:space="preserve">-9,9</w:t>
            </w:r>
          </w:p>
        </w:tc>
        <w:tc>
          <w:tcPr>
            <w:tcW w:w="494" w:type="pct"/>
            <w:textDirection w:val="lrTb"/>
            <w:vAlign w:val="center"/>
          </w:tcPr>
          <w:p>
            <w:pPr>
              <w:pStyle w:val="Normal"/>
              <w:jc w:val="center"/>
              <w:rPr>
                <w:sz w:val="22"/>
                <w:szCs w:val="22"/>
              </w:rPr>
            </w:pPr>
            <w:r>
              <w:rPr>
                <w:sz w:val="22"/>
                <w:szCs w:val="22"/>
              </w:rPr>
              <w:t xml:space="preserve">25,5</w:t>
            </w:r>
          </w:p>
        </w:tc>
        <w:tc>
          <w:tcPr>
            <w:tcW w:w="493" w:type="pct"/>
            <w:textDirection w:val="lrTb"/>
            <w:vAlign w:val="center"/>
          </w:tcPr>
          <w:p>
            <w:pPr>
              <w:pStyle w:val="Normal"/>
              <w:jc w:val="center"/>
              <w:rPr>
                <w:sz w:val="22"/>
                <w:szCs w:val="22"/>
              </w:rPr>
            </w:pPr>
            <w:r>
              <w:rPr>
                <w:sz w:val="22"/>
                <w:szCs w:val="22"/>
              </w:rPr>
              <w:t xml:space="preserve">23,2</w:t>
            </w:r>
          </w:p>
        </w:tc>
      </w:tr>
      <w:tr>
        <w:trPr>
          <w:trHeight w:val="15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Употребление нарк</w:t>
            </w:r>
            <w:r>
              <w:rPr>
                <w:sz w:val="22"/>
                <w:szCs w:val="22"/>
              </w:rPr>
              <w:t xml:space="preserve">о</w:t>
            </w:r>
            <w:r>
              <w:rPr>
                <w:sz w:val="22"/>
                <w:szCs w:val="22"/>
              </w:rPr>
              <w:t xml:space="preserve">тических веществ с ВП</w:t>
            </w:r>
          </w:p>
        </w:tc>
        <w:tc>
          <w:tcPr>
            <w:tcW w:w="409" w:type="pct"/>
            <w:textDirection w:val="lrTb"/>
            <w:vAlign w:val="center"/>
          </w:tcPr>
          <w:p>
            <w:pPr>
              <w:pStyle w:val="Normal"/>
              <w:jc w:val="center"/>
              <w:rPr>
                <w:sz w:val="22"/>
                <w:szCs w:val="22"/>
              </w:rPr>
            </w:pPr>
            <w:r>
              <w:rPr>
                <w:sz w:val="22"/>
                <w:szCs w:val="22"/>
              </w:rPr>
              <w:t xml:space="preserve">75</w:t>
            </w:r>
          </w:p>
        </w:tc>
        <w:tc>
          <w:tcPr>
            <w:tcW w:w="411" w:type="pct"/>
            <w:textDirection w:val="lrTb"/>
            <w:vAlign w:val="center"/>
          </w:tcPr>
          <w:p>
            <w:pPr>
              <w:pStyle w:val="Normal"/>
              <w:jc w:val="center"/>
              <w:rPr>
                <w:sz w:val="22"/>
                <w:szCs w:val="22"/>
              </w:rPr>
            </w:pPr>
            <w:r>
              <w:rPr>
                <w:sz w:val="22"/>
                <w:szCs w:val="22"/>
              </w:rPr>
              <w:t xml:space="preserve">90</w:t>
            </w:r>
          </w:p>
        </w:tc>
        <w:tc>
          <w:tcPr>
            <w:tcW w:w="418" w:type="pct"/>
            <w:textDirection w:val="lrTb"/>
            <w:vAlign w:val="center"/>
          </w:tcPr>
          <w:p>
            <w:pPr>
              <w:pStyle w:val="Normal"/>
              <w:jc w:val="center"/>
              <w:rPr>
                <w:sz w:val="22"/>
                <w:szCs w:val="22"/>
              </w:rPr>
            </w:pPr>
            <w:r>
              <w:rPr>
                <w:sz w:val="22"/>
                <w:szCs w:val="22"/>
              </w:rPr>
              <w:t xml:space="preserve">7,3</w:t>
            </w:r>
          </w:p>
        </w:tc>
        <w:tc>
          <w:tcPr>
            <w:tcW w:w="419" w:type="pct"/>
            <w:textDirection w:val="lrTb"/>
            <w:vAlign w:val="center"/>
          </w:tcPr>
          <w:p>
            <w:pPr>
              <w:pStyle w:val="Normal"/>
              <w:jc w:val="center"/>
              <w:rPr>
                <w:sz w:val="22"/>
                <w:szCs w:val="22"/>
              </w:rPr>
            </w:pPr>
            <w:r>
              <w:rPr>
                <w:sz w:val="22"/>
                <w:szCs w:val="22"/>
              </w:rPr>
              <w:t xml:space="preserve">8,8</w:t>
            </w:r>
          </w:p>
        </w:tc>
        <w:tc>
          <w:tcPr>
            <w:tcW w:w="692" w:type="pct"/>
            <w:textDirection w:val="lrTb"/>
            <w:vAlign w:val="center"/>
          </w:tcPr>
          <w:p>
            <w:pPr>
              <w:pStyle w:val="Normal"/>
              <w:jc w:val="center"/>
              <w:rPr>
                <w:sz w:val="22"/>
                <w:szCs w:val="22"/>
              </w:rPr>
            </w:pPr>
            <w:r>
              <w:rPr>
                <w:sz w:val="22"/>
                <w:szCs w:val="22"/>
              </w:rPr>
              <w:t xml:space="preserve">-16,6</w:t>
            </w:r>
          </w:p>
        </w:tc>
        <w:tc>
          <w:tcPr>
            <w:tcW w:w="494" w:type="pct"/>
            <w:textDirection w:val="lrTb"/>
            <w:vAlign w:val="center"/>
          </w:tcPr>
          <w:p>
            <w:pPr>
              <w:pStyle w:val="Normal"/>
              <w:jc w:val="center"/>
              <w:rPr>
                <w:sz w:val="22"/>
                <w:szCs w:val="22"/>
              </w:rPr>
            </w:pPr>
            <w:r>
              <w:rPr>
                <w:sz w:val="22"/>
                <w:szCs w:val="22"/>
              </w:rPr>
              <w:t xml:space="preserve">21,0</w:t>
            </w:r>
          </w:p>
        </w:tc>
        <w:tc>
          <w:tcPr>
            <w:tcW w:w="493" w:type="pct"/>
            <w:textDirection w:val="lrTb"/>
            <w:vAlign w:val="center"/>
          </w:tcPr>
          <w:p>
            <w:pPr>
              <w:pStyle w:val="Normal"/>
              <w:jc w:val="center"/>
              <w:rPr>
                <w:sz w:val="22"/>
                <w:szCs w:val="22"/>
              </w:rPr>
            </w:pPr>
            <w:r>
              <w:rPr>
                <w:sz w:val="22"/>
                <w:szCs w:val="22"/>
              </w:rPr>
              <w:t xml:space="preserve">20,7</w:t>
            </w:r>
          </w:p>
        </w:tc>
      </w:tr>
      <w:tr>
        <w:trPr>
          <w:trHeight w:val="54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Употребление нена</w:t>
            </w:r>
            <w:r>
              <w:rPr>
                <w:sz w:val="22"/>
                <w:szCs w:val="22"/>
              </w:rPr>
              <w:t xml:space="preserve">р</w:t>
            </w:r>
            <w:r>
              <w:rPr>
                <w:sz w:val="22"/>
                <w:szCs w:val="22"/>
              </w:rPr>
              <w:t xml:space="preserve">котических веществ с ВП</w:t>
            </w:r>
          </w:p>
        </w:tc>
        <w:tc>
          <w:tcPr>
            <w:tcW w:w="409" w:type="pct"/>
            <w:textDirection w:val="lrTb"/>
            <w:vAlign w:val="center"/>
          </w:tcPr>
          <w:p>
            <w:pPr>
              <w:pStyle w:val="Normal"/>
              <w:jc w:val="center"/>
              <w:rPr>
                <w:sz w:val="22"/>
                <w:szCs w:val="22"/>
              </w:rPr>
            </w:pPr>
            <w:r>
              <w:rPr>
                <w:sz w:val="22"/>
                <w:szCs w:val="22"/>
              </w:rPr>
              <w:t xml:space="preserve">2</w:t>
            </w:r>
          </w:p>
        </w:tc>
        <w:tc>
          <w:tcPr>
            <w:tcW w:w="411" w:type="pct"/>
            <w:textDirection w:val="lrTb"/>
            <w:vAlign w:val="center"/>
          </w:tcPr>
          <w:p>
            <w:pPr>
              <w:pStyle w:val="Normal"/>
              <w:jc w:val="center"/>
              <w:rPr>
                <w:sz w:val="22"/>
                <w:szCs w:val="22"/>
              </w:rPr>
            </w:pPr>
            <w:r>
              <w:rPr>
                <w:sz w:val="22"/>
                <w:szCs w:val="22"/>
              </w:rPr>
              <w:t xml:space="preserve">0</w:t>
            </w:r>
          </w:p>
        </w:tc>
        <w:tc>
          <w:tcPr>
            <w:tcW w:w="418" w:type="pct"/>
            <w:textDirection w:val="lrTb"/>
            <w:vAlign w:val="center"/>
          </w:tcPr>
          <w:p>
            <w:pPr>
              <w:pStyle w:val="Normal"/>
              <w:jc w:val="center"/>
              <w:rPr>
                <w:sz w:val="22"/>
                <w:szCs w:val="22"/>
              </w:rPr>
            </w:pPr>
            <w:r>
              <w:rPr>
                <w:sz w:val="22"/>
                <w:szCs w:val="22"/>
              </w:rPr>
              <w:t xml:space="preserve">0,2</w:t>
            </w:r>
          </w:p>
        </w:tc>
        <w:tc>
          <w:tcPr>
            <w:tcW w:w="419" w:type="pct"/>
            <w:textDirection w:val="lrTb"/>
            <w:vAlign w:val="center"/>
          </w:tcPr>
          <w:p>
            <w:pPr>
              <w:pStyle w:val="Normal"/>
              <w:jc w:val="center"/>
              <w:rPr>
                <w:sz w:val="22"/>
                <w:szCs w:val="22"/>
              </w:rPr>
            </w:pPr>
            <w:r>
              <w:rPr>
                <w:sz w:val="22"/>
                <w:szCs w:val="22"/>
              </w:rPr>
              <w:t xml:space="preserve">0,0</w:t>
            </w:r>
          </w:p>
        </w:tc>
        <w:tc>
          <w:tcPr>
            <w:tcW w:w="692" w:type="pct"/>
            <w:textDirection w:val="lrTb"/>
            <w:vAlign w:val="center"/>
          </w:tcPr>
          <w:p>
            <w:pPr>
              <w:pStyle w:val="Normal"/>
              <w:jc w:val="center"/>
              <w:rPr>
                <w:sz w:val="22"/>
                <w:szCs w:val="22"/>
              </w:rPr>
            </w:pPr>
            <w:r>
              <w:rPr>
                <w:sz w:val="22"/>
                <w:szCs w:val="22"/>
              </w:rPr>
              <w:t xml:space="preserve">+2</w:t>
            </w:r>
            <w:r>
              <w:rPr>
                <w:sz w:val="22"/>
                <w:szCs w:val="22"/>
              </w:rPr>
              <w:t xml:space="preserve"> </w:t>
            </w:r>
            <w:r>
              <w:rPr>
                <w:sz w:val="22"/>
                <w:szCs w:val="22"/>
              </w:rPr>
              <w:t xml:space="preserve">случая</w:t>
            </w:r>
            <w:r>
              <w:rPr>
                <w:sz w:val="22"/>
                <w:szCs w:val="22"/>
              </w:rPr>
            </w:r>
          </w:p>
        </w:tc>
        <w:tc>
          <w:tcPr>
            <w:tcW w:w="494" w:type="pct"/>
            <w:textDirection w:val="lrTb"/>
            <w:vAlign w:val="center"/>
          </w:tcPr>
          <w:p>
            <w:pPr>
              <w:pStyle w:val="Normal"/>
              <w:jc w:val="center"/>
              <w:rPr>
                <w:sz w:val="22"/>
                <w:szCs w:val="22"/>
              </w:rPr>
            </w:pPr>
            <w:r>
              <w:rPr>
                <w:sz w:val="22"/>
                <w:szCs w:val="22"/>
              </w:rPr>
              <w:t xml:space="preserve">0,6</w:t>
            </w:r>
          </w:p>
        </w:tc>
        <w:tc>
          <w:tcPr>
            <w:tcW w:w="493" w:type="pct"/>
            <w:textDirection w:val="lrTb"/>
            <w:vAlign w:val="center"/>
          </w:tcPr>
          <w:p>
            <w:pPr>
              <w:pStyle w:val="Normal"/>
              <w:jc w:val="center"/>
              <w:rPr>
                <w:sz w:val="22"/>
                <w:szCs w:val="22"/>
              </w:rPr>
            </w:pPr>
            <w:r>
              <w:rPr>
                <w:sz w:val="22"/>
                <w:szCs w:val="22"/>
              </w:rPr>
              <w:t xml:space="preserve">0,0</w:t>
            </w:r>
          </w:p>
        </w:tc>
      </w:tr>
      <w:tr>
        <w:trPr>
          <w:trHeight w:val="21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b/>
                <w:sz w:val="22"/>
                <w:szCs w:val="22"/>
              </w:rPr>
            </w:pPr>
            <w:r>
              <w:rPr>
                <w:b/>
                <w:sz w:val="22"/>
                <w:szCs w:val="22"/>
              </w:rPr>
              <w:t xml:space="preserve">Итого</w:t>
            </w:r>
          </w:p>
        </w:tc>
        <w:tc>
          <w:tcPr>
            <w:tcW w:w="409" w:type="pct"/>
            <w:textDirection w:val="lrTb"/>
            <w:vAlign w:val="center"/>
          </w:tcPr>
          <w:p>
            <w:pPr>
              <w:pStyle w:val="Normal"/>
              <w:jc w:val="center"/>
              <w:rPr>
                <w:b/>
                <w:bCs/>
                <w:sz w:val="22"/>
                <w:szCs w:val="22"/>
              </w:rPr>
            </w:pPr>
            <w:r>
              <w:rPr>
                <w:b/>
                <w:bCs/>
                <w:sz w:val="22"/>
                <w:szCs w:val="22"/>
              </w:rPr>
              <w:t xml:space="preserve">357</w:t>
            </w:r>
          </w:p>
        </w:tc>
        <w:tc>
          <w:tcPr>
            <w:tcW w:w="411" w:type="pct"/>
            <w:textDirection w:val="lrTb"/>
            <w:vAlign w:val="center"/>
          </w:tcPr>
          <w:p>
            <w:pPr>
              <w:pStyle w:val="Normal"/>
              <w:jc w:val="center"/>
              <w:rPr>
                <w:b/>
                <w:bCs/>
                <w:sz w:val="22"/>
                <w:szCs w:val="22"/>
              </w:rPr>
            </w:pPr>
            <w:r>
              <w:rPr>
                <w:b/>
                <w:bCs/>
                <w:sz w:val="22"/>
                <w:szCs w:val="22"/>
              </w:rPr>
              <w:t xml:space="preserve">435</w:t>
            </w:r>
          </w:p>
        </w:tc>
        <w:tc>
          <w:tcPr>
            <w:tcW w:w="418" w:type="pct"/>
            <w:textDirection w:val="lrTb"/>
            <w:vAlign w:val="center"/>
          </w:tcPr>
          <w:p>
            <w:pPr>
              <w:pStyle w:val="Normal"/>
              <w:jc w:val="center"/>
              <w:rPr>
                <w:b/>
                <w:bCs/>
                <w:sz w:val="22"/>
                <w:szCs w:val="22"/>
              </w:rPr>
            </w:pPr>
            <w:r>
              <w:rPr>
                <w:b/>
                <w:bCs/>
                <w:sz w:val="22"/>
                <w:szCs w:val="22"/>
              </w:rPr>
              <w:t xml:space="preserve">34,8</w:t>
            </w:r>
          </w:p>
        </w:tc>
        <w:tc>
          <w:tcPr>
            <w:tcW w:w="419" w:type="pct"/>
            <w:textDirection w:val="lrTb"/>
            <w:vAlign w:val="center"/>
          </w:tcPr>
          <w:p>
            <w:pPr>
              <w:pStyle w:val="Normal"/>
              <w:jc w:val="center"/>
              <w:rPr>
                <w:b/>
                <w:bCs/>
                <w:sz w:val="22"/>
                <w:szCs w:val="22"/>
              </w:rPr>
            </w:pPr>
            <w:r>
              <w:rPr>
                <w:b/>
                <w:bCs/>
                <w:sz w:val="22"/>
                <w:szCs w:val="22"/>
              </w:rPr>
              <w:t xml:space="preserve">42,4</w:t>
            </w:r>
          </w:p>
        </w:tc>
        <w:tc>
          <w:tcPr>
            <w:tcW w:w="692" w:type="pct"/>
            <w:textDirection w:val="lrTb"/>
            <w:vAlign w:val="center"/>
          </w:tcPr>
          <w:p>
            <w:pPr>
              <w:pStyle w:val="Normal"/>
              <w:jc w:val="center"/>
              <w:rPr>
                <w:b/>
                <w:bCs/>
                <w:sz w:val="22"/>
                <w:szCs w:val="22"/>
              </w:rPr>
            </w:pPr>
            <w:r>
              <w:rPr>
                <w:b/>
                <w:bCs/>
                <w:sz w:val="22"/>
                <w:szCs w:val="22"/>
              </w:rPr>
              <w:t xml:space="preserve">-17,9</w:t>
            </w:r>
          </w:p>
        </w:tc>
        <w:tc>
          <w:tcPr>
            <w:tcW w:w="494" w:type="pct"/>
            <w:textDirection w:val="lrTb"/>
            <w:vAlign w:val="center"/>
          </w:tcPr>
          <w:p>
            <w:pPr>
              <w:pStyle w:val="Normal"/>
              <w:jc w:val="center"/>
              <w:rPr>
                <w:b/>
                <w:bCs/>
                <w:sz w:val="22"/>
                <w:szCs w:val="22"/>
              </w:rPr>
            </w:pPr>
            <w:r>
              <w:rPr>
                <w:b/>
                <w:bCs/>
                <w:sz w:val="22"/>
                <w:szCs w:val="22"/>
              </w:rPr>
            </w:r>
          </w:p>
        </w:tc>
        <w:tc>
          <w:tcPr>
            <w:tcW w:w="493" w:type="pct"/>
            <w:textDirection w:val="lrTb"/>
            <w:vAlign w:val="center"/>
          </w:tcPr>
          <w:p>
            <w:pPr>
              <w:pStyle w:val="Normal"/>
              <w:jc w:val="center"/>
              <w:rPr>
                <w:b/>
                <w:bCs/>
                <w:sz w:val="22"/>
                <w:szCs w:val="22"/>
              </w:rPr>
            </w:pPr>
            <w:r>
              <w:rPr>
                <w:b/>
                <w:bCs/>
                <w:sz w:val="22"/>
                <w:szCs w:val="22"/>
              </w:rPr>
            </w:r>
          </w:p>
        </w:tc>
      </w:tr>
    </w:tbl>
    <w:p>
      <w:pPr>
        <w:pStyle w:val="Normal"/>
        <w:rPr>
          <w:b/>
          <w:sz w:val="22"/>
          <w:szCs w:val="22"/>
        </w:rPr>
      </w:pPr>
      <w:r>
        <w:rPr>
          <w:b/>
          <w:sz w:val="22"/>
          <w:szCs w:val="22"/>
        </w:rPr>
      </w:r>
    </w:p>
    <w:p>
      <w:pPr>
        <w:pStyle w:val="Normal"/>
        <w:ind w:firstLine="709"/>
        <w:jc w:val="both"/>
        <w:rPr>
          <w:iCs/>
        </w:rPr>
      </w:pPr>
      <w:r>
        <w:t xml:space="preserve">В структуре первичной заболеваемости НР наибольший удельный вес занимали </w:t>
      </w:r>
      <w:r>
        <w:rPr>
          <w:color w:val="000000"/>
        </w:rPr>
        <w:t xml:space="preserve">расстройства, связанные с употреблением </w:t>
      </w:r>
      <w:r>
        <w:rPr>
          <w:color w:val="000000"/>
        </w:rPr>
        <w:t xml:space="preserve">алкоголя</w:t>
      </w:r>
      <w:r>
        <w:rPr>
          <w:color w:val="000000"/>
        </w:rPr>
        <w:t xml:space="preserve"> –</w:t>
      </w:r>
      <w:r>
        <w:rPr>
          <w:color w:val="000000"/>
        </w:rPr>
        <w:t xml:space="preserve"> </w:t>
      </w:r>
      <w:r>
        <w:rPr>
          <w:color w:val="000000"/>
        </w:rPr>
        <w:t xml:space="preserve">66,9</w:t>
      </w:r>
      <w:r>
        <w:rPr>
          <w:color w:val="000000"/>
        </w:rPr>
        <w:t xml:space="preserve"> %</w:t>
      </w:r>
      <w:r>
        <w:rPr>
          <w:color w:val="000000"/>
        </w:rPr>
        <w:t xml:space="preserve">. </w:t>
      </w:r>
      <w:r>
        <w:rPr>
          <w:iCs/>
        </w:rPr>
        <w:t xml:space="preserve">На долю</w:t>
      </w:r>
      <w:r>
        <w:rPr>
          <w:iCs/>
        </w:rPr>
        <w:t xml:space="preserve"> расстройств, связанных с употреблением </w:t>
      </w:r>
      <w:r>
        <w:rPr>
          <w:iCs/>
        </w:rPr>
        <w:t xml:space="preserve">наркотиков</w:t>
      </w:r>
      <w:r>
        <w:rPr>
          <w:iCs/>
        </w:rPr>
        <w:t xml:space="preserve">, приходилось </w:t>
      </w:r>
      <w:r>
        <w:rPr>
          <w:iCs/>
        </w:rPr>
        <w:t xml:space="preserve">32,5</w:t>
      </w:r>
      <w:r>
        <w:rPr>
          <w:iCs/>
        </w:rPr>
        <w:t xml:space="preserve"> %</w:t>
      </w:r>
      <w:r>
        <w:rPr>
          <w:iCs/>
        </w:rPr>
        <w:t xml:space="preserve">; </w:t>
      </w:r>
      <w:r>
        <w:rPr>
          <w:iCs/>
        </w:rPr>
        <w:t xml:space="preserve">злоупотреблений ненаркотическими психоактивными веществами</w:t>
      </w:r>
      <w:r>
        <w:rPr>
          <w:iCs/>
        </w:rPr>
        <w:t xml:space="preserve"> </w:t>
      </w:r>
      <w:r>
        <w:t xml:space="preserve">–</w:t>
      </w:r>
      <w:r>
        <w:t xml:space="preserve"> </w:t>
      </w:r>
      <w:r>
        <w:rPr>
          <w:iCs/>
        </w:rPr>
        <w:t xml:space="preserve">0,6 %</w:t>
      </w:r>
      <w:r>
        <w:t xml:space="preserve"> </w:t>
      </w:r>
      <w:r>
        <w:t xml:space="preserve">(табл. 1).</w:t>
      </w:r>
      <w:r>
        <w:rPr>
          <w:iCs/>
        </w:rPr>
      </w:r>
    </w:p>
    <w:p>
      <w:pPr>
        <w:pStyle w:val="Normal"/>
        <w:ind w:firstLine="709"/>
        <w:jc w:val="both"/>
      </w:pPr>
      <w:r>
        <w:t xml:space="preserve">За </w:t>
      </w:r>
      <w:r>
        <w:t xml:space="preserve">1 полугодие</w:t>
      </w:r>
      <w:r>
        <w:t xml:space="preserve"> 20</w:t>
      </w:r>
      <w:r>
        <w:t xml:space="preserve">2</w:t>
      </w:r>
      <w:r>
        <w:t xml:space="preserve">5</w:t>
      </w:r>
      <w:r>
        <w:t xml:space="preserve"> г.</w:t>
      </w:r>
      <w:r>
        <w:t xml:space="preserve"> ч</w:t>
      </w:r>
      <w:r>
        <w:t xml:space="preserve">исло  впервые зарегистрированных потребителей </w:t>
      </w:r>
      <w:r>
        <w:t xml:space="preserve">алкоголя</w:t>
      </w:r>
      <w:r>
        <w:t xml:space="preserve"> составило </w:t>
      </w:r>
      <w:r>
        <w:t xml:space="preserve">239</w:t>
      </w:r>
      <w:r>
        <w:t xml:space="preserve"> человек</w:t>
      </w:r>
      <w:r>
        <w:t xml:space="preserve"> </w:t>
      </w:r>
      <w:r>
        <w:t xml:space="preserve">–</w:t>
      </w:r>
      <w:r>
        <w:t xml:space="preserve"> </w:t>
      </w:r>
      <w:r>
        <w:t xml:space="preserve">23,3</w:t>
      </w:r>
      <w:r>
        <w:t xml:space="preserve"> </w:t>
      </w:r>
      <w:r>
        <w:t xml:space="preserve">на 100 тыс. населения</w:t>
      </w:r>
      <w:r>
        <w:t xml:space="preserve">,</w:t>
      </w:r>
      <w:r>
        <w:t xml:space="preserve"> </w:t>
      </w:r>
      <w:r>
        <w:t xml:space="preserve">показатель </w:t>
      </w:r>
      <w:r>
        <w:t xml:space="preserve">ниже</w:t>
      </w:r>
      <w:r>
        <w:t xml:space="preserve"> </w:t>
      </w:r>
      <w:r>
        <w:t xml:space="preserve"> уров</w:t>
      </w:r>
      <w:r>
        <w:t xml:space="preserve">ня</w:t>
      </w:r>
      <w:r>
        <w:t xml:space="preserve"> </w:t>
      </w:r>
      <w:r>
        <w:t xml:space="preserve">1 </w:t>
      </w:r>
      <w:r>
        <w:t xml:space="preserve">полугодия</w:t>
      </w:r>
      <w:r>
        <w:t xml:space="preserve"> прошлого года</w:t>
      </w:r>
      <w:r>
        <w:t xml:space="preserve"> в 1,</w:t>
      </w:r>
      <w:r>
        <w:t xml:space="preserve">2</w:t>
      </w:r>
      <w:r>
        <w:t xml:space="preserve"> раза</w:t>
      </w:r>
      <w:r>
        <w:t xml:space="preserve"> (</w:t>
      </w:r>
      <w:r>
        <w:t xml:space="preserve">28,9</w:t>
      </w:r>
      <w:r>
        <w:t xml:space="preserve">)</w:t>
      </w:r>
      <w:r>
        <w:t xml:space="preserve">. </w:t>
      </w:r>
    </w:p>
    <w:p>
      <w:pPr>
        <w:pStyle w:val="Normal"/>
        <w:ind w:firstLine="709"/>
        <w:jc w:val="both"/>
      </w:pPr>
      <w:r>
        <w:t xml:space="preserve">Число впервые</w:t>
      </w:r>
      <w:r>
        <w:t xml:space="preserve"> обратившихся потребителей </w:t>
      </w:r>
      <w:r>
        <w:t xml:space="preserve">наркотических веществ</w:t>
      </w:r>
      <w:r>
        <w:t xml:space="preserve"> за наркологической помощью составило </w:t>
      </w:r>
      <w:r>
        <w:t xml:space="preserve">1</w:t>
      </w:r>
      <w:r>
        <w:t xml:space="preserve">16</w:t>
      </w:r>
      <w:r>
        <w:t xml:space="preserve"> </w:t>
      </w:r>
      <w:r>
        <w:t xml:space="preserve">человек – </w:t>
      </w:r>
      <w:r>
        <w:t xml:space="preserve">11,3</w:t>
      </w:r>
      <w:r>
        <w:t xml:space="preserve"> на 100 тыс. населения</w:t>
      </w:r>
      <w:r>
        <w:t xml:space="preserve">, показатель</w:t>
      </w:r>
      <w:r>
        <w:t xml:space="preserve"> </w:t>
      </w:r>
      <w:r>
        <w:t xml:space="preserve">соответствует</w:t>
      </w:r>
      <w:r>
        <w:t xml:space="preserve"> уровн</w:t>
      </w:r>
      <w:r>
        <w:t xml:space="preserve">ю </w:t>
      </w:r>
      <w:r>
        <w:t xml:space="preserve">аналогичного периода прошлого года</w:t>
      </w:r>
      <w:r>
        <w:t xml:space="preserve"> </w:t>
      </w:r>
      <w:r>
        <w:t xml:space="preserve">(</w:t>
      </w:r>
      <w:r>
        <w:t xml:space="preserve">13,4</w:t>
      </w:r>
      <w:r>
        <w:t xml:space="preserve">)</w:t>
      </w:r>
      <w:r>
        <w:t xml:space="preserve">.</w:t>
      </w:r>
      <w:r>
        <w:t xml:space="preserve"> </w:t>
      </w:r>
      <w:r>
        <w:t xml:space="preserve">Частота злоупотреблений наркотическими веществами в </w:t>
      </w:r>
      <w:r>
        <w:t xml:space="preserve">1,</w:t>
      </w:r>
      <w:r>
        <w:t xml:space="preserve">8</w:t>
      </w:r>
      <w:r>
        <w:t xml:space="preserve"> раз превы</w:t>
      </w:r>
      <w:r>
        <w:t xml:space="preserve">сила заболеваемость наркоманией</w:t>
      </w:r>
      <w:r>
        <w:t xml:space="preserve">.</w:t>
      </w:r>
    </w:p>
    <w:p>
      <w:pPr>
        <w:pStyle w:val="Normal"/>
        <w:ind w:firstLine="709"/>
        <w:jc w:val="both"/>
        <w:rPr>
          <w:rStyle w:val="Emphasis"/>
        </w:rPr>
      </w:pPr>
      <w:r>
        <w:t xml:space="preserve">За отчетный период количество впервые обратившихся потребителей ненаркотических веществ составило </w:t>
      </w:r>
      <w:r>
        <w:t xml:space="preserve">2</w:t>
      </w:r>
      <w:r>
        <w:t xml:space="preserve"> человек</w:t>
      </w:r>
      <w:r>
        <w:t xml:space="preserve">а</w:t>
      </w:r>
      <w:r>
        <w:t xml:space="preserve"> </w:t>
      </w:r>
      <w:r>
        <w:t xml:space="preserve">(табл. 1).</w:t>
      </w:r>
      <w:r>
        <w:rPr>
          <w:rStyle w:val="Emphasis"/>
        </w:rPr>
      </w:r>
    </w:p>
    <w:p>
      <w:pPr>
        <w:pStyle w:val="Normal"/>
        <w:ind w:firstLine="709"/>
        <w:jc w:val="both"/>
      </w:pPr>
      <w:r>
        <w:t xml:space="preserve">Показатель первичной заболеваемости НР среди женщин </w:t>
      </w:r>
      <w:r>
        <w:t xml:space="preserve">снизился в 1,4 раза относительно</w:t>
      </w:r>
      <w:r>
        <w:t xml:space="preserve"> аналогичного периода прошлого года </w:t>
      </w:r>
      <w:r>
        <w:t xml:space="preserve">(</w:t>
      </w:r>
      <w:r>
        <w:t xml:space="preserve">15</w:t>
      </w:r>
      <w:r>
        <w:t xml:space="preserve">,4</w:t>
      </w:r>
      <w:r>
        <w:t xml:space="preserve"> </w:t>
      </w:r>
      <w:r>
        <w:t xml:space="preserve">против</w:t>
      </w:r>
      <w:r>
        <w:t xml:space="preserve"> </w:t>
      </w:r>
      <w:r>
        <w:t xml:space="preserve">21,4</w:t>
      </w:r>
      <w:r>
        <w:t xml:space="preserve"> </w:t>
      </w:r>
      <w:r>
        <w:t xml:space="preserve">на 100 тыс. женского населения). В структуре заболеваемости удельный вес женщин составил </w:t>
      </w:r>
      <w:r>
        <w:t xml:space="preserve">24,6</w:t>
      </w:r>
      <w:r>
        <w:t xml:space="preserve"> </w:t>
      </w:r>
      <w:r>
        <w:t xml:space="preserve">%.</w:t>
      </w:r>
      <w:r>
        <w:t xml:space="preserve"> </w:t>
      </w:r>
      <w:r>
        <w:t xml:space="preserve">В целом среди них превалируют расстройства, связанные с употреблением алкоголя (</w:t>
      </w:r>
      <w:r>
        <w:t xml:space="preserve">73,9</w:t>
      </w:r>
      <w:r>
        <w:t xml:space="preserve"> %).</w:t>
      </w:r>
      <w:r>
        <w:t xml:space="preserve"> </w:t>
      </w:r>
    </w:p>
    <w:p>
      <w:pPr>
        <w:pStyle w:val="Normal"/>
        <w:ind w:firstLine="709"/>
        <w:jc w:val="both"/>
      </w:pPr>
      <w:r>
        <w:t xml:space="preserve">Террито</w:t>
      </w:r>
      <w:r>
        <w:t xml:space="preserve">ри</w:t>
      </w:r>
      <w:r>
        <w:t xml:space="preserve">ями</w:t>
      </w:r>
      <w:r>
        <w:t xml:space="preserve"> неблагополучия по первичной заболеваемости  НР</w:t>
      </w:r>
      <w:r>
        <w:t xml:space="preserve"> среди населения </w:t>
      </w:r>
      <w:r>
        <w:t xml:space="preserve">определен</w:t>
      </w:r>
      <w:r>
        <w:t xml:space="preserve">ы</w:t>
      </w:r>
      <w:r>
        <w:t xml:space="preserve"> </w:t>
      </w:r>
      <w:r>
        <w:t xml:space="preserve">Орджоникидзевский</w:t>
      </w:r>
      <w:r>
        <w:t xml:space="preserve">, Кировский и Свердловский</w:t>
      </w:r>
      <w:r>
        <w:t xml:space="preserve"> </w:t>
      </w:r>
      <w:r>
        <w:t xml:space="preserve">район</w:t>
      </w:r>
      <w:r>
        <w:t xml:space="preserve">ы</w:t>
      </w:r>
      <w:r>
        <w:t xml:space="preserve">, в котор</w:t>
      </w:r>
      <w:r>
        <w:t xml:space="preserve">ых </w:t>
      </w:r>
      <w:r>
        <w:t xml:space="preserve">показатель превышал среднегородской уровень </w:t>
      </w:r>
      <w:r>
        <w:t xml:space="preserve">до</w:t>
      </w:r>
      <w:r>
        <w:t xml:space="preserve"> </w:t>
      </w:r>
      <w:r>
        <w:t xml:space="preserve"> </w:t>
      </w:r>
      <w:r>
        <w:t xml:space="preserve">1,8</w:t>
      </w:r>
      <w:r>
        <w:t xml:space="preserve"> </w:t>
      </w:r>
      <w:r>
        <w:t xml:space="preserve">раз</w:t>
      </w:r>
      <w:r>
        <w:t xml:space="preserve"> </w:t>
      </w:r>
      <w:r>
        <w:t xml:space="preserve">(табл. </w:t>
      </w:r>
      <w:r>
        <w:t xml:space="preserve">2</w:t>
      </w:r>
      <w:r>
        <w:t xml:space="preserve">).</w:t>
      </w:r>
    </w:p>
    <w:p>
      <w:pPr>
        <w:pStyle w:val="Normal"/>
        <w:ind w:firstLine="709"/>
        <w:jc w:val="both"/>
      </w:pPr>
    </w:p>
    <w:p>
      <w:pPr>
        <w:pStyle w:val="Normal"/>
        <w:ind w:firstLine="709"/>
        <w:jc w:val="right"/>
        <w:rPr>
          <w:sz w:val="22"/>
          <w:szCs w:val="22"/>
        </w:rPr>
      </w:pPr>
      <w:r>
        <w:rPr>
          <w:sz w:val="22"/>
          <w:szCs w:val="22"/>
        </w:rPr>
        <w:t xml:space="preserve">Таблица </w:t>
      </w:r>
      <w:r>
        <w:rPr>
          <w:sz w:val="22"/>
          <w:szCs w:val="22"/>
        </w:rPr>
        <w:t xml:space="preserve">2</w:t>
      </w:r>
      <w:r>
        <w:rPr>
          <w:sz w:val="22"/>
          <w:szCs w:val="22"/>
        </w:rPr>
      </w:r>
    </w:p>
    <w:p>
      <w:pPr>
        <w:pStyle w:val="Normal"/>
        <w:jc w:val="center"/>
        <w:outlineLvl w:val="0"/>
        <w:rPr>
          <w:b/>
          <w:sz w:val="22"/>
          <w:szCs w:val="22"/>
        </w:rPr>
      </w:pPr>
      <w:r>
        <w:rPr>
          <w:b/>
          <w:sz w:val="22"/>
          <w:szCs w:val="22"/>
        </w:rPr>
        <w:t xml:space="preserve">Районные показатели </w:t>
      </w:r>
      <w:r>
        <w:rPr>
          <w:b/>
          <w:sz w:val="22"/>
          <w:szCs w:val="22"/>
        </w:rPr>
        <w:t xml:space="preserve">первичной </w:t>
      </w:r>
      <w:r>
        <w:rPr>
          <w:b/>
          <w:sz w:val="22"/>
          <w:szCs w:val="22"/>
        </w:rPr>
        <w:t xml:space="preserve">заболеваемости наркологическими </w:t>
      </w:r>
      <w:r>
        <w:rPr>
          <w:b/>
          <w:sz w:val="22"/>
          <w:szCs w:val="22"/>
        </w:rPr>
      </w:r>
    </w:p>
    <w:p>
      <w:pPr>
        <w:pStyle w:val="Normal"/>
        <w:jc w:val="center"/>
        <w:outlineLvl w:val="0"/>
        <w:rPr>
          <w:b/>
          <w:sz w:val="22"/>
          <w:szCs w:val="22"/>
        </w:rPr>
      </w:pPr>
      <w:r>
        <w:rPr>
          <w:b/>
          <w:sz w:val="22"/>
          <w:szCs w:val="22"/>
        </w:rPr>
        <w:t xml:space="preserve">р</w:t>
      </w:r>
      <w:r>
        <w:rPr>
          <w:b/>
          <w:sz w:val="22"/>
          <w:szCs w:val="22"/>
        </w:rPr>
        <w:t xml:space="preserve">асстройствами</w:t>
      </w:r>
      <w:r>
        <w:rPr>
          <w:b/>
          <w:sz w:val="22"/>
          <w:szCs w:val="22"/>
        </w:rPr>
        <w:t xml:space="preserve"> </w:t>
      </w:r>
      <w:r>
        <w:rPr>
          <w:b/>
          <w:sz w:val="22"/>
          <w:szCs w:val="22"/>
        </w:rPr>
        <w:t xml:space="preserve">населения г. Перми (на 100 тыс. населения)</w:t>
      </w:r>
    </w:p>
    <w:p>
      <w:pPr>
        <w:pStyle w:val="Normal"/>
        <w:jc w:val="center"/>
        <w:rPr>
          <w:b/>
          <w:sz w:val="22"/>
          <w:szCs w:val="22"/>
        </w:rPr>
      </w:pPr>
      <w:r>
        <w:rPr>
          <w:b/>
          <w:sz w:val="22"/>
          <w:szCs w:val="22"/>
        </w:rPr>
      </w:r>
    </w:p>
    <w:tbl>
      <w:tblPr>
        <w:tblW w:w="395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2849"/>
        <w:gridCol w:w="1489"/>
        <w:gridCol w:w="1489"/>
        <w:gridCol w:w="1488"/>
      </w:tblGrid>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vMerge w:val="restart"/>
            <w:textDirection w:val="lrTb"/>
            <w:vAlign w:val="center"/>
          </w:tcPr>
          <w:p>
            <w:pPr>
              <w:pStyle w:val="Normal"/>
              <w:jc w:val="center"/>
              <w:rPr>
                <w:sz w:val="22"/>
                <w:szCs w:val="22"/>
              </w:rPr>
            </w:pPr>
            <w:r>
              <w:rPr>
                <w:sz w:val="22"/>
                <w:szCs w:val="22"/>
              </w:rPr>
              <w:t xml:space="preserve">Районы Перми</w:t>
            </w:r>
          </w:p>
        </w:tc>
        <w:tc>
          <w:tcPr>
            <w:tcW w:w="3053" w:type="pct"/>
            <w:gridSpan w:val="3"/>
            <w:textDirection w:val="lrTb"/>
            <w:vAlign w:val="center"/>
          </w:tcPr>
          <w:p>
            <w:pPr>
              <w:pStyle w:val="Normal"/>
              <w:jc w:val="center"/>
              <w:rPr>
                <w:sz w:val="22"/>
                <w:szCs w:val="22"/>
              </w:rPr>
            </w:pPr>
            <w:r>
              <w:rPr>
                <w:sz w:val="22"/>
                <w:szCs w:val="22"/>
              </w:rPr>
              <w:t xml:space="preserve">Первичная заболеваемость НР</w:t>
            </w:r>
          </w:p>
        </w:tc>
      </w:tr>
      <w:tr>
        <w:trPr>
          <w:trHeight w:val="6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vMerge w:val="continue"/>
            <w:textDirection w:val="lrTb"/>
            <w:vAlign w:val="center"/>
          </w:tcPr>
          <w:p>
            <w:pPr>
              <w:pStyle w:val="Normal"/>
              <w:jc w:val="center"/>
              <w:rPr>
                <w:sz w:val="22"/>
                <w:szCs w:val="22"/>
              </w:rPr>
            </w:pPr>
            <w:r>
              <w:rPr>
                <w:sz w:val="22"/>
                <w:szCs w:val="22"/>
              </w:rPr>
            </w:r>
          </w:p>
        </w:tc>
        <w:tc>
          <w:tcPr>
            <w:tcW w:w="1018" w:type="pct"/>
            <w:textDirection w:val="lrTb"/>
            <w:vAlign w:val="center"/>
          </w:tcPr>
          <w:p>
            <w:pPr>
              <w:pStyle w:val="Normal"/>
              <w:ind w:left="-41" w:right="-69"/>
              <w:jc w:val="center"/>
              <w:outlineLvl w:val="0"/>
              <w:rPr>
                <w:sz w:val="22"/>
                <w:szCs w:val="22"/>
              </w:rPr>
            </w:pPr>
            <w:r>
              <w:rPr>
                <w:sz w:val="22"/>
                <w:szCs w:val="22"/>
              </w:rPr>
              <w:t xml:space="preserve">1 пг.</w:t>
            </w:r>
          </w:p>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5</w:t>
            </w:r>
            <w:r>
              <w:rPr>
                <w:sz w:val="22"/>
                <w:szCs w:val="22"/>
              </w:rPr>
              <w:t xml:space="preserve"> г.</w:t>
            </w:r>
          </w:p>
        </w:tc>
        <w:tc>
          <w:tcPr>
            <w:tcW w:w="1018" w:type="pct"/>
            <w:textDirection w:val="lrTb"/>
            <w:vAlign w:val="center"/>
          </w:tcPr>
          <w:p>
            <w:pPr>
              <w:pStyle w:val="Normal"/>
              <w:ind w:left="-41" w:right="-69"/>
              <w:jc w:val="center"/>
              <w:outlineLvl w:val="0"/>
              <w:rPr>
                <w:sz w:val="22"/>
                <w:szCs w:val="22"/>
              </w:rPr>
            </w:pPr>
            <w:r>
              <w:rPr>
                <w:sz w:val="22"/>
                <w:szCs w:val="22"/>
              </w:rPr>
              <w:t xml:space="preserve">1 пг.</w:t>
            </w:r>
          </w:p>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4</w:t>
            </w:r>
            <w:r>
              <w:rPr>
                <w:sz w:val="22"/>
                <w:szCs w:val="22"/>
              </w:rPr>
              <w:t xml:space="preserve"> г.</w:t>
            </w:r>
          </w:p>
        </w:tc>
        <w:tc>
          <w:tcPr>
            <w:tcW w:w="1017" w:type="pct"/>
            <w:textDirection w:val="lrTb"/>
            <w:vAlign w:val="center"/>
          </w:tcPr>
          <w:p>
            <w:pPr>
              <w:pStyle w:val="Normal"/>
              <w:ind w:left="-107" w:right="-156"/>
              <w:jc w:val="center"/>
              <w:rPr>
                <w:sz w:val="22"/>
                <w:szCs w:val="22"/>
              </w:rPr>
            </w:pPr>
            <w:r>
              <w:rPr>
                <w:sz w:val="22"/>
                <w:szCs w:val="22"/>
              </w:rPr>
              <w:t xml:space="preserve">темп изменений, </w:t>
            </w:r>
            <w:r>
              <w:rPr>
                <w:sz w:val="22"/>
                <w:szCs w:val="22"/>
              </w:rPr>
            </w:r>
          </w:p>
          <w:p>
            <w:pPr>
              <w:pStyle w:val="Normal"/>
              <w:ind w:left="-107" w:right="-156"/>
              <w:jc w:val="center"/>
              <w:rPr>
                <w:sz w:val="22"/>
                <w:szCs w:val="22"/>
              </w:rPr>
            </w:pPr>
            <w:r>
              <w:rPr>
                <w:sz w:val="22"/>
                <w:szCs w:val="22"/>
              </w:rPr>
              <w:t xml:space="preserve">%</w:t>
            </w:r>
            <w:r>
              <w:rPr>
                <w:sz w:val="22"/>
                <w:szCs w:val="22"/>
              </w:rPr>
              <w:t xml:space="preserve">,</w:t>
            </w:r>
            <w:r>
              <w:rPr>
                <w:sz w:val="22"/>
                <w:szCs w:val="22"/>
              </w:rPr>
              <w:t xml:space="preserve"> случаи, </w:t>
            </w:r>
            <w:r>
              <w:rPr>
                <w:sz w:val="22"/>
                <w:szCs w:val="22"/>
              </w:rPr>
              <w:t xml:space="preserve"> разы</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Ленинский</w:t>
            </w:r>
          </w:p>
        </w:tc>
        <w:tc>
          <w:tcPr>
            <w:tcW w:w="1018" w:type="pct"/>
            <w:textDirection w:val="lrTb"/>
            <w:vAlign w:val="center"/>
          </w:tcPr>
          <w:p>
            <w:pPr>
              <w:pStyle w:val="Normal"/>
              <w:jc w:val="center"/>
              <w:rPr>
                <w:sz w:val="22"/>
                <w:szCs w:val="22"/>
              </w:rPr>
            </w:pPr>
            <w:r>
              <w:rPr>
                <w:sz w:val="22"/>
                <w:szCs w:val="22"/>
              </w:rPr>
              <w:t xml:space="preserve">17,8</w:t>
            </w:r>
          </w:p>
        </w:tc>
        <w:tc>
          <w:tcPr>
            <w:tcW w:w="1018" w:type="pct"/>
            <w:textDirection w:val="lrTb"/>
            <w:vAlign w:val="center"/>
          </w:tcPr>
          <w:p>
            <w:pPr>
              <w:pStyle w:val="Normal"/>
              <w:jc w:val="center"/>
              <w:rPr>
                <w:sz w:val="22"/>
                <w:szCs w:val="22"/>
              </w:rPr>
            </w:pPr>
            <w:r>
              <w:rPr>
                <w:sz w:val="22"/>
                <w:szCs w:val="22"/>
              </w:rPr>
              <w:t xml:space="preserve">26,7</w:t>
            </w:r>
          </w:p>
        </w:tc>
        <w:tc>
          <w:tcPr>
            <w:tcW w:w="1017" w:type="pct"/>
            <w:textDirection w:val="lrTb"/>
            <w:vAlign w:val="center"/>
          </w:tcPr>
          <w:p>
            <w:pPr>
              <w:pStyle w:val="Normal"/>
              <w:jc w:val="center"/>
              <w:rPr>
                <w:sz w:val="22"/>
                <w:szCs w:val="22"/>
              </w:rPr>
            </w:pPr>
            <w:r>
              <w:rPr>
                <w:sz w:val="22"/>
                <w:szCs w:val="22"/>
              </w:rPr>
              <w:t xml:space="preserve">-</w:t>
            </w:r>
            <w:r>
              <w:rPr>
                <w:sz w:val="22"/>
                <w:szCs w:val="22"/>
              </w:rPr>
              <w:t xml:space="preserve">4 случая</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Свердловский</w:t>
            </w:r>
          </w:p>
        </w:tc>
        <w:tc>
          <w:tcPr>
            <w:tcW w:w="1018" w:type="pct"/>
            <w:textDirection w:val="lrTb"/>
            <w:vAlign w:val="bottom"/>
          </w:tcPr>
          <w:p>
            <w:pPr>
              <w:pStyle w:val="Normal"/>
              <w:jc w:val="center"/>
              <w:rPr>
                <w:sz w:val="22"/>
                <w:szCs w:val="22"/>
              </w:rPr>
            </w:pPr>
            <w:r>
              <w:rPr>
                <w:sz w:val="22"/>
                <w:szCs w:val="22"/>
              </w:rPr>
              <w:t xml:space="preserve">57,1</w:t>
            </w:r>
          </w:p>
        </w:tc>
        <w:tc>
          <w:tcPr>
            <w:tcW w:w="1018" w:type="pct"/>
            <w:textDirection w:val="lrTb"/>
            <w:vAlign w:val="bottom"/>
          </w:tcPr>
          <w:p>
            <w:pPr>
              <w:pStyle w:val="Normal"/>
              <w:jc w:val="center"/>
              <w:rPr>
                <w:sz w:val="22"/>
                <w:szCs w:val="22"/>
              </w:rPr>
            </w:pPr>
            <w:r>
              <w:rPr>
                <w:sz w:val="22"/>
                <w:szCs w:val="22"/>
              </w:rPr>
              <w:t xml:space="preserve">39,3</w:t>
            </w:r>
          </w:p>
        </w:tc>
        <w:tc>
          <w:tcPr>
            <w:tcW w:w="1017" w:type="pct"/>
            <w:textDirection w:val="lrTb"/>
            <w:vAlign w:val="center"/>
          </w:tcPr>
          <w:p>
            <w:pPr>
              <w:pStyle w:val="Normal"/>
              <w:jc w:val="center"/>
              <w:rPr>
                <w:sz w:val="22"/>
                <w:szCs w:val="22"/>
              </w:rPr>
            </w:pPr>
            <w:r>
              <w:rPr>
                <w:sz w:val="22"/>
                <w:szCs w:val="22"/>
              </w:rPr>
              <w:t xml:space="preserve">1,5 раза</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Дзержинский</w:t>
            </w:r>
          </w:p>
        </w:tc>
        <w:tc>
          <w:tcPr>
            <w:tcW w:w="1018" w:type="pct"/>
            <w:textDirection w:val="lrTb"/>
            <w:vAlign w:val="bottom"/>
          </w:tcPr>
          <w:p>
            <w:pPr>
              <w:pStyle w:val="Normal"/>
              <w:jc w:val="center"/>
              <w:rPr>
                <w:sz w:val="22"/>
                <w:szCs w:val="22"/>
              </w:rPr>
            </w:pPr>
            <w:r>
              <w:rPr>
                <w:sz w:val="22"/>
                <w:szCs w:val="22"/>
              </w:rPr>
              <w:t xml:space="preserve">14,4</w:t>
            </w:r>
          </w:p>
        </w:tc>
        <w:tc>
          <w:tcPr>
            <w:tcW w:w="1018" w:type="pct"/>
            <w:textDirection w:val="lrTb"/>
            <w:vAlign w:val="bottom"/>
          </w:tcPr>
          <w:p>
            <w:pPr>
              <w:pStyle w:val="Normal"/>
              <w:jc w:val="center"/>
              <w:rPr>
                <w:sz w:val="22"/>
                <w:szCs w:val="22"/>
              </w:rPr>
            </w:pPr>
            <w:r>
              <w:rPr>
                <w:sz w:val="22"/>
                <w:szCs w:val="22"/>
              </w:rPr>
              <w:t xml:space="preserve">48,4</w:t>
            </w:r>
          </w:p>
        </w:tc>
        <w:tc>
          <w:tcPr>
            <w:tcW w:w="1017" w:type="pct"/>
            <w:textDirection w:val="lrTb"/>
            <w:vAlign w:val="center"/>
          </w:tcPr>
          <w:p>
            <w:pPr>
              <w:pStyle w:val="Normal"/>
              <w:jc w:val="center"/>
              <w:rPr>
                <w:sz w:val="22"/>
                <w:szCs w:val="22"/>
              </w:rPr>
            </w:pPr>
            <w:r>
              <w:rPr>
                <w:sz w:val="22"/>
                <w:szCs w:val="22"/>
              </w:rPr>
              <w:t xml:space="preserve">-</w:t>
            </w:r>
            <w:r>
              <w:rPr>
                <w:sz w:val="22"/>
                <w:szCs w:val="22"/>
              </w:rPr>
              <w:t xml:space="preserve">3,4 раза</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Мотовилихинский</w:t>
            </w:r>
          </w:p>
        </w:tc>
        <w:tc>
          <w:tcPr>
            <w:tcW w:w="1018" w:type="pct"/>
            <w:textDirection w:val="lrTb"/>
            <w:vAlign w:val="bottom"/>
          </w:tcPr>
          <w:p>
            <w:pPr>
              <w:pStyle w:val="Normal"/>
              <w:jc w:val="center"/>
              <w:rPr>
                <w:sz w:val="22"/>
                <w:szCs w:val="22"/>
              </w:rPr>
            </w:pPr>
            <w:r>
              <w:rPr>
                <w:sz w:val="22"/>
                <w:szCs w:val="22"/>
              </w:rPr>
              <w:t xml:space="preserve">2,7</w:t>
            </w:r>
          </w:p>
        </w:tc>
        <w:tc>
          <w:tcPr>
            <w:tcW w:w="1018" w:type="pct"/>
            <w:textDirection w:val="lrTb"/>
            <w:vAlign w:val="bottom"/>
          </w:tcPr>
          <w:p>
            <w:pPr>
              <w:pStyle w:val="Normal"/>
              <w:jc w:val="center"/>
              <w:rPr>
                <w:sz w:val="22"/>
                <w:szCs w:val="22"/>
              </w:rPr>
            </w:pPr>
            <w:r>
              <w:rPr>
                <w:sz w:val="22"/>
                <w:szCs w:val="22"/>
              </w:rPr>
              <w:t xml:space="preserve">13,5</w:t>
            </w:r>
          </w:p>
        </w:tc>
        <w:tc>
          <w:tcPr>
            <w:tcW w:w="1017" w:type="pct"/>
            <w:textDirection w:val="lrTb"/>
            <w:vAlign w:val="center"/>
          </w:tcPr>
          <w:p>
            <w:pPr>
              <w:pStyle w:val="Normal"/>
              <w:jc w:val="center"/>
              <w:rPr>
                <w:sz w:val="22"/>
                <w:szCs w:val="22"/>
              </w:rPr>
            </w:pPr>
            <w:r>
              <w:rPr>
                <w:sz w:val="22"/>
                <w:szCs w:val="22"/>
              </w:rPr>
              <w:t xml:space="preserve">-</w:t>
            </w:r>
            <w:r>
              <w:rPr>
                <w:sz w:val="22"/>
                <w:szCs w:val="22"/>
              </w:rPr>
              <w:t xml:space="preserve">5,0 раз</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Орджоникидзевский</w:t>
            </w:r>
          </w:p>
        </w:tc>
        <w:tc>
          <w:tcPr>
            <w:tcW w:w="1018" w:type="pct"/>
            <w:textDirection w:val="lrTb"/>
            <w:vAlign w:val="bottom"/>
          </w:tcPr>
          <w:p>
            <w:pPr>
              <w:pStyle w:val="Normal"/>
              <w:jc w:val="center"/>
              <w:rPr>
                <w:sz w:val="22"/>
                <w:szCs w:val="22"/>
              </w:rPr>
            </w:pPr>
            <w:r>
              <w:rPr>
                <w:sz w:val="22"/>
                <w:szCs w:val="22"/>
              </w:rPr>
              <w:t xml:space="preserve">63,3</w:t>
            </w:r>
          </w:p>
        </w:tc>
        <w:tc>
          <w:tcPr>
            <w:tcW w:w="1018" w:type="pct"/>
            <w:textDirection w:val="lrTb"/>
            <w:vAlign w:val="bottom"/>
          </w:tcPr>
          <w:p>
            <w:pPr>
              <w:pStyle w:val="Normal"/>
              <w:jc w:val="center"/>
              <w:rPr>
                <w:sz w:val="22"/>
                <w:szCs w:val="22"/>
              </w:rPr>
            </w:pPr>
            <w:r>
              <w:rPr>
                <w:sz w:val="22"/>
                <w:szCs w:val="22"/>
              </w:rPr>
              <w:t xml:space="preserve">83,4</w:t>
            </w:r>
          </w:p>
        </w:tc>
        <w:tc>
          <w:tcPr>
            <w:tcW w:w="1017" w:type="pct"/>
            <w:textDirection w:val="lrTb"/>
            <w:vAlign w:val="center"/>
          </w:tcPr>
          <w:p>
            <w:pPr>
              <w:pStyle w:val="Normal"/>
              <w:jc w:val="center"/>
              <w:rPr>
                <w:sz w:val="22"/>
                <w:szCs w:val="22"/>
              </w:rPr>
            </w:pPr>
            <w:r>
              <w:rPr>
                <w:sz w:val="22"/>
                <w:szCs w:val="22"/>
              </w:rPr>
              <w:t xml:space="preserve">-24,2</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Кировский</w:t>
            </w:r>
          </w:p>
        </w:tc>
        <w:tc>
          <w:tcPr>
            <w:tcW w:w="1018" w:type="pct"/>
            <w:textDirection w:val="lrTb"/>
            <w:vAlign w:val="bottom"/>
          </w:tcPr>
          <w:p>
            <w:pPr>
              <w:pStyle w:val="Normal"/>
              <w:jc w:val="center"/>
              <w:rPr>
                <w:sz w:val="22"/>
                <w:szCs w:val="22"/>
              </w:rPr>
            </w:pPr>
            <w:r>
              <w:rPr>
                <w:sz w:val="22"/>
                <w:szCs w:val="22"/>
              </w:rPr>
              <w:t xml:space="preserve">57,3</w:t>
            </w:r>
          </w:p>
        </w:tc>
        <w:tc>
          <w:tcPr>
            <w:tcW w:w="1018" w:type="pct"/>
            <w:textDirection w:val="lrTb"/>
            <w:vAlign w:val="bottom"/>
          </w:tcPr>
          <w:p>
            <w:pPr>
              <w:pStyle w:val="Normal"/>
              <w:jc w:val="center"/>
              <w:rPr>
                <w:sz w:val="22"/>
                <w:szCs w:val="22"/>
              </w:rPr>
            </w:pPr>
            <w:r>
              <w:rPr>
                <w:sz w:val="22"/>
                <w:szCs w:val="22"/>
              </w:rPr>
              <w:t xml:space="preserve">56,4</w:t>
            </w:r>
          </w:p>
        </w:tc>
        <w:tc>
          <w:tcPr>
            <w:tcW w:w="1017" w:type="pct"/>
            <w:textDirection w:val="lrTb"/>
            <w:vAlign w:val="center"/>
          </w:tcPr>
          <w:p>
            <w:pPr>
              <w:pStyle w:val="Normal"/>
              <w:jc w:val="center"/>
              <w:rPr>
                <w:sz w:val="22"/>
                <w:szCs w:val="22"/>
              </w:rPr>
            </w:pPr>
            <w:r>
              <w:rPr>
                <w:sz w:val="22"/>
                <w:szCs w:val="22"/>
              </w:rPr>
              <w:t xml:space="preserve">1,5</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Индустриальный</w:t>
            </w:r>
          </w:p>
        </w:tc>
        <w:tc>
          <w:tcPr>
            <w:tcW w:w="1018" w:type="pct"/>
            <w:textDirection w:val="lrTb"/>
            <w:vAlign w:val="bottom"/>
          </w:tcPr>
          <w:p>
            <w:pPr>
              <w:pStyle w:val="Normal"/>
              <w:jc w:val="center"/>
              <w:rPr>
                <w:sz w:val="22"/>
                <w:szCs w:val="22"/>
              </w:rPr>
            </w:pPr>
            <w:r>
              <w:rPr>
                <w:sz w:val="22"/>
                <w:szCs w:val="22"/>
              </w:rPr>
              <w:t xml:space="preserve">30,9</w:t>
            </w:r>
          </w:p>
        </w:tc>
        <w:tc>
          <w:tcPr>
            <w:tcW w:w="1018" w:type="pct"/>
            <w:textDirection w:val="lrTb"/>
            <w:vAlign w:val="bottom"/>
          </w:tcPr>
          <w:p>
            <w:pPr>
              <w:pStyle w:val="Normal"/>
              <w:jc w:val="center"/>
              <w:rPr>
                <w:sz w:val="22"/>
                <w:szCs w:val="22"/>
              </w:rPr>
            </w:pPr>
            <w:r>
              <w:rPr>
                <w:sz w:val="22"/>
                <w:szCs w:val="22"/>
              </w:rPr>
              <w:t xml:space="preserve">37,4</w:t>
            </w:r>
          </w:p>
        </w:tc>
        <w:tc>
          <w:tcPr>
            <w:tcW w:w="1017" w:type="pct"/>
            <w:textDirection w:val="lrTb"/>
            <w:vAlign w:val="center"/>
          </w:tcPr>
          <w:p>
            <w:pPr>
              <w:pStyle w:val="Normal"/>
              <w:jc w:val="center"/>
              <w:rPr>
                <w:sz w:val="22"/>
                <w:szCs w:val="22"/>
              </w:rPr>
            </w:pPr>
            <w:r>
              <w:rPr>
                <w:sz w:val="22"/>
                <w:szCs w:val="22"/>
              </w:rPr>
              <w:t xml:space="preserve">-17,5</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cBorders>
              <w:bottom w:val="single" w:color="000000" w:sz="4" w:space="0"/>
            </w:tcBorders>
            <w:textDirection w:val="lrTb"/>
            <w:vAlign w:val="center"/>
          </w:tcPr>
          <w:p>
            <w:pPr>
              <w:pStyle w:val="Normal"/>
              <w:rPr>
                <w:b/>
                <w:sz w:val="22"/>
                <w:szCs w:val="22"/>
              </w:rPr>
            </w:pPr>
            <w:r>
              <w:rPr>
                <w:b/>
                <w:sz w:val="22"/>
                <w:szCs w:val="22"/>
              </w:rPr>
              <w:t xml:space="preserve">г. Пермь</w:t>
            </w:r>
          </w:p>
        </w:tc>
        <w:tc>
          <w:tcPr>
            <w:tcW w:w="1018" w:type="pct"/>
            <w:textDirection w:val="lrTb"/>
            <w:vAlign w:val="bottom"/>
          </w:tcPr>
          <w:p>
            <w:pPr>
              <w:pStyle w:val="Normal"/>
              <w:jc w:val="center"/>
              <w:rPr>
                <w:b/>
                <w:bCs/>
                <w:sz w:val="22"/>
                <w:szCs w:val="22"/>
              </w:rPr>
            </w:pPr>
            <w:r>
              <w:rPr>
                <w:b/>
                <w:bCs/>
                <w:sz w:val="22"/>
                <w:szCs w:val="22"/>
              </w:rPr>
              <w:t xml:space="preserve">34,8</w:t>
            </w:r>
          </w:p>
        </w:tc>
        <w:tc>
          <w:tcPr>
            <w:tcW w:w="1018" w:type="pct"/>
            <w:textDirection w:val="lrTb"/>
            <w:vAlign w:val="bottom"/>
          </w:tcPr>
          <w:p>
            <w:pPr>
              <w:pStyle w:val="Normal"/>
              <w:jc w:val="center"/>
              <w:rPr>
                <w:b/>
                <w:bCs/>
                <w:sz w:val="22"/>
                <w:szCs w:val="22"/>
              </w:rPr>
            </w:pPr>
            <w:r>
              <w:rPr>
                <w:b/>
                <w:bCs/>
                <w:sz w:val="22"/>
                <w:szCs w:val="22"/>
              </w:rPr>
              <w:t xml:space="preserve">42,4</w:t>
            </w:r>
          </w:p>
        </w:tc>
        <w:tc>
          <w:tcPr>
            <w:tcW w:w="1017" w:type="pct"/>
            <w:textDirection w:val="lrTb"/>
            <w:vAlign w:val="center"/>
          </w:tcPr>
          <w:p>
            <w:pPr>
              <w:pStyle w:val="Normal"/>
              <w:jc w:val="center"/>
              <w:rPr>
                <w:b/>
                <w:bCs/>
                <w:sz w:val="22"/>
                <w:szCs w:val="22"/>
              </w:rPr>
            </w:pPr>
            <w:r>
              <w:rPr>
                <w:b/>
                <w:bCs/>
                <w:sz w:val="22"/>
                <w:szCs w:val="22"/>
              </w:rPr>
              <w:t xml:space="preserve">-17,9</w:t>
            </w:r>
          </w:p>
        </w:tc>
      </w:tr>
    </w:tbl>
    <w:p>
      <w:pPr>
        <w:pStyle w:val="Normal"/>
        <w:rPr>
          <w:sz w:val="22"/>
          <w:szCs w:val="22"/>
        </w:rPr>
      </w:pPr>
      <w:r>
        <w:rPr>
          <w:sz w:val="22"/>
          <w:szCs w:val="22"/>
        </w:rPr>
      </w:r>
    </w:p>
    <w:p>
      <w:pPr>
        <w:pStyle w:val="Normal"/>
        <w:ind w:firstLine="709"/>
        <w:jc w:val="both"/>
      </w:pPr>
      <w:r>
        <w:t xml:space="preserve">За анализируемый период </w:t>
      </w:r>
      <w:r>
        <w:t xml:space="preserve">п</w:t>
      </w:r>
      <w:r>
        <w:t xml:space="preserve">оказатель первичной заболеваемости НР </w:t>
      </w:r>
      <w:r>
        <w:t xml:space="preserve">достоверно </w:t>
      </w:r>
      <w:r>
        <w:t xml:space="preserve">снизился в </w:t>
      </w:r>
      <w:r>
        <w:t xml:space="preserve">Мотовилихинском</w:t>
      </w:r>
      <w:r>
        <w:t xml:space="preserve"> и</w:t>
      </w:r>
      <w:r>
        <w:t xml:space="preserve"> </w:t>
      </w:r>
      <w:r>
        <w:t xml:space="preserve">Дзержинском</w:t>
      </w:r>
      <w:r>
        <w:t xml:space="preserve"> </w:t>
      </w:r>
      <w:r>
        <w:t xml:space="preserve">район</w:t>
      </w:r>
      <w:r>
        <w:t xml:space="preserve">ах</w:t>
      </w:r>
      <w:r>
        <w:t xml:space="preserve">, рост показателя в 1,5 раза  отмечен в Свердловском районе </w:t>
      </w:r>
      <w:r>
        <w:t xml:space="preserve"> </w:t>
      </w:r>
      <w:r>
        <w:t xml:space="preserve">(табл. </w:t>
      </w:r>
      <w:r>
        <w:t xml:space="preserve">2</w:t>
      </w:r>
      <w:r>
        <w:t xml:space="preserve">).</w:t>
      </w:r>
    </w:p>
    <w:p>
      <w:pPr>
        <w:pStyle w:val="Normal"/>
        <w:ind w:firstLine="709"/>
        <w:jc w:val="both"/>
      </w:pPr>
    </w:p>
    <w:p>
      <w:pPr>
        <w:pStyle w:val="Normal"/>
        <w:ind w:firstLine="709"/>
        <w:jc w:val="both"/>
      </w:pPr>
    </w:p>
    <w:p>
      <w:pPr>
        <w:pStyle w:val="Normal"/>
        <w:jc w:val="center"/>
        <w:outlineLvl w:val="0"/>
        <w:rPr>
          <w:b/>
          <w:color w:val="000000"/>
          <w:sz w:val="26"/>
          <w:szCs w:val="26"/>
          <w:u w:val="single"/>
        </w:rPr>
      </w:pPr>
      <w:r>
        <w:rPr>
          <w:b/>
          <w:color w:val="000000"/>
          <w:sz w:val="26"/>
          <w:szCs w:val="26"/>
          <w:u w:val="single"/>
        </w:rPr>
        <w:t xml:space="preserve">2</w:t>
      </w:r>
      <w:r>
        <w:rPr>
          <w:b/>
          <w:color w:val="000000"/>
          <w:sz w:val="26"/>
          <w:szCs w:val="26"/>
          <w:u w:val="single"/>
        </w:rPr>
        <w:t xml:space="preserve">. Анализ </w:t>
      </w:r>
      <w:r>
        <w:rPr>
          <w:b/>
          <w:color w:val="000000"/>
          <w:sz w:val="26"/>
          <w:szCs w:val="26"/>
          <w:u w:val="single"/>
        </w:rPr>
        <w:t xml:space="preserve">первичной </w:t>
      </w:r>
      <w:r>
        <w:rPr>
          <w:b/>
          <w:color w:val="000000"/>
          <w:sz w:val="26"/>
          <w:szCs w:val="26"/>
          <w:u w:val="single"/>
        </w:rPr>
        <w:t xml:space="preserve">заболеваемости</w:t>
      </w:r>
      <w:r>
        <w:rPr>
          <w:b/>
          <w:color w:val="000000"/>
          <w:sz w:val="26"/>
          <w:szCs w:val="26"/>
          <w:u w:val="single"/>
        </w:rPr>
        <w:t xml:space="preserve"> наркологическими </w:t>
      </w:r>
      <w:r>
        <w:rPr>
          <w:b/>
          <w:color w:val="000000"/>
          <w:sz w:val="26"/>
          <w:szCs w:val="26"/>
          <w:u w:val="single"/>
        </w:rPr>
      </w:r>
    </w:p>
    <w:p>
      <w:pPr>
        <w:pStyle w:val="Normal"/>
        <w:jc w:val="center"/>
        <w:outlineLvl w:val="0"/>
        <w:rPr>
          <w:b/>
          <w:color w:val="000000"/>
          <w:sz w:val="26"/>
          <w:szCs w:val="26"/>
          <w:u w:val="single"/>
        </w:rPr>
      </w:pPr>
      <w:r>
        <w:rPr>
          <w:b/>
          <w:color w:val="000000"/>
          <w:sz w:val="26"/>
          <w:szCs w:val="26"/>
          <w:u w:val="single"/>
        </w:rPr>
        <w:t xml:space="preserve">расстройствами несовершеннолетних </w:t>
      </w:r>
    </w:p>
    <w:p>
      <w:pPr>
        <w:pStyle w:val="Normal"/>
        <w:jc w:val="both"/>
      </w:pPr>
    </w:p>
    <w:p>
      <w:pPr>
        <w:pStyle w:val="Normal"/>
        <w:ind w:firstLine="709"/>
        <w:jc w:val="both"/>
      </w:pPr>
      <w:r>
        <w:t xml:space="preserve">На 01.0</w:t>
      </w:r>
      <w:r>
        <w:t xml:space="preserve">7</w:t>
      </w:r>
      <w:r>
        <w:t xml:space="preserve">.</w:t>
      </w:r>
      <w:r>
        <w:t xml:space="preserve">202</w:t>
      </w:r>
      <w:r>
        <w:t xml:space="preserve">5</w:t>
      </w:r>
      <w:r>
        <w:t xml:space="preserve"> г. в Пермск</w:t>
      </w:r>
      <w:r>
        <w:t xml:space="preserve">ий</w:t>
      </w:r>
      <w:r>
        <w:t xml:space="preserve"> краево</w:t>
      </w:r>
      <w:r>
        <w:t xml:space="preserve">й</w:t>
      </w:r>
      <w:r>
        <w:t xml:space="preserve"> наркологическ</w:t>
      </w:r>
      <w:r>
        <w:t xml:space="preserve">ий</w:t>
      </w:r>
      <w:r>
        <w:t xml:space="preserve"> диспансер </w:t>
      </w:r>
      <w:r>
        <w:t xml:space="preserve">обратил</w:t>
      </w:r>
      <w:r>
        <w:t xml:space="preserve">ся</w:t>
      </w:r>
      <w:r>
        <w:t xml:space="preserve"> </w:t>
      </w:r>
      <w:r>
        <w:t xml:space="preserve">3</w:t>
      </w:r>
      <w:r>
        <w:t xml:space="preserve">1</w:t>
      </w:r>
      <w:r>
        <w:t xml:space="preserve"> </w:t>
      </w:r>
      <w:r>
        <w:t xml:space="preserve">несовершеннолетни</w:t>
      </w:r>
      <w:r>
        <w:t xml:space="preserve">й</w:t>
      </w:r>
      <w:r>
        <w:t xml:space="preserve"> за наркологической помощью, </w:t>
      </w:r>
      <w:r>
        <w:t xml:space="preserve">что составило </w:t>
      </w:r>
      <w:r>
        <w:t xml:space="preserve">8,7</w:t>
      </w:r>
      <w:r>
        <w:t xml:space="preserve"> % от всего числа лиц</w:t>
      </w:r>
      <w:r>
        <w:t xml:space="preserve">,</w:t>
      </w:r>
      <w:r>
        <w:t xml:space="preserve"> впервые зарегистрированных за анализируемый период</w:t>
      </w:r>
      <w:r>
        <w:t xml:space="preserve">.</w:t>
      </w:r>
    </w:p>
    <w:p>
      <w:pPr>
        <w:pStyle w:val="Normal"/>
        <w:ind w:firstLine="709"/>
        <w:jc w:val="both"/>
      </w:pPr>
      <w:r>
        <w:t xml:space="preserve">За </w:t>
      </w:r>
      <w:r>
        <w:t xml:space="preserve">1 полугодие 202</w:t>
      </w:r>
      <w:r>
        <w:t xml:space="preserve">5</w:t>
      </w:r>
      <w:r>
        <w:t xml:space="preserve"> г. </w:t>
      </w:r>
      <w:r>
        <w:t xml:space="preserve">уровень первичной заболеваемости НР среди несовершеннолетних </w:t>
      </w:r>
      <w:r>
        <w:t xml:space="preserve">не изменился, видимые изменения показателей статистически недостоверны</w:t>
      </w:r>
      <w:r>
        <w:t xml:space="preserve"> </w:t>
      </w:r>
      <w:r>
        <w:t xml:space="preserve">(табл. </w:t>
      </w:r>
      <w:r>
        <w:t xml:space="preserve">3</w:t>
      </w:r>
      <w:r>
        <w:t xml:space="preserve">).</w:t>
      </w:r>
      <w:r>
        <w:t xml:space="preserve"> </w:t>
      </w:r>
    </w:p>
    <w:p>
      <w:pPr>
        <w:pStyle w:val="Normal"/>
        <w:jc w:val="both"/>
        <w:rPr>
          <w:sz w:val="22"/>
          <w:szCs w:val="22"/>
        </w:rPr>
      </w:pPr>
      <w:r>
        <w:rPr>
          <w:sz w:val="22"/>
          <w:szCs w:val="22"/>
        </w:rPr>
      </w:r>
    </w:p>
    <w:p>
      <w:pPr>
        <w:pStyle w:val="Normal"/>
        <w:tabs>
          <w:tab w:val="left" w:pos="7005" w:leader="none"/>
        </w:tabs>
        <w:jc w:val="right"/>
        <w:outlineLvl w:val="0"/>
        <w:rPr>
          <w:sz w:val="22"/>
          <w:szCs w:val="22"/>
        </w:rPr>
      </w:pPr>
      <w:r>
        <w:rPr>
          <w:sz w:val="22"/>
          <w:szCs w:val="22"/>
        </w:rPr>
        <w:t xml:space="preserve">Таблица </w:t>
      </w:r>
      <w:r>
        <w:rPr>
          <w:sz w:val="22"/>
          <w:szCs w:val="22"/>
        </w:rPr>
        <w:t xml:space="preserve">3</w:t>
      </w:r>
      <w:r>
        <w:rPr>
          <w:sz w:val="22"/>
          <w:szCs w:val="22"/>
        </w:rPr>
      </w:r>
    </w:p>
    <w:p>
      <w:pPr>
        <w:pStyle w:val="Normal"/>
        <w:jc w:val="center"/>
        <w:outlineLvl w:val="0"/>
        <w:rPr>
          <w:b/>
          <w:sz w:val="22"/>
          <w:szCs w:val="22"/>
        </w:rPr>
      </w:pPr>
      <w:r>
        <w:rPr>
          <w:b/>
          <w:sz w:val="22"/>
          <w:szCs w:val="22"/>
        </w:rPr>
        <w:t xml:space="preserve">Первичная заболеваемость наркологическими расстройствами несовершенн</w:t>
      </w:r>
      <w:r>
        <w:rPr>
          <w:b/>
          <w:sz w:val="22"/>
          <w:szCs w:val="22"/>
        </w:rPr>
        <w:t xml:space="preserve">о</w:t>
      </w:r>
      <w:r>
        <w:rPr>
          <w:b/>
          <w:sz w:val="22"/>
          <w:szCs w:val="22"/>
        </w:rPr>
        <w:t xml:space="preserve">летних</w:t>
      </w:r>
    </w:p>
    <w:p>
      <w:pPr>
        <w:pStyle w:val="Normal"/>
        <w:rPr>
          <w:b/>
          <w:sz w:val="22"/>
          <w:szCs w:val="22"/>
        </w:rPr>
      </w:pPr>
      <w:r>
        <w:rPr>
          <w:b/>
          <w:sz w:val="22"/>
          <w:szCs w:val="22"/>
        </w:rPr>
      </w:r>
    </w:p>
    <w:tbl>
      <w:tblPr>
        <w:tblW w:w="500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3082"/>
        <w:gridCol w:w="757"/>
        <w:gridCol w:w="761"/>
        <w:gridCol w:w="774"/>
        <w:gridCol w:w="776"/>
        <w:gridCol w:w="1282"/>
        <w:gridCol w:w="915"/>
        <w:gridCol w:w="913"/>
      </w:tblGrid>
      <w:tr>
        <w:trPr>
          <w:trHeight w:val="22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vMerge w:val="restart"/>
            <w:textDirection w:val="lrTb"/>
            <w:vAlign w:val="center"/>
          </w:tcPr>
          <w:p>
            <w:pPr>
              <w:pStyle w:val="Normal"/>
              <w:jc w:val="center"/>
              <w:outlineLvl w:val="0"/>
              <w:rPr>
                <w:sz w:val="22"/>
                <w:szCs w:val="22"/>
              </w:rPr>
            </w:pPr>
            <w:r>
              <w:rPr>
                <w:sz w:val="22"/>
                <w:szCs w:val="22"/>
              </w:rPr>
              <w:t xml:space="preserve">Нозологии</w:t>
            </w:r>
          </w:p>
        </w:tc>
        <w:tc>
          <w:tcPr>
            <w:tcW w:w="820" w:type="pct"/>
            <w:gridSpan w:val="2"/>
            <w:textDirection w:val="lrTb"/>
            <w:vAlign w:val="center"/>
          </w:tcPr>
          <w:p>
            <w:pPr>
              <w:pStyle w:val="Normal"/>
              <w:ind w:left="-41" w:right="-69"/>
              <w:jc w:val="center"/>
              <w:outlineLvl w:val="0"/>
              <w:rPr>
                <w:sz w:val="22"/>
                <w:szCs w:val="22"/>
              </w:rPr>
            </w:pPr>
            <w:r>
              <w:rPr>
                <w:sz w:val="22"/>
                <w:szCs w:val="22"/>
              </w:rPr>
              <w:t xml:space="preserve">абс. число случаев</w:t>
            </w:r>
          </w:p>
        </w:tc>
        <w:tc>
          <w:tcPr>
            <w:tcW w:w="837" w:type="pct"/>
            <w:gridSpan w:val="2"/>
            <w:textDirection w:val="lrTb"/>
            <w:vAlign w:val="center"/>
          </w:tcPr>
          <w:p>
            <w:pPr>
              <w:pStyle w:val="Normal"/>
              <w:ind w:left="-41" w:right="-69"/>
              <w:jc w:val="center"/>
              <w:outlineLvl w:val="0"/>
              <w:rPr>
                <w:sz w:val="22"/>
                <w:szCs w:val="22"/>
              </w:rPr>
            </w:pPr>
            <w:r>
              <w:rPr>
                <w:sz w:val="22"/>
                <w:szCs w:val="22"/>
              </w:rPr>
              <w:t xml:space="preserve">показатель на 100 тыс. населения</w:t>
            </w:r>
          </w:p>
        </w:tc>
        <w:tc>
          <w:tcPr>
            <w:tcW w:w="692" w:type="pct"/>
            <w:vMerge w:val="restart"/>
            <w:textDirection w:val="lrTb"/>
            <w:vAlign w:val="center"/>
          </w:tcPr>
          <w:p>
            <w:pPr>
              <w:pStyle w:val="Normal"/>
              <w:jc w:val="center"/>
              <w:outlineLvl w:val="0"/>
              <w:rPr>
                <w:sz w:val="22"/>
                <w:szCs w:val="22"/>
              </w:rPr>
            </w:pPr>
            <w:r>
              <w:rPr>
                <w:sz w:val="22"/>
                <w:szCs w:val="22"/>
              </w:rPr>
              <w:t xml:space="preserve">темп изменений, </w:t>
            </w:r>
            <w:r>
              <w:rPr>
                <w:sz w:val="22"/>
                <w:szCs w:val="22"/>
              </w:rPr>
              <w:t xml:space="preserve">%, </w:t>
            </w:r>
            <w:r>
              <w:rPr>
                <w:sz w:val="22"/>
                <w:szCs w:val="22"/>
              </w:rPr>
              <w:t xml:space="preserve">случаи</w:t>
            </w:r>
            <w:r>
              <w:rPr>
                <w:sz w:val="22"/>
                <w:szCs w:val="22"/>
              </w:rPr>
              <w:t xml:space="preserve">, разы</w:t>
            </w:r>
            <w:r>
              <w:rPr>
                <w:sz w:val="22"/>
                <w:szCs w:val="22"/>
              </w:rPr>
            </w:r>
          </w:p>
        </w:tc>
        <w:tc>
          <w:tcPr>
            <w:tcW w:w="987" w:type="pct"/>
            <w:gridSpan w:val="2"/>
            <w:textDirection w:val="lrTb"/>
            <w:vAlign w:val="center"/>
          </w:tcPr>
          <w:p>
            <w:pPr>
              <w:pStyle w:val="Normal"/>
              <w:jc w:val="center"/>
              <w:outlineLvl w:val="0"/>
              <w:rPr>
                <w:sz w:val="22"/>
                <w:szCs w:val="22"/>
              </w:rPr>
            </w:pPr>
            <w:r>
              <w:rPr>
                <w:sz w:val="22"/>
                <w:szCs w:val="22"/>
              </w:rPr>
              <w:t xml:space="preserve">структура наркологических расстройств, %</w:t>
            </w:r>
          </w:p>
        </w:tc>
      </w:tr>
      <w:tr>
        <w:trPr>
          <w:trHeight w:val="21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vMerge w:val="continue"/>
            <w:textDirection w:val="lrTb"/>
            <w:vAlign w:val="top"/>
          </w:tcPr>
          <w:p>
            <w:pPr>
              <w:pStyle w:val="Normal"/>
              <w:jc w:val="center"/>
              <w:outlineLvl w:val="0"/>
              <w:rPr>
                <w:sz w:val="22"/>
                <w:szCs w:val="22"/>
              </w:rPr>
            </w:pPr>
            <w:r>
              <w:rPr>
                <w:sz w:val="22"/>
                <w:szCs w:val="22"/>
              </w:rPr>
            </w:r>
          </w:p>
        </w:tc>
        <w:tc>
          <w:tcPr>
            <w:tcW w:w="409" w:type="pct"/>
            <w:textDirection w:val="lrTb"/>
            <w:vAlign w:val="top"/>
          </w:tcPr>
          <w:p>
            <w:pPr>
              <w:pStyle w:val="Normal"/>
              <w:ind w:left="-41" w:right="-69"/>
              <w:jc w:val="center"/>
              <w:outlineLvl w:val="0"/>
              <w:rPr>
                <w:sz w:val="22"/>
                <w:szCs w:val="22"/>
              </w:rPr>
            </w:pPr>
            <w:r>
              <w:rPr>
                <w:sz w:val="22"/>
                <w:szCs w:val="22"/>
              </w:rPr>
              <w:t xml:space="preserve">1 пг. 20</w:t>
            </w:r>
            <w:r>
              <w:rPr>
                <w:sz w:val="22"/>
                <w:szCs w:val="22"/>
              </w:rPr>
              <w:t xml:space="preserve">2</w:t>
            </w:r>
            <w:r>
              <w:rPr>
                <w:sz w:val="22"/>
                <w:szCs w:val="22"/>
              </w:rPr>
              <w:t xml:space="preserve">5</w:t>
            </w:r>
            <w:r>
              <w:rPr>
                <w:sz w:val="22"/>
                <w:szCs w:val="22"/>
              </w:rPr>
              <w:t xml:space="preserve"> г.</w:t>
            </w:r>
          </w:p>
        </w:tc>
        <w:tc>
          <w:tcPr>
            <w:tcW w:w="411" w:type="pct"/>
            <w:textDirection w:val="lrTb"/>
            <w:vAlign w:val="top"/>
          </w:tcPr>
          <w:p>
            <w:pPr>
              <w:pStyle w:val="Normal"/>
              <w:ind w:left="-41" w:right="-69"/>
              <w:jc w:val="center"/>
              <w:outlineLvl w:val="0"/>
              <w:rPr>
                <w:sz w:val="22"/>
                <w:szCs w:val="22"/>
              </w:rPr>
            </w:pPr>
            <w:r>
              <w:rPr>
                <w:sz w:val="22"/>
                <w:szCs w:val="22"/>
              </w:rPr>
              <w:t xml:space="preserve">1 пг. 20</w:t>
            </w:r>
            <w:r>
              <w:rPr>
                <w:sz w:val="22"/>
                <w:szCs w:val="22"/>
              </w:rPr>
              <w:t xml:space="preserve">2</w:t>
            </w:r>
            <w:r>
              <w:rPr>
                <w:sz w:val="22"/>
                <w:szCs w:val="22"/>
              </w:rPr>
              <w:t xml:space="preserve">4</w:t>
            </w:r>
            <w:r>
              <w:rPr>
                <w:sz w:val="22"/>
                <w:szCs w:val="22"/>
              </w:rPr>
              <w:t xml:space="preserve"> г.</w:t>
            </w:r>
          </w:p>
        </w:tc>
        <w:tc>
          <w:tcPr>
            <w:tcW w:w="418" w:type="pct"/>
            <w:textDirection w:val="lrTb"/>
            <w:vAlign w:val="top"/>
          </w:tcPr>
          <w:p>
            <w:pPr>
              <w:pStyle w:val="Normal"/>
              <w:ind w:left="-41" w:right="-69"/>
              <w:jc w:val="center"/>
              <w:outlineLvl w:val="0"/>
              <w:rPr>
                <w:sz w:val="22"/>
                <w:szCs w:val="22"/>
              </w:rPr>
            </w:pPr>
            <w:r>
              <w:rPr>
                <w:sz w:val="22"/>
                <w:szCs w:val="22"/>
              </w:rPr>
              <w:t xml:space="preserve">1 пг. 20</w:t>
            </w:r>
            <w:r>
              <w:rPr>
                <w:sz w:val="22"/>
                <w:szCs w:val="22"/>
              </w:rPr>
              <w:t xml:space="preserve">2</w:t>
            </w:r>
            <w:r>
              <w:rPr>
                <w:sz w:val="22"/>
                <w:szCs w:val="22"/>
              </w:rPr>
              <w:t xml:space="preserve">5</w:t>
            </w:r>
            <w:r>
              <w:rPr>
                <w:sz w:val="22"/>
                <w:szCs w:val="22"/>
              </w:rPr>
              <w:t xml:space="preserve"> г.</w:t>
            </w:r>
          </w:p>
        </w:tc>
        <w:tc>
          <w:tcPr>
            <w:tcW w:w="419" w:type="pct"/>
            <w:textDirection w:val="lrTb"/>
            <w:vAlign w:val="top"/>
          </w:tcPr>
          <w:p>
            <w:pPr>
              <w:pStyle w:val="Normal"/>
              <w:ind w:left="-41" w:right="-69"/>
              <w:jc w:val="center"/>
              <w:outlineLvl w:val="0"/>
              <w:rPr>
                <w:sz w:val="22"/>
                <w:szCs w:val="22"/>
              </w:rPr>
            </w:pPr>
            <w:r>
              <w:rPr>
                <w:sz w:val="22"/>
                <w:szCs w:val="22"/>
              </w:rPr>
              <w:t xml:space="preserve">1 пг. 20</w:t>
            </w:r>
            <w:r>
              <w:rPr>
                <w:sz w:val="22"/>
                <w:szCs w:val="22"/>
              </w:rPr>
              <w:t xml:space="preserve">2</w:t>
            </w:r>
            <w:r>
              <w:rPr>
                <w:sz w:val="22"/>
                <w:szCs w:val="22"/>
              </w:rPr>
              <w:t xml:space="preserve">4</w:t>
            </w:r>
            <w:r>
              <w:rPr>
                <w:sz w:val="22"/>
                <w:szCs w:val="22"/>
              </w:rPr>
              <w:t xml:space="preserve"> г.</w:t>
            </w:r>
          </w:p>
        </w:tc>
        <w:tc>
          <w:tcPr>
            <w:tcW w:w="692" w:type="pct"/>
            <w:vMerge w:val="continue"/>
            <w:textDirection w:val="lrTb"/>
            <w:vAlign w:val="top"/>
          </w:tcPr>
          <w:p>
            <w:pPr>
              <w:pStyle w:val="Normal"/>
              <w:jc w:val="center"/>
              <w:outlineLvl w:val="0"/>
              <w:rPr>
                <w:sz w:val="22"/>
                <w:szCs w:val="22"/>
              </w:rPr>
            </w:pPr>
            <w:r>
              <w:rPr>
                <w:sz w:val="22"/>
                <w:szCs w:val="22"/>
              </w:rPr>
            </w:r>
          </w:p>
        </w:tc>
        <w:tc>
          <w:tcPr>
            <w:tcW w:w="494" w:type="pct"/>
            <w:textDirection w:val="lrTb"/>
            <w:vAlign w:val="top"/>
          </w:tcPr>
          <w:p>
            <w:pPr>
              <w:pStyle w:val="Normal"/>
              <w:ind w:left="-41" w:right="-69"/>
              <w:jc w:val="center"/>
              <w:outlineLvl w:val="0"/>
              <w:rPr>
                <w:sz w:val="22"/>
                <w:szCs w:val="22"/>
              </w:rPr>
            </w:pPr>
            <w:r>
              <w:rPr>
                <w:sz w:val="22"/>
                <w:szCs w:val="22"/>
              </w:rPr>
              <w:t xml:space="preserve">1 пг. 20</w:t>
            </w:r>
            <w:r>
              <w:rPr>
                <w:sz w:val="22"/>
                <w:szCs w:val="22"/>
              </w:rPr>
              <w:t xml:space="preserve">2</w:t>
            </w:r>
            <w:r>
              <w:rPr>
                <w:sz w:val="22"/>
                <w:szCs w:val="22"/>
              </w:rPr>
              <w:t xml:space="preserve">5</w:t>
            </w:r>
            <w:r>
              <w:rPr>
                <w:sz w:val="22"/>
                <w:szCs w:val="22"/>
              </w:rPr>
              <w:t xml:space="preserve"> г.</w:t>
            </w:r>
          </w:p>
        </w:tc>
        <w:tc>
          <w:tcPr>
            <w:tcW w:w="493" w:type="pct"/>
            <w:textDirection w:val="lrTb"/>
            <w:vAlign w:val="top"/>
          </w:tcPr>
          <w:p>
            <w:pPr>
              <w:pStyle w:val="Normal"/>
              <w:ind w:left="-41" w:right="-69"/>
              <w:jc w:val="center"/>
              <w:outlineLvl w:val="0"/>
              <w:rPr>
                <w:sz w:val="22"/>
                <w:szCs w:val="22"/>
              </w:rPr>
            </w:pPr>
            <w:r>
              <w:rPr>
                <w:sz w:val="22"/>
                <w:szCs w:val="22"/>
              </w:rPr>
              <w:t xml:space="preserve">1 пг. 20</w:t>
            </w:r>
            <w:r>
              <w:rPr>
                <w:sz w:val="22"/>
                <w:szCs w:val="22"/>
              </w:rPr>
              <w:t xml:space="preserve">2</w:t>
            </w:r>
            <w:r>
              <w:rPr>
                <w:sz w:val="22"/>
                <w:szCs w:val="22"/>
              </w:rPr>
              <w:t xml:space="preserve">4</w:t>
            </w:r>
            <w:r>
              <w:rPr>
                <w:sz w:val="22"/>
                <w:szCs w:val="22"/>
              </w:rPr>
              <w:t xml:space="preserve"> г.</w:t>
            </w:r>
          </w:p>
        </w:tc>
      </w:tr>
      <w:tr>
        <w:trPr>
          <w:trHeight w:val="18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Наркомания</w:t>
            </w:r>
          </w:p>
        </w:tc>
        <w:tc>
          <w:tcPr>
            <w:tcW w:w="409" w:type="pct"/>
            <w:textDirection w:val="lrTb"/>
            <w:vAlign w:val="center"/>
          </w:tcPr>
          <w:p>
            <w:pPr>
              <w:pStyle w:val="Normal"/>
              <w:jc w:val="center"/>
              <w:rPr>
                <w:sz w:val="22"/>
                <w:szCs w:val="22"/>
              </w:rPr>
            </w:pPr>
            <w:r>
              <w:rPr>
                <w:sz w:val="22"/>
                <w:szCs w:val="22"/>
              </w:rPr>
              <w:t xml:space="preserve">1</w:t>
            </w:r>
          </w:p>
        </w:tc>
        <w:tc>
          <w:tcPr>
            <w:tcW w:w="411" w:type="pct"/>
            <w:textDirection w:val="lrTb"/>
            <w:vAlign w:val="center"/>
          </w:tcPr>
          <w:p>
            <w:pPr>
              <w:pStyle w:val="Normal"/>
              <w:jc w:val="center"/>
              <w:rPr>
                <w:sz w:val="22"/>
                <w:szCs w:val="22"/>
              </w:rPr>
            </w:pPr>
            <w:r>
              <w:rPr>
                <w:sz w:val="22"/>
                <w:szCs w:val="22"/>
              </w:rPr>
              <w:t xml:space="preserve">0</w:t>
            </w:r>
          </w:p>
        </w:tc>
        <w:tc>
          <w:tcPr>
            <w:tcW w:w="418" w:type="pct"/>
            <w:textDirection w:val="lrTb"/>
            <w:vAlign w:val="center"/>
          </w:tcPr>
          <w:p>
            <w:pPr>
              <w:pStyle w:val="Normal"/>
              <w:jc w:val="center"/>
              <w:rPr>
                <w:sz w:val="22"/>
                <w:szCs w:val="22"/>
              </w:rPr>
            </w:pPr>
            <w:r>
              <w:rPr>
                <w:sz w:val="22"/>
                <w:szCs w:val="22"/>
              </w:rPr>
              <w:t xml:space="preserve">0,4</w:t>
            </w:r>
          </w:p>
        </w:tc>
        <w:tc>
          <w:tcPr>
            <w:tcW w:w="419" w:type="pct"/>
            <w:textDirection w:val="lrTb"/>
            <w:vAlign w:val="center"/>
          </w:tcPr>
          <w:p>
            <w:pPr>
              <w:pStyle w:val="Normal"/>
              <w:jc w:val="center"/>
              <w:rPr>
                <w:sz w:val="22"/>
                <w:szCs w:val="22"/>
              </w:rPr>
            </w:pPr>
            <w:r>
              <w:rPr>
                <w:sz w:val="22"/>
                <w:szCs w:val="22"/>
              </w:rPr>
              <w:t xml:space="preserve">0,0</w:t>
            </w:r>
          </w:p>
        </w:tc>
        <w:tc>
          <w:tcPr>
            <w:tcW w:w="692" w:type="pct"/>
            <w:textDirection w:val="lrTb"/>
            <w:vAlign w:val="center"/>
          </w:tcPr>
          <w:p>
            <w:pPr>
              <w:pStyle w:val="Normal"/>
              <w:jc w:val="center"/>
              <w:rPr>
                <w:sz w:val="22"/>
                <w:szCs w:val="22"/>
              </w:rPr>
            </w:pPr>
            <w:r>
              <w:rPr>
                <w:sz w:val="22"/>
                <w:szCs w:val="22"/>
              </w:rPr>
              <w:t xml:space="preserve">+1 случай</w:t>
            </w:r>
            <w:r>
              <w:rPr>
                <w:sz w:val="22"/>
                <w:szCs w:val="22"/>
              </w:rPr>
            </w:r>
          </w:p>
        </w:tc>
        <w:tc>
          <w:tcPr>
            <w:tcW w:w="494" w:type="pct"/>
            <w:textDirection w:val="lrTb"/>
            <w:vAlign w:val="center"/>
          </w:tcPr>
          <w:p>
            <w:pPr>
              <w:pStyle w:val="Normal"/>
              <w:jc w:val="center"/>
              <w:rPr>
                <w:sz w:val="22"/>
                <w:szCs w:val="22"/>
              </w:rPr>
            </w:pPr>
            <w:r>
              <w:rPr>
                <w:sz w:val="22"/>
                <w:szCs w:val="22"/>
              </w:rPr>
              <w:t xml:space="preserve">3,2</w:t>
            </w:r>
          </w:p>
        </w:tc>
        <w:tc>
          <w:tcPr>
            <w:tcW w:w="493" w:type="pct"/>
            <w:textDirection w:val="lrTb"/>
            <w:vAlign w:val="center"/>
          </w:tcPr>
          <w:p>
            <w:pPr>
              <w:pStyle w:val="Normal"/>
              <w:jc w:val="center"/>
              <w:rPr>
                <w:sz w:val="22"/>
                <w:szCs w:val="22"/>
              </w:rPr>
            </w:pPr>
            <w:r>
              <w:rPr>
                <w:sz w:val="22"/>
                <w:szCs w:val="22"/>
              </w:rPr>
              <w:t xml:space="preserve">0,0</w:t>
            </w:r>
          </w:p>
        </w:tc>
      </w:tr>
      <w:tr>
        <w:trPr>
          <w:trHeight w:val="18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Употребление алког</w:t>
            </w:r>
            <w:r>
              <w:rPr>
                <w:sz w:val="22"/>
                <w:szCs w:val="22"/>
              </w:rPr>
              <w:t xml:space="preserve">о</w:t>
            </w:r>
            <w:r>
              <w:rPr>
                <w:sz w:val="22"/>
                <w:szCs w:val="22"/>
              </w:rPr>
              <w:t xml:space="preserve">ля с ВП</w:t>
            </w:r>
          </w:p>
        </w:tc>
        <w:tc>
          <w:tcPr>
            <w:tcW w:w="409" w:type="pct"/>
            <w:textDirection w:val="lrTb"/>
            <w:vAlign w:val="center"/>
          </w:tcPr>
          <w:p>
            <w:pPr>
              <w:pStyle w:val="Normal"/>
              <w:jc w:val="center"/>
              <w:rPr>
                <w:sz w:val="22"/>
                <w:szCs w:val="22"/>
              </w:rPr>
            </w:pPr>
            <w:r>
              <w:rPr>
                <w:sz w:val="22"/>
                <w:szCs w:val="22"/>
              </w:rPr>
              <w:t xml:space="preserve">20</w:t>
            </w:r>
          </w:p>
        </w:tc>
        <w:tc>
          <w:tcPr>
            <w:tcW w:w="411" w:type="pct"/>
            <w:textDirection w:val="lrTb"/>
            <w:vAlign w:val="center"/>
          </w:tcPr>
          <w:p>
            <w:pPr>
              <w:pStyle w:val="Normal"/>
              <w:jc w:val="center"/>
              <w:rPr>
                <w:sz w:val="22"/>
                <w:szCs w:val="22"/>
              </w:rPr>
            </w:pPr>
            <w:r>
              <w:rPr>
                <w:sz w:val="22"/>
                <w:szCs w:val="22"/>
              </w:rPr>
              <w:t xml:space="preserve">21</w:t>
            </w:r>
          </w:p>
        </w:tc>
        <w:tc>
          <w:tcPr>
            <w:tcW w:w="418" w:type="pct"/>
            <w:textDirection w:val="lrTb"/>
            <w:vAlign w:val="center"/>
          </w:tcPr>
          <w:p>
            <w:pPr>
              <w:pStyle w:val="Normal"/>
              <w:jc w:val="center"/>
              <w:rPr>
                <w:sz w:val="22"/>
                <w:szCs w:val="22"/>
              </w:rPr>
            </w:pPr>
            <w:r>
              <w:rPr>
                <w:sz w:val="22"/>
                <w:szCs w:val="22"/>
              </w:rPr>
              <w:t xml:space="preserve">8,8</w:t>
            </w:r>
          </w:p>
        </w:tc>
        <w:tc>
          <w:tcPr>
            <w:tcW w:w="419" w:type="pct"/>
            <w:textDirection w:val="lrTb"/>
            <w:vAlign w:val="center"/>
          </w:tcPr>
          <w:p>
            <w:pPr>
              <w:pStyle w:val="Normal"/>
              <w:jc w:val="center"/>
              <w:rPr>
                <w:sz w:val="22"/>
                <w:szCs w:val="22"/>
              </w:rPr>
            </w:pPr>
            <w:r>
              <w:rPr>
                <w:sz w:val="22"/>
                <w:szCs w:val="22"/>
              </w:rPr>
              <w:t xml:space="preserve">9,1</w:t>
            </w:r>
          </w:p>
        </w:tc>
        <w:tc>
          <w:tcPr>
            <w:tcW w:w="692" w:type="pct"/>
            <w:textDirection w:val="lrTb"/>
            <w:vAlign w:val="center"/>
          </w:tcPr>
          <w:p>
            <w:pPr>
              <w:pStyle w:val="Normal"/>
              <w:jc w:val="center"/>
              <w:rPr>
                <w:sz w:val="22"/>
                <w:szCs w:val="22"/>
              </w:rPr>
            </w:pPr>
            <w:r>
              <w:rPr>
                <w:sz w:val="22"/>
                <w:szCs w:val="22"/>
              </w:rPr>
              <w:t xml:space="preserve">-</w:t>
            </w:r>
            <w:r>
              <w:rPr>
                <w:sz w:val="22"/>
                <w:szCs w:val="22"/>
              </w:rPr>
              <w:t xml:space="preserve">1 случай</w:t>
            </w:r>
            <w:r>
              <w:rPr>
                <w:sz w:val="22"/>
                <w:szCs w:val="22"/>
              </w:rPr>
            </w:r>
          </w:p>
        </w:tc>
        <w:tc>
          <w:tcPr>
            <w:tcW w:w="494" w:type="pct"/>
            <w:textDirection w:val="lrTb"/>
            <w:vAlign w:val="center"/>
          </w:tcPr>
          <w:p>
            <w:pPr>
              <w:pStyle w:val="Normal"/>
              <w:jc w:val="center"/>
              <w:rPr>
                <w:sz w:val="22"/>
                <w:szCs w:val="22"/>
              </w:rPr>
            </w:pPr>
            <w:r>
              <w:rPr>
                <w:sz w:val="22"/>
                <w:szCs w:val="22"/>
              </w:rPr>
              <w:t xml:space="preserve">64,5</w:t>
            </w:r>
          </w:p>
        </w:tc>
        <w:tc>
          <w:tcPr>
            <w:tcW w:w="493" w:type="pct"/>
            <w:textDirection w:val="lrTb"/>
            <w:vAlign w:val="center"/>
          </w:tcPr>
          <w:p>
            <w:pPr>
              <w:pStyle w:val="Normal"/>
              <w:jc w:val="center"/>
              <w:rPr>
                <w:sz w:val="22"/>
                <w:szCs w:val="22"/>
              </w:rPr>
            </w:pPr>
            <w:r>
              <w:rPr>
                <w:sz w:val="22"/>
                <w:szCs w:val="22"/>
              </w:rPr>
              <w:t xml:space="preserve">55,3</w:t>
            </w:r>
          </w:p>
        </w:tc>
      </w:tr>
      <w:tr>
        <w:trPr>
          <w:trHeight w:val="15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Употребление нарк</w:t>
            </w:r>
            <w:r>
              <w:rPr>
                <w:sz w:val="22"/>
                <w:szCs w:val="22"/>
              </w:rPr>
              <w:t xml:space="preserve">о</w:t>
            </w:r>
            <w:r>
              <w:rPr>
                <w:sz w:val="22"/>
                <w:szCs w:val="22"/>
              </w:rPr>
              <w:t xml:space="preserve">тических веществ с ВП</w:t>
            </w:r>
          </w:p>
        </w:tc>
        <w:tc>
          <w:tcPr>
            <w:tcW w:w="409" w:type="pct"/>
            <w:textDirection w:val="lrTb"/>
            <w:vAlign w:val="center"/>
          </w:tcPr>
          <w:p>
            <w:pPr>
              <w:pStyle w:val="Normal"/>
              <w:jc w:val="center"/>
              <w:rPr>
                <w:sz w:val="22"/>
                <w:szCs w:val="22"/>
              </w:rPr>
            </w:pPr>
            <w:r>
              <w:rPr>
                <w:sz w:val="22"/>
                <w:szCs w:val="22"/>
              </w:rPr>
              <w:t xml:space="preserve">8</w:t>
            </w:r>
          </w:p>
        </w:tc>
        <w:tc>
          <w:tcPr>
            <w:tcW w:w="411" w:type="pct"/>
            <w:textDirection w:val="lrTb"/>
            <w:vAlign w:val="center"/>
          </w:tcPr>
          <w:p>
            <w:pPr>
              <w:pStyle w:val="Normal"/>
              <w:jc w:val="center"/>
              <w:rPr>
                <w:sz w:val="22"/>
                <w:szCs w:val="22"/>
              </w:rPr>
            </w:pPr>
            <w:r>
              <w:rPr>
                <w:sz w:val="22"/>
                <w:szCs w:val="22"/>
              </w:rPr>
              <w:t xml:space="preserve">17</w:t>
            </w:r>
          </w:p>
        </w:tc>
        <w:tc>
          <w:tcPr>
            <w:tcW w:w="418" w:type="pct"/>
            <w:textDirection w:val="lrTb"/>
            <w:vAlign w:val="center"/>
          </w:tcPr>
          <w:p>
            <w:pPr>
              <w:pStyle w:val="Normal"/>
              <w:jc w:val="center"/>
              <w:rPr>
                <w:sz w:val="22"/>
                <w:szCs w:val="22"/>
              </w:rPr>
            </w:pPr>
            <w:r>
              <w:rPr>
                <w:sz w:val="22"/>
                <w:szCs w:val="22"/>
              </w:rPr>
              <w:t xml:space="preserve">3,5</w:t>
            </w:r>
          </w:p>
        </w:tc>
        <w:tc>
          <w:tcPr>
            <w:tcW w:w="419" w:type="pct"/>
            <w:textDirection w:val="lrTb"/>
            <w:vAlign w:val="center"/>
          </w:tcPr>
          <w:p>
            <w:pPr>
              <w:pStyle w:val="Normal"/>
              <w:jc w:val="center"/>
              <w:rPr>
                <w:sz w:val="22"/>
                <w:szCs w:val="22"/>
              </w:rPr>
            </w:pPr>
            <w:r>
              <w:rPr>
                <w:sz w:val="22"/>
                <w:szCs w:val="22"/>
              </w:rPr>
              <w:t xml:space="preserve">7,4</w:t>
            </w:r>
          </w:p>
        </w:tc>
        <w:tc>
          <w:tcPr>
            <w:tcW w:w="692" w:type="pct"/>
            <w:textDirection w:val="lrTb"/>
            <w:vAlign w:val="center"/>
          </w:tcPr>
          <w:p>
            <w:pPr>
              <w:pStyle w:val="Normal"/>
              <w:jc w:val="center"/>
              <w:rPr>
                <w:sz w:val="22"/>
                <w:szCs w:val="22"/>
              </w:rPr>
            </w:pPr>
            <w:r>
              <w:rPr>
                <w:sz w:val="22"/>
                <w:szCs w:val="22"/>
              </w:rPr>
              <w:t xml:space="preserve">-</w:t>
            </w:r>
            <w:r>
              <w:rPr>
                <w:sz w:val="22"/>
                <w:szCs w:val="22"/>
              </w:rPr>
              <w:t xml:space="preserve">2,1 раза</w:t>
            </w:r>
            <w:r>
              <w:rPr>
                <w:sz w:val="22"/>
                <w:szCs w:val="22"/>
              </w:rPr>
            </w:r>
          </w:p>
        </w:tc>
        <w:tc>
          <w:tcPr>
            <w:tcW w:w="494" w:type="pct"/>
            <w:textDirection w:val="lrTb"/>
            <w:vAlign w:val="center"/>
          </w:tcPr>
          <w:p>
            <w:pPr>
              <w:pStyle w:val="Normal"/>
              <w:jc w:val="center"/>
              <w:rPr>
                <w:sz w:val="22"/>
                <w:szCs w:val="22"/>
              </w:rPr>
            </w:pPr>
            <w:r>
              <w:rPr>
                <w:sz w:val="22"/>
                <w:szCs w:val="22"/>
              </w:rPr>
              <w:t xml:space="preserve">25,8</w:t>
            </w:r>
          </w:p>
        </w:tc>
        <w:tc>
          <w:tcPr>
            <w:tcW w:w="493" w:type="pct"/>
            <w:textDirection w:val="lrTb"/>
            <w:vAlign w:val="center"/>
          </w:tcPr>
          <w:p>
            <w:pPr>
              <w:pStyle w:val="Normal"/>
              <w:jc w:val="center"/>
              <w:rPr>
                <w:sz w:val="22"/>
                <w:szCs w:val="22"/>
              </w:rPr>
            </w:pPr>
            <w:r>
              <w:rPr>
                <w:sz w:val="22"/>
                <w:szCs w:val="22"/>
              </w:rPr>
              <w:t xml:space="preserve">44,7</w:t>
            </w:r>
          </w:p>
        </w:tc>
      </w:tr>
      <w:tr>
        <w:trPr>
          <w:trHeight w:val="54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Употребление нена</w:t>
            </w:r>
            <w:r>
              <w:rPr>
                <w:sz w:val="22"/>
                <w:szCs w:val="22"/>
              </w:rPr>
              <w:t xml:space="preserve">р</w:t>
            </w:r>
            <w:r>
              <w:rPr>
                <w:sz w:val="22"/>
                <w:szCs w:val="22"/>
              </w:rPr>
              <w:t xml:space="preserve">котических веществ с ВП</w:t>
            </w:r>
          </w:p>
        </w:tc>
        <w:tc>
          <w:tcPr>
            <w:tcW w:w="409" w:type="pct"/>
            <w:textDirection w:val="lrTb"/>
            <w:vAlign w:val="center"/>
          </w:tcPr>
          <w:p>
            <w:pPr>
              <w:pStyle w:val="Normal"/>
              <w:jc w:val="center"/>
              <w:rPr>
                <w:sz w:val="22"/>
                <w:szCs w:val="22"/>
              </w:rPr>
            </w:pPr>
            <w:r>
              <w:rPr>
                <w:sz w:val="22"/>
                <w:szCs w:val="22"/>
              </w:rPr>
              <w:t xml:space="preserve">2</w:t>
            </w:r>
          </w:p>
        </w:tc>
        <w:tc>
          <w:tcPr>
            <w:tcW w:w="411" w:type="pct"/>
            <w:textDirection w:val="lrTb"/>
            <w:vAlign w:val="center"/>
          </w:tcPr>
          <w:p>
            <w:pPr>
              <w:pStyle w:val="Normal"/>
              <w:jc w:val="center"/>
              <w:rPr>
                <w:sz w:val="22"/>
                <w:szCs w:val="22"/>
              </w:rPr>
            </w:pPr>
            <w:r>
              <w:rPr>
                <w:sz w:val="22"/>
                <w:szCs w:val="22"/>
              </w:rPr>
              <w:t xml:space="preserve">0</w:t>
            </w:r>
          </w:p>
        </w:tc>
        <w:tc>
          <w:tcPr>
            <w:tcW w:w="418" w:type="pct"/>
            <w:textDirection w:val="lrTb"/>
            <w:vAlign w:val="center"/>
          </w:tcPr>
          <w:p>
            <w:pPr>
              <w:pStyle w:val="Normal"/>
              <w:jc w:val="center"/>
              <w:rPr>
                <w:sz w:val="22"/>
                <w:szCs w:val="22"/>
              </w:rPr>
            </w:pPr>
            <w:r>
              <w:rPr>
                <w:sz w:val="22"/>
                <w:szCs w:val="22"/>
              </w:rPr>
              <w:t xml:space="preserve">0,9</w:t>
            </w:r>
          </w:p>
        </w:tc>
        <w:tc>
          <w:tcPr>
            <w:tcW w:w="419" w:type="pct"/>
            <w:textDirection w:val="lrTb"/>
            <w:vAlign w:val="center"/>
          </w:tcPr>
          <w:p>
            <w:pPr>
              <w:pStyle w:val="Normal"/>
              <w:jc w:val="center"/>
              <w:rPr>
                <w:sz w:val="22"/>
                <w:szCs w:val="22"/>
              </w:rPr>
            </w:pPr>
            <w:r>
              <w:rPr>
                <w:sz w:val="22"/>
                <w:szCs w:val="22"/>
              </w:rPr>
              <w:t xml:space="preserve">0,0</w:t>
            </w:r>
          </w:p>
        </w:tc>
        <w:tc>
          <w:tcPr>
            <w:tcW w:w="692" w:type="pct"/>
            <w:textDirection w:val="lrTb"/>
            <w:vAlign w:val="center"/>
          </w:tcPr>
          <w:p>
            <w:pPr>
              <w:pStyle w:val="Normal"/>
              <w:jc w:val="center"/>
              <w:rPr>
                <w:sz w:val="22"/>
                <w:szCs w:val="22"/>
              </w:rPr>
            </w:pPr>
            <w:r>
              <w:rPr>
                <w:sz w:val="22"/>
                <w:szCs w:val="22"/>
              </w:rPr>
              <w:t xml:space="preserve">+2 случая</w:t>
            </w:r>
            <w:r>
              <w:rPr>
                <w:sz w:val="22"/>
                <w:szCs w:val="22"/>
              </w:rPr>
            </w:r>
          </w:p>
        </w:tc>
        <w:tc>
          <w:tcPr>
            <w:tcW w:w="494" w:type="pct"/>
            <w:textDirection w:val="lrTb"/>
            <w:vAlign w:val="center"/>
          </w:tcPr>
          <w:p>
            <w:pPr>
              <w:pStyle w:val="Normal"/>
              <w:jc w:val="center"/>
              <w:rPr>
                <w:sz w:val="22"/>
                <w:szCs w:val="22"/>
              </w:rPr>
            </w:pPr>
            <w:r>
              <w:rPr>
                <w:sz w:val="22"/>
                <w:szCs w:val="22"/>
              </w:rPr>
              <w:t xml:space="preserve">6,5</w:t>
            </w:r>
          </w:p>
        </w:tc>
        <w:tc>
          <w:tcPr>
            <w:tcW w:w="493" w:type="pct"/>
            <w:textDirection w:val="lrTb"/>
            <w:vAlign w:val="center"/>
          </w:tcPr>
          <w:p>
            <w:pPr>
              <w:pStyle w:val="Normal"/>
              <w:jc w:val="center"/>
              <w:rPr>
                <w:sz w:val="22"/>
                <w:szCs w:val="22"/>
              </w:rPr>
            </w:pPr>
            <w:r>
              <w:rPr>
                <w:sz w:val="22"/>
                <w:szCs w:val="22"/>
              </w:rPr>
              <w:t xml:space="preserve">0,0</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b/>
                <w:sz w:val="22"/>
                <w:szCs w:val="22"/>
              </w:rPr>
            </w:pPr>
            <w:r>
              <w:rPr>
                <w:b/>
                <w:sz w:val="22"/>
                <w:szCs w:val="22"/>
              </w:rPr>
              <w:t xml:space="preserve">Итого</w:t>
            </w:r>
          </w:p>
        </w:tc>
        <w:tc>
          <w:tcPr>
            <w:tcW w:w="409" w:type="pct"/>
            <w:textDirection w:val="lrTb"/>
            <w:vAlign w:val="center"/>
          </w:tcPr>
          <w:p>
            <w:pPr>
              <w:pStyle w:val="Normal"/>
              <w:jc w:val="center"/>
              <w:rPr>
                <w:b/>
                <w:bCs/>
                <w:sz w:val="22"/>
                <w:szCs w:val="22"/>
              </w:rPr>
            </w:pPr>
            <w:r>
              <w:rPr>
                <w:b/>
                <w:bCs/>
                <w:sz w:val="22"/>
                <w:szCs w:val="22"/>
              </w:rPr>
              <w:t xml:space="preserve">31</w:t>
            </w:r>
          </w:p>
        </w:tc>
        <w:tc>
          <w:tcPr>
            <w:tcW w:w="411" w:type="pct"/>
            <w:textDirection w:val="lrTb"/>
            <w:vAlign w:val="center"/>
          </w:tcPr>
          <w:p>
            <w:pPr>
              <w:pStyle w:val="Normal"/>
              <w:jc w:val="center"/>
              <w:rPr>
                <w:b/>
                <w:bCs/>
                <w:sz w:val="22"/>
                <w:szCs w:val="22"/>
              </w:rPr>
            </w:pPr>
            <w:r>
              <w:rPr>
                <w:b/>
                <w:bCs/>
                <w:sz w:val="22"/>
                <w:szCs w:val="22"/>
              </w:rPr>
              <w:t xml:space="preserve">38</w:t>
            </w:r>
          </w:p>
        </w:tc>
        <w:tc>
          <w:tcPr>
            <w:tcW w:w="418" w:type="pct"/>
            <w:textDirection w:val="lrTb"/>
            <w:vAlign w:val="center"/>
          </w:tcPr>
          <w:p>
            <w:pPr>
              <w:pStyle w:val="Normal"/>
              <w:jc w:val="center"/>
              <w:rPr>
                <w:b/>
                <w:bCs/>
                <w:sz w:val="22"/>
                <w:szCs w:val="22"/>
              </w:rPr>
            </w:pPr>
            <w:r>
              <w:rPr>
                <w:b/>
                <w:bCs/>
                <w:sz w:val="22"/>
                <w:szCs w:val="22"/>
              </w:rPr>
              <w:t xml:space="preserve">13,6</w:t>
            </w:r>
          </w:p>
        </w:tc>
        <w:tc>
          <w:tcPr>
            <w:tcW w:w="419" w:type="pct"/>
            <w:textDirection w:val="lrTb"/>
            <w:vAlign w:val="center"/>
          </w:tcPr>
          <w:p>
            <w:pPr>
              <w:pStyle w:val="Normal"/>
              <w:jc w:val="center"/>
              <w:rPr>
                <w:b/>
                <w:bCs/>
                <w:sz w:val="22"/>
                <w:szCs w:val="22"/>
              </w:rPr>
            </w:pPr>
            <w:r>
              <w:rPr>
                <w:b/>
                <w:bCs/>
                <w:sz w:val="22"/>
                <w:szCs w:val="22"/>
              </w:rPr>
              <w:t xml:space="preserve">16,5</w:t>
            </w:r>
          </w:p>
        </w:tc>
        <w:tc>
          <w:tcPr>
            <w:tcW w:w="692" w:type="pct"/>
            <w:textDirection w:val="lrTb"/>
            <w:vAlign w:val="center"/>
          </w:tcPr>
          <w:p>
            <w:pPr>
              <w:pStyle w:val="Normal"/>
              <w:jc w:val="center"/>
              <w:rPr>
                <w:b/>
                <w:bCs/>
                <w:sz w:val="22"/>
                <w:szCs w:val="22"/>
              </w:rPr>
            </w:pPr>
            <w:r>
              <w:rPr>
                <w:b/>
                <w:bCs/>
                <w:sz w:val="22"/>
                <w:szCs w:val="22"/>
              </w:rPr>
              <w:t xml:space="preserve">-17,9</w:t>
            </w:r>
          </w:p>
        </w:tc>
        <w:tc>
          <w:tcPr>
            <w:tcW w:w="494" w:type="pct"/>
            <w:textDirection w:val="lrTb"/>
            <w:vAlign w:val="center"/>
          </w:tcPr>
          <w:p>
            <w:pPr>
              <w:pStyle w:val="Normal"/>
              <w:jc w:val="center"/>
              <w:rPr>
                <w:b/>
                <w:bCs/>
                <w:sz w:val="22"/>
                <w:szCs w:val="22"/>
              </w:rPr>
            </w:pPr>
            <w:r>
              <w:rPr>
                <w:b/>
                <w:bCs/>
                <w:sz w:val="22"/>
                <w:szCs w:val="22"/>
              </w:rPr>
            </w:r>
          </w:p>
        </w:tc>
        <w:tc>
          <w:tcPr>
            <w:tcW w:w="493" w:type="pct"/>
            <w:textDirection w:val="lrTb"/>
            <w:vAlign w:val="center"/>
          </w:tcPr>
          <w:p>
            <w:pPr>
              <w:pStyle w:val="Normal"/>
              <w:jc w:val="center"/>
              <w:rPr>
                <w:b/>
                <w:bCs/>
                <w:sz w:val="22"/>
                <w:szCs w:val="22"/>
              </w:rPr>
            </w:pPr>
            <w:r>
              <w:rPr>
                <w:b/>
                <w:bCs/>
                <w:sz w:val="22"/>
                <w:szCs w:val="22"/>
              </w:rPr>
            </w:r>
          </w:p>
        </w:tc>
      </w:tr>
    </w:tbl>
    <w:p>
      <w:pPr>
        <w:pStyle w:val="Normal"/>
        <w:tabs>
          <w:tab w:val="left" w:pos="7005" w:leader="none"/>
        </w:tabs>
        <w:jc w:val="right"/>
        <w:outlineLvl w:val="0"/>
        <w:rPr>
          <w:sz w:val="22"/>
          <w:szCs w:val="22"/>
        </w:rPr>
      </w:pPr>
      <w:r>
        <w:rPr>
          <w:sz w:val="22"/>
          <w:szCs w:val="22"/>
        </w:rPr>
      </w:r>
    </w:p>
    <w:p>
      <w:pPr>
        <w:pStyle w:val="Normal"/>
        <w:ind w:firstLine="709"/>
        <w:jc w:val="both"/>
      </w:pPr>
      <w:r>
        <w:t xml:space="preserve">Структуру первичной заболеваемости НР среди несовершеннолетних </w:t>
      </w:r>
      <w:r>
        <w:t xml:space="preserve"> на </w:t>
      </w:r>
      <w:r>
        <w:t xml:space="preserve">96,8</w:t>
      </w:r>
      <w:r>
        <w:t xml:space="preserve"> % </w:t>
      </w:r>
      <w:r>
        <w:t xml:space="preserve">формируют злоупотреб</w:t>
      </w:r>
      <w:r>
        <w:t xml:space="preserve">ления психоактивными веществами</w:t>
      </w:r>
      <w:r>
        <w:t xml:space="preserve">, где на употребление </w:t>
      </w:r>
      <w:r>
        <w:t xml:space="preserve">алкоголя</w:t>
      </w:r>
      <w:r>
        <w:t xml:space="preserve"> с вредными последствиями приходится </w:t>
      </w:r>
      <w:r>
        <w:t xml:space="preserve">64,5</w:t>
      </w:r>
      <w:r>
        <w:t xml:space="preserve"> % </w:t>
      </w:r>
      <w:r>
        <w:t xml:space="preserve">(табл. </w:t>
      </w:r>
      <w:r>
        <w:t xml:space="preserve">3</w:t>
      </w:r>
      <w:r>
        <w:t xml:space="preserve">).</w:t>
      </w:r>
    </w:p>
    <w:p>
      <w:pPr>
        <w:pStyle w:val="Normal"/>
        <w:ind w:firstLine="709"/>
        <w:jc w:val="both"/>
      </w:pPr>
      <w:r>
        <w:t xml:space="preserve">Территори</w:t>
      </w:r>
      <w:r>
        <w:t xml:space="preserve">ей</w:t>
      </w:r>
      <w:r>
        <w:t xml:space="preserve"> неблагополучия по первичной заболеваемости НР среди несовершеннолетних определен</w:t>
      </w:r>
      <w:r>
        <w:t xml:space="preserve"> </w:t>
      </w:r>
      <w:r>
        <w:t xml:space="preserve">Кировский</w:t>
      </w:r>
      <w:r>
        <w:t xml:space="preserve"> район</w:t>
      </w:r>
      <w:r>
        <w:t xml:space="preserve">, где показател</w:t>
      </w:r>
      <w:r>
        <w:t xml:space="preserve">ь</w:t>
      </w:r>
      <w:r>
        <w:t xml:space="preserve"> превыша</w:t>
      </w:r>
      <w:r>
        <w:t xml:space="preserve">е</w:t>
      </w:r>
      <w:r>
        <w:t xml:space="preserve">т среднегородской уровень </w:t>
      </w:r>
      <w:r>
        <w:t xml:space="preserve">в 2</w:t>
      </w:r>
      <w:r>
        <w:t xml:space="preserve"> раза </w:t>
      </w:r>
      <w:r>
        <w:t xml:space="preserve">(табл. </w:t>
      </w:r>
      <w:r>
        <w:t xml:space="preserve">4</w:t>
      </w:r>
      <w:r>
        <w:t xml:space="preserve">).</w:t>
      </w:r>
    </w:p>
    <w:p>
      <w:pPr>
        <w:pStyle w:val="Normal"/>
        <w:ind w:firstLine="709"/>
        <w:jc w:val="both"/>
        <w:rPr>
          <w:sz w:val="22"/>
          <w:szCs w:val="22"/>
        </w:rPr>
      </w:pPr>
      <w:r>
        <w:rPr>
          <w:sz w:val="22"/>
          <w:szCs w:val="22"/>
        </w:rPr>
      </w:r>
    </w:p>
    <w:p>
      <w:pPr>
        <w:pStyle w:val="Normal"/>
        <w:jc w:val="right"/>
        <w:outlineLvl w:val="0"/>
        <w:rPr>
          <w:b/>
          <w:sz w:val="22"/>
          <w:szCs w:val="22"/>
        </w:rPr>
      </w:pPr>
      <w:r>
        <w:rPr>
          <w:sz w:val="22"/>
          <w:szCs w:val="22"/>
        </w:rPr>
        <w:t xml:space="preserve">Таблица </w:t>
      </w:r>
      <w:r>
        <w:rPr>
          <w:sz w:val="22"/>
          <w:szCs w:val="22"/>
        </w:rPr>
        <w:t xml:space="preserve">4</w:t>
      </w:r>
      <w:r>
        <w:rPr>
          <w:b/>
          <w:sz w:val="22"/>
          <w:szCs w:val="22"/>
        </w:rPr>
      </w:r>
    </w:p>
    <w:p>
      <w:pPr>
        <w:pStyle w:val="Normal"/>
        <w:jc w:val="center"/>
        <w:outlineLvl w:val="0"/>
        <w:rPr>
          <w:b/>
          <w:sz w:val="22"/>
          <w:szCs w:val="22"/>
        </w:rPr>
      </w:pPr>
      <w:r>
        <w:rPr>
          <w:b/>
          <w:sz w:val="22"/>
          <w:szCs w:val="22"/>
        </w:rPr>
        <w:t xml:space="preserve">Районные  показатели </w:t>
      </w:r>
      <w:r>
        <w:rPr>
          <w:b/>
          <w:sz w:val="22"/>
          <w:szCs w:val="22"/>
        </w:rPr>
        <w:t xml:space="preserve">первичной </w:t>
      </w:r>
      <w:r>
        <w:rPr>
          <w:b/>
          <w:sz w:val="22"/>
          <w:szCs w:val="22"/>
        </w:rPr>
        <w:t xml:space="preserve">заболеваемости наркологическими </w:t>
      </w:r>
      <w:r>
        <w:rPr>
          <w:b/>
          <w:sz w:val="22"/>
          <w:szCs w:val="22"/>
        </w:rPr>
      </w:r>
    </w:p>
    <w:p>
      <w:pPr>
        <w:pStyle w:val="Normal"/>
        <w:jc w:val="center"/>
        <w:outlineLvl w:val="0"/>
        <w:rPr>
          <w:b/>
          <w:sz w:val="22"/>
          <w:szCs w:val="22"/>
        </w:rPr>
      </w:pPr>
      <w:r>
        <w:rPr>
          <w:b/>
          <w:sz w:val="22"/>
          <w:szCs w:val="22"/>
        </w:rPr>
        <w:t xml:space="preserve">р</w:t>
      </w:r>
      <w:r>
        <w:rPr>
          <w:b/>
          <w:sz w:val="22"/>
          <w:szCs w:val="22"/>
        </w:rPr>
        <w:t xml:space="preserve">асстройствами</w:t>
      </w:r>
      <w:r>
        <w:rPr>
          <w:b/>
          <w:sz w:val="22"/>
          <w:szCs w:val="22"/>
        </w:rPr>
        <w:t xml:space="preserve"> </w:t>
      </w:r>
      <w:r>
        <w:rPr>
          <w:b/>
          <w:sz w:val="22"/>
          <w:szCs w:val="22"/>
        </w:rPr>
        <w:t xml:space="preserve">несовершеннолетних (на 100 тыс. несовершеннолетних)</w:t>
      </w:r>
    </w:p>
    <w:p>
      <w:pPr>
        <w:pStyle w:val="Normal"/>
        <w:rPr>
          <w:b/>
          <w:sz w:val="22"/>
          <w:szCs w:val="22"/>
        </w:rPr>
      </w:pPr>
      <w:r>
        <w:rPr>
          <w:b/>
          <w:sz w:val="22"/>
          <w:szCs w:val="22"/>
        </w:rPr>
      </w:r>
    </w:p>
    <w:tbl>
      <w:tblPr>
        <w:tblW w:w="395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2849"/>
        <w:gridCol w:w="1489"/>
        <w:gridCol w:w="1489"/>
        <w:gridCol w:w="1488"/>
      </w:tblGrid>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vMerge w:val="restart"/>
            <w:textDirection w:val="lrTb"/>
            <w:vAlign w:val="center"/>
          </w:tcPr>
          <w:p>
            <w:pPr>
              <w:pStyle w:val="Normal"/>
              <w:jc w:val="center"/>
              <w:rPr>
                <w:sz w:val="22"/>
                <w:szCs w:val="22"/>
              </w:rPr>
            </w:pPr>
            <w:r>
              <w:rPr>
                <w:sz w:val="22"/>
                <w:szCs w:val="22"/>
              </w:rPr>
              <w:t xml:space="preserve">Районы Перми</w:t>
            </w:r>
          </w:p>
        </w:tc>
        <w:tc>
          <w:tcPr>
            <w:tcW w:w="3053" w:type="pct"/>
            <w:gridSpan w:val="3"/>
            <w:textDirection w:val="lrTb"/>
            <w:vAlign w:val="center"/>
          </w:tcPr>
          <w:p>
            <w:pPr>
              <w:pStyle w:val="Normal"/>
              <w:jc w:val="center"/>
              <w:rPr>
                <w:sz w:val="22"/>
                <w:szCs w:val="22"/>
              </w:rPr>
            </w:pPr>
            <w:r>
              <w:rPr>
                <w:sz w:val="22"/>
                <w:szCs w:val="22"/>
              </w:rPr>
              <w:t xml:space="preserve">Первичная заболеваемость НР</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vMerge w:val="continue"/>
            <w:textDirection w:val="lrTb"/>
            <w:vAlign w:val="center"/>
          </w:tcPr>
          <w:p>
            <w:pPr>
              <w:pStyle w:val="Normal"/>
              <w:jc w:val="center"/>
              <w:rPr>
                <w:sz w:val="22"/>
                <w:szCs w:val="22"/>
              </w:rPr>
            </w:pPr>
            <w:r>
              <w:rPr>
                <w:sz w:val="22"/>
                <w:szCs w:val="22"/>
              </w:rPr>
            </w:r>
          </w:p>
        </w:tc>
        <w:tc>
          <w:tcPr>
            <w:tcW w:w="1018" w:type="pct"/>
            <w:textDirection w:val="lrTb"/>
            <w:vAlign w:val="center"/>
          </w:tcPr>
          <w:p>
            <w:pPr>
              <w:pStyle w:val="Normal"/>
              <w:ind w:left="-41" w:right="-69"/>
              <w:jc w:val="center"/>
              <w:outlineLvl w:val="0"/>
              <w:rPr>
                <w:sz w:val="22"/>
                <w:szCs w:val="22"/>
              </w:rPr>
            </w:pPr>
            <w:r>
              <w:rPr>
                <w:sz w:val="22"/>
                <w:szCs w:val="22"/>
              </w:rPr>
              <w:t xml:space="preserve">1 пг.</w:t>
            </w:r>
          </w:p>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5</w:t>
            </w:r>
            <w:r>
              <w:rPr>
                <w:sz w:val="22"/>
                <w:szCs w:val="22"/>
              </w:rPr>
              <w:t xml:space="preserve"> г.</w:t>
            </w:r>
          </w:p>
        </w:tc>
        <w:tc>
          <w:tcPr>
            <w:tcW w:w="1018" w:type="pct"/>
            <w:textDirection w:val="lrTb"/>
            <w:vAlign w:val="center"/>
          </w:tcPr>
          <w:p>
            <w:pPr>
              <w:pStyle w:val="Normal"/>
              <w:ind w:left="-41" w:right="-69"/>
              <w:jc w:val="center"/>
              <w:outlineLvl w:val="0"/>
              <w:rPr>
                <w:sz w:val="22"/>
                <w:szCs w:val="22"/>
              </w:rPr>
            </w:pPr>
            <w:r>
              <w:rPr>
                <w:sz w:val="22"/>
                <w:szCs w:val="22"/>
              </w:rPr>
              <w:t xml:space="preserve">1 пг.</w:t>
            </w:r>
          </w:p>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4</w:t>
            </w:r>
            <w:r>
              <w:rPr>
                <w:sz w:val="22"/>
                <w:szCs w:val="22"/>
              </w:rPr>
              <w:t xml:space="preserve"> г.</w:t>
            </w:r>
          </w:p>
        </w:tc>
        <w:tc>
          <w:tcPr>
            <w:tcW w:w="1017" w:type="pct"/>
            <w:textDirection w:val="lrTb"/>
            <w:vAlign w:val="center"/>
          </w:tcPr>
          <w:p>
            <w:pPr>
              <w:pStyle w:val="Normal"/>
              <w:ind w:left="-107" w:right="-156"/>
              <w:jc w:val="center"/>
              <w:rPr>
                <w:sz w:val="22"/>
                <w:szCs w:val="22"/>
              </w:rPr>
            </w:pPr>
            <w:r>
              <w:rPr>
                <w:sz w:val="22"/>
                <w:szCs w:val="22"/>
              </w:rPr>
              <w:t xml:space="preserve">темп изменений, </w:t>
            </w:r>
            <w:r>
              <w:rPr>
                <w:sz w:val="22"/>
                <w:szCs w:val="22"/>
              </w:rPr>
            </w:r>
          </w:p>
          <w:p>
            <w:pPr>
              <w:pStyle w:val="Normal"/>
              <w:ind w:left="-107" w:right="-156"/>
              <w:jc w:val="center"/>
              <w:rPr>
                <w:sz w:val="22"/>
                <w:szCs w:val="22"/>
              </w:rPr>
            </w:pPr>
            <w:r>
              <w:rPr>
                <w:sz w:val="22"/>
                <w:szCs w:val="22"/>
              </w:rPr>
              <w:t xml:space="preserve">%</w:t>
            </w:r>
            <w:r>
              <w:rPr>
                <w:sz w:val="22"/>
                <w:szCs w:val="22"/>
              </w:rPr>
              <w:t xml:space="preserve">, случаи</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Ленинский</w:t>
            </w:r>
          </w:p>
        </w:tc>
        <w:tc>
          <w:tcPr>
            <w:tcW w:w="1018" w:type="pct"/>
            <w:textDirection w:val="lrTb"/>
            <w:vAlign w:val="center"/>
          </w:tcPr>
          <w:p>
            <w:pPr>
              <w:pStyle w:val="Normal"/>
              <w:jc w:val="center"/>
              <w:rPr>
                <w:sz w:val="22"/>
                <w:szCs w:val="22"/>
              </w:rPr>
            </w:pPr>
            <w:r>
              <w:rPr>
                <w:sz w:val="22"/>
                <w:szCs w:val="22"/>
              </w:rPr>
              <w:t xml:space="preserve">14,1</w:t>
            </w:r>
          </w:p>
        </w:tc>
        <w:tc>
          <w:tcPr>
            <w:tcW w:w="1018" w:type="pct"/>
            <w:textDirection w:val="lrTb"/>
            <w:vAlign w:val="center"/>
          </w:tcPr>
          <w:p>
            <w:pPr>
              <w:pStyle w:val="Normal"/>
              <w:jc w:val="center"/>
              <w:rPr>
                <w:sz w:val="22"/>
                <w:szCs w:val="22"/>
              </w:rPr>
            </w:pPr>
            <w:r>
              <w:rPr>
                <w:sz w:val="22"/>
                <w:szCs w:val="22"/>
              </w:rPr>
              <w:t xml:space="preserve">41,8</w:t>
            </w:r>
          </w:p>
        </w:tc>
        <w:tc>
          <w:tcPr>
            <w:tcW w:w="1017" w:type="pct"/>
            <w:textDirection w:val="lrTb"/>
            <w:vAlign w:val="center"/>
          </w:tcPr>
          <w:p>
            <w:pPr>
              <w:pStyle w:val="Normal"/>
              <w:jc w:val="center"/>
              <w:rPr>
                <w:sz w:val="22"/>
                <w:szCs w:val="22"/>
              </w:rPr>
            </w:pPr>
            <w:r>
              <w:rPr>
                <w:sz w:val="22"/>
                <w:szCs w:val="22"/>
              </w:rPr>
              <w:t xml:space="preserve">-</w:t>
            </w:r>
            <w:r>
              <w:rPr>
                <w:sz w:val="22"/>
                <w:szCs w:val="22"/>
              </w:rPr>
              <w:t xml:space="preserve">2 случая</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Свердловский</w:t>
            </w:r>
          </w:p>
        </w:tc>
        <w:tc>
          <w:tcPr>
            <w:tcW w:w="1018" w:type="pct"/>
            <w:textDirection w:val="lrTb"/>
            <w:vAlign w:val="bottom"/>
          </w:tcPr>
          <w:p>
            <w:pPr>
              <w:pStyle w:val="Normal"/>
              <w:jc w:val="center"/>
              <w:rPr>
                <w:sz w:val="22"/>
                <w:szCs w:val="22"/>
              </w:rPr>
            </w:pPr>
            <w:r>
              <w:rPr>
                <w:sz w:val="22"/>
                <w:szCs w:val="22"/>
              </w:rPr>
              <w:t xml:space="preserve">10,8</w:t>
            </w:r>
          </w:p>
        </w:tc>
        <w:tc>
          <w:tcPr>
            <w:tcW w:w="1018" w:type="pct"/>
            <w:textDirection w:val="lrTb"/>
            <w:vAlign w:val="bottom"/>
          </w:tcPr>
          <w:p>
            <w:pPr>
              <w:pStyle w:val="Normal"/>
              <w:jc w:val="center"/>
              <w:rPr>
                <w:sz w:val="22"/>
                <w:szCs w:val="22"/>
              </w:rPr>
            </w:pPr>
            <w:r>
              <w:rPr>
                <w:sz w:val="22"/>
                <w:szCs w:val="22"/>
              </w:rPr>
              <w:t xml:space="preserve">10,8</w:t>
            </w:r>
          </w:p>
        </w:tc>
        <w:tc>
          <w:tcPr>
            <w:tcW w:w="1017" w:type="pct"/>
            <w:textDirection w:val="lrTb"/>
            <w:vAlign w:val="center"/>
          </w:tcPr>
          <w:p>
            <w:pPr>
              <w:pStyle w:val="Normal"/>
              <w:jc w:val="center"/>
              <w:rPr>
                <w:sz w:val="22"/>
                <w:szCs w:val="22"/>
              </w:rPr>
            </w:pPr>
            <w:r>
              <w:rPr>
                <w:sz w:val="22"/>
                <w:szCs w:val="22"/>
              </w:rPr>
              <w:t xml:space="preserve">0,1</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Дзержинский</w:t>
            </w:r>
          </w:p>
        </w:tc>
        <w:tc>
          <w:tcPr>
            <w:tcW w:w="1018" w:type="pct"/>
            <w:textDirection w:val="lrTb"/>
            <w:vAlign w:val="bottom"/>
          </w:tcPr>
          <w:p>
            <w:pPr>
              <w:pStyle w:val="Normal"/>
              <w:jc w:val="center"/>
              <w:rPr>
                <w:sz w:val="22"/>
                <w:szCs w:val="22"/>
              </w:rPr>
            </w:pPr>
            <w:r>
              <w:rPr>
                <w:sz w:val="22"/>
                <w:szCs w:val="22"/>
              </w:rPr>
              <w:t xml:space="preserve">7,5</w:t>
            </w:r>
          </w:p>
        </w:tc>
        <w:tc>
          <w:tcPr>
            <w:tcW w:w="1018" w:type="pct"/>
            <w:textDirection w:val="lrTb"/>
            <w:vAlign w:val="bottom"/>
          </w:tcPr>
          <w:p>
            <w:pPr>
              <w:pStyle w:val="Normal"/>
              <w:jc w:val="center"/>
              <w:rPr>
                <w:sz w:val="22"/>
                <w:szCs w:val="22"/>
              </w:rPr>
            </w:pPr>
            <w:r>
              <w:rPr>
                <w:sz w:val="22"/>
                <w:szCs w:val="22"/>
              </w:rPr>
              <w:t xml:space="preserve">14,8</w:t>
            </w:r>
          </w:p>
        </w:tc>
        <w:tc>
          <w:tcPr>
            <w:tcW w:w="1017" w:type="pct"/>
            <w:textDirection w:val="lrTb"/>
            <w:vAlign w:val="center"/>
          </w:tcPr>
          <w:p>
            <w:pPr>
              <w:pStyle w:val="Normal"/>
              <w:jc w:val="center"/>
              <w:rPr>
                <w:sz w:val="22"/>
                <w:szCs w:val="22"/>
              </w:rPr>
            </w:pPr>
            <w:r>
              <w:rPr>
                <w:sz w:val="22"/>
                <w:szCs w:val="22"/>
              </w:rPr>
              <w:t xml:space="preserve">-3 случая</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Мотовилихинский</w:t>
            </w:r>
          </w:p>
        </w:tc>
        <w:tc>
          <w:tcPr>
            <w:tcW w:w="1018" w:type="pct"/>
            <w:textDirection w:val="lrTb"/>
            <w:vAlign w:val="bottom"/>
          </w:tcPr>
          <w:p>
            <w:pPr>
              <w:pStyle w:val="Normal"/>
              <w:jc w:val="center"/>
              <w:rPr>
                <w:sz w:val="22"/>
                <w:szCs w:val="22"/>
              </w:rPr>
            </w:pPr>
            <w:r>
              <w:rPr>
                <w:sz w:val="22"/>
                <w:szCs w:val="22"/>
              </w:rPr>
              <w:t xml:space="preserve">11,6</w:t>
            </w:r>
          </w:p>
        </w:tc>
        <w:tc>
          <w:tcPr>
            <w:tcW w:w="1018" w:type="pct"/>
            <w:textDirection w:val="lrTb"/>
            <w:vAlign w:val="bottom"/>
          </w:tcPr>
          <w:p>
            <w:pPr>
              <w:pStyle w:val="Normal"/>
              <w:jc w:val="center"/>
              <w:rPr>
                <w:sz w:val="22"/>
                <w:szCs w:val="22"/>
              </w:rPr>
            </w:pPr>
            <w:r>
              <w:rPr>
                <w:sz w:val="22"/>
                <w:szCs w:val="22"/>
              </w:rPr>
              <w:t xml:space="preserve">20,7</w:t>
            </w:r>
          </w:p>
        </w:tc>
        <w:tc>
          <w:tcPr>
            <w:tcW w:w="1017" w:type="pct"/>
            <w:textDirection w:val="lrTb"/>
            <w:vAlign w:val="center"/>
          </w:tcPr>
          <w:p>
            <w:pPr>
              <w:pStyle w:val="Normal"/>
              <w:jc w:val="center"/>
              <w:rPr>
                <w:sz w:val="22"/>
                <w:szCs w:val="22"/>
              </w:rPr>
            </w:pPr>
            <w:r>
              <w:rPr>
                <w:sz w:val="22"/>
                <w:szCs w:val="22"/>
              </w:rPr>
              <w:t xml:space="preserve">-</w:t>
            </w:r>
            <w:r>
              <w:rPr>
                <w:sz w:val="22"/>
                <w:szCs w:val="22"/>
              </w:rPr>
              <w:t xml:space="preserve">4 случая</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Орджоникидзевский</w:t>
            </w:r>
          </w:p>
        </w:tc>
        <w:tc>
          <w:tcPr>
            <w:tcW w:w="1018" w:type="pct"/>
            <w:textDirection w:val="lrTb"/>
            <w:vAlign w:val="bottom"/>
          </w:tcPr>
          <w:p>
            <w:pPr>
              <w:pStyle w:val="Normal"/>
              <w:jc w:val="center"/>
              <w:rPr>
                <w:sz w:val="22"/>
                <w:szCs w:val="22"/>
              </w:rPr>
            </w:pPr>
            <w:r>
              <w:rPr>
                <w:sz w:val="22"/>
                <w:szCs w:val="22"/>
              </w:rPr>
              <w:t xml:space="preserve">14,9</w:t>
            </w:r>
          </w:p>
        </w:tc>
        <w:tc>
          <w:tcPr>
            <w:tcW w:w="1018" w:type="pct"/>
            <w:textDirection w:val="lrTb"/>
            <w:vAlign w:val="bottom"/>
          </w:tcPr>
          <w:p>
            <w:pPr>
              <w:pStyle w:val="Normal"/>
              <w:jc w:val="center"/>
              <w:rPr>
                <w:sz w:val="22"/>
                <w:szCs w:val="22"/>
              </w:rPr>
            </w:pPr>
            <w:r>
              <w:rPr>
                <w:sz w:val="22"/>
                <w:szCs w:val="22"/>
              </w:rPr>
              <w:t xml:space="preserve">29,7</w:t>
            </w:r>
          </w:p>
        </w:tc>
        <w:tc>
          <w:tcPr>
            <w:tcW w:w="1017" w:type="pct"/>
            <w:textDirection w:val="lrTb"/>
            <w:vAlign w:val="center"/>
          </w:tcPr>
          <w:p>
            <w:pPr>
              <w:pStyle w:val="Normal"/>
              <w:jc w:val="center"/>
              <w:rPr>
                <w:sz w:val="22"/>
                <w:szCs w:val="22"/>
              </w:rPr>
            </w:pPr>
            <w:r>
              <w:rPr>
                <w:sz w:val="22"/>
                <w:szCs w:val="22"/>
              </w:rPr>
              <w:t xml:space="preserve">-</w:t>
            </w:r>
            <w:r>
              <w:rPr>
                <w:sz w:val="22"/>
                <w:szCs w:val="22"/>
              </w:rPr>
              <w:t xml:space="preserve">4 случая</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Кировский</w:t>
            </w:r>
          </w:p>
        </w:tc>
        <w:tc>
          <w:tcPr>
            <w:tcW w:w="1018" w:type="pct"/>
            <w:textDirection w:val="lrTb"/>
            <w:vAlign w:val="bottom"/>
          </w:tcPr>
          <w:p>
            <w:pPr>
              <w:pStyle w:val="Normal"/>
              <w:jc w:val="center"/>
              <w:rPr>
                <w:sz w:val="22"/>
                <w:szCs w:val="22"/>
              </w:rPr>
            </w:pPr>
            <w:r>
              <w:rPr>
                <w:sz w:val="22"/>
                <w:szCs w:val="22"/>
              </w:rPr>
              <w:t xml:space="preserve">27,6</w:t>
            </w:r>
          </w:p>
        </w:tc>
        <w:tc>
          <w:tcPr>
            <w:tcW w:w="1018" w:type="pct"/>
            <w:textDirection w:val="lrTb"/>
            <w:vAlign w:val="bottom"/>
          </w:tcPr>
          <w:p>
            <w:pPr>
              <w:pStyle w:val="Normal"/>
              <w:jc w:val="center"/>
              <w:rPr>
                <w:sz w:val="22"/>
                <w:szCs w:val="22"/>
              </w:rPr>
            </w:pPr>
            <w:r>
              <w:rPr>
                <w:sz w:val="22"/>
                <w:szCs w:val="22"/>
              </w:rPr>
              <w:t xml:space="preserve">17,0</w:t>
            </w:r>
          </w:p>
        </w:tc>
        <w:tc>
          <w:tcPr>
            <w:tcW w:w="1017" w:type="pct"/>
            <w:textDirection w:val="lrTb"/>
            <w:vAlign w:val="center"/>
          </w:tcPr>
          <w:p>
            <w:pPr>
              <w:pStyle w:val="Normal"/>
              <w:jc w:val="center"/>
              <w:rPr>
                <w:sz w:val="22"/>
                <w:szCs w:val="22"/>
              </w:rPr>
            </w:pPr>
            <w:r>
              <w:rPr>
                <w:sz w:val="22"/>
                <w:szCs w:val="22"/>
              </w:rPr>
              <w:t xml:space="preserve">+3 случая</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Индустриальный</w:t>
            </w:r>
          </w:p>
        </w:tc>
        <w:tc>
          <w:tcPr>
            <w:tcW w:w="1018" w:type="pct"/>
            <w:textDirection w:val="lrTb"/>
            <w:vAlign w:val="bottom"/>
          </w:tcPr>
          <w:p>
            <w:pPr>
              <w:pStyle w:val="Normal"/>
              <w:jc w:val="center"/>
              <w:rPr>
                <w:sz w:val="22"/>
                <w:szCs w:val="22"/>
              </w:rPr>
            </w:pPr>
            <w:r>
              <w:rPr>
                <w:sz w:val="22"/>
                <w:szCs w:val="22"/>
              </w:rPr>
              <w:t xml:space="preserve">13,9</w:t>
            </w:r>
          </w:p>
        </w:tc>
        <w:tc>
          <w:tcPr>
            <w:tcW w:w="1018" w:type="pct"/>
            <w:textDirection w:val="lrTb"/>
            <w:vAlign w:val="bottom"/>
          </w:tcPr>
          <w:p>
            <w:pPr>
              <w:pStyle w:val="Normal"/>
              <w:jc w:val="center"/>
              <w:rPr>
                <w:sz w:val="22"/>
                <w:szCs w:val="22"/>
              </w:rPr>
            </w:pPr>
            <w:r>
              <w:rPr>
                <w:sz w:val="22"/>
                <w:szCs w:val="22"/>
              </w:rPr>
              <w:t xml:space="preserve">5,5</w:t>
            </w:r>
          </w:p>
        </w:tc>
        <w:tc>
          <w:tcPr>
            <w:tcW w:w="1017" w:type="pct"/>
            <w:textDirection w:val="lrTb"/>
            <w:vAlign w:val="center"/>
          </w:tcPr>
          <w:p>
            <w:pPr>
              <w:pStyle w:val="Normal"/>
              <w:jc w:val="center"/>
              <w:rPr>
                <w:sz w:val="22"/>
                <w:szCs w:val="22"/>
              </w:rPr>
            </w:pPr>
            <w:r>
              <w:rPr>
                <w:sz w:val="22"/>
                <w:szCs w:val="22"/>
              </w:rPr>
              <w:t xml:space="preserve">+3 случая</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cBorders>
              <w:bottom w:val="single" w:color="000000" w:sz="4" w:space="0"/>
            </w:tcBorders>
            <w:textDirection w:val="lrTb"/>
            <w:vAlign w:val="center"/>
          </w:tcPr>
          <w:p>
            <w:pPr>
              <w:pStyle w:val="Normal"/>
              <w:rPr>
                <w:b/>
                <w:sz w:val="22"/>
                <w:szCs w:val="22"/>
              </w:rPr>
            </w:pPr>
            <w:r>
              <w:rPr>
                <w:b/>
                <w:sz w:val="22"/>
                <w:szCs w:val="22"/>
              </w:rPr>
              <w:t xml:space="preserve">г. Пермь</w:t>
            </w:r>
          </w:p>
        </w:tc>
        <w:tc>
          <w:tcPr>
            <w:tcW w:w="1018" w:type="pct"/>
            <w:textDirection w:val="lrTb"/>
            <w:vAlign w:val="bottom"/>
          </w:tcPr>
          <w:p>
            <w:pPr>
              <w:pStyle w:val="Normal"/>
              <w:jc w:val="center"/>
              <w:rPr>
                <w:b/>
                <w:bCs/>
                <w:sz w:val="22"/>
                <w:szCs w:val="22"/>
              </w:rPr>
            </w:pPr>
            <w:r>
              <w:rPr>
                <w:b/>
                <w:bCs/>
                <w:sz w:val="22"/>
                <w:szCs w:val="22"/>
              </w:rPr>
              <w:t xml:space="preserve">13,6</w:t>
            </w:r>
          </w:p>
        </w:tc>
        <w:tc>
          <w:tcPr>
            <w:tcW w:w="1018" w:type="pct"/>
            <w:textDirection w:val="lrTb"/>
            <w:vAlign w:val="bottom"/>
          </w:tcPr>
          <w:p>
            <w:pPr>
              <w:pStyle w:val="Normal"/>
              <w:jc w:val="center"/>
              <w:rPr>
                <w:b/>
                <w:bCs/>
                <w:sz w:val="22"/>
                <w:szCs w:val="22"/>
              </w:rPr>
            </w:pPr>
            <w:r>
              <w:rPr>
                <w:b/>
                <w:bCs/>
                <w:sz w:val="22"/>
                <w:szCs w:val="22"/>
              </w:rPr>
              <w:t xml:space="preserve">16,5</w:t>
            </w:r>
          </w:p>
        </w:tc>
        <w:tc>
          <w:tcPr>
            <w:tcW w:w="1017" w:type="pct"/>
            <w:textDirection w:val="lrTb"/>
            <w:vAlign w:val="center"/>
          </w:tcPr>
          <w:p>
            <w:pPr>
              <w:pStyle w:val="Normal"/>
              <w:jc w:val="center"/>
              <w:rPr>
                <w:b/>
                <w:bCs/>
                <w:sz w:val="22"/>
                <w:szCs w:val="22"/>
              </w:rPr>
            </w:pPr>
            <w:r>
              <w:rPr>
                <w:b/>
                <w:bCs/>
                <w:sz w:val="22"/>
                <w:szCs w:val="22"/>
              </w:rPr>
              <w:t xml:space="preserve">-17,9</w:t>
            </w:r>
          </w:p>
        </w:tc>
      </w:tr>
    </w:tbl>
    <w:p>
      <w:pPr>
        <w:pStyle w:val="Normal"/>
      </w:pPr>
    </w:p>
    <w:p>
      <w:pPr>
        <w:pStyle w:val="Normal"/>
        <w:rPr>
          <w:b/>
        </w:rPr>
      </w:pPr>
      <w:r>
        <w:rPr>
          <w:b/>
        </w:rPr>
      </w:r>
    </w:p>
    <w:p>
      <w:pPr>
        <w:pStyle w:val="Normal"/>
        <w:jc w:val="center"/>
        <w:outlineLvl w:val="0"/>
        <w:rPr>
          <w:b/>
          <w:color w:val="000000"/>
          <w:sz w:val="26"/>
          <w:szCs w:val="26"/>
          <w:u w:val="single"/>
        </w:rPr>
      </w:pPr>
      <w:r>
        <w:rPr>
          <w:b/>
          <w:color w:val="000000"/>
          <w:sz w:val="26"/>
          <w:szCs w:val="26"/>
          <w:u w:val="single"/>
        </w:rPr>
        <w:t xml:space="preserve">3. Анализ заболеваемости наркоманией</w:t>
      </w:r>
      <w:r>
        <w:rPr>
          <w:b/>
          <w:color w:val="000000"/>
          <w:sz w:val="26"/>
          <w:szCs w:val="26"/>
          <w:u w:val="single"/>
        </w:rPr>
      </w:r>
    </w:p>
    <w:p>
      <w:pPr>
        <w:pStyle w:val="Normal"/>
        <w:tabs>
          <w:tab w:val="left" w:pos="720" w:leader="none"/>
        </w:tabs>
        <w:jc w:val="both"/>
      </w:pPr>
    </w:p>
    <w:p>
      <w:pPr>
        <w:pStyle w:val="Normal"/>
        <w:tabs>
          <w:tab w:val="left" w:pos="720" w:leader="none"/>
        </w:tabs>
        <w:ind w:firstLine="709"/>
        <w:jc w:val="both"/>
      </w:pPr>
      <w:r>
        <w:t xml:space="preserve">За 1 </w:t>
      </w:r>
      <w:r>
        <w:t xml:space="preserve">полугодие</w:t>
      </w:r>
      <w:r>
        <w:t xml:space="preserve"> </w:t>
      </w:r>
      <w:r>
        <w:t xml:space="preserve">20</w:t>
      </w:r>
      <w:r>
        <w:t xml:space="preserve">2</w:t>
      </w:r>
      <w:r>
        <w:t xml:space="preserve">5</w:t>
      </w:r>
      <w:r>
        <w:t xml:space="preserve"> г. </w:t>
      </w:r>
      <w:r>
        <w:t xml:space="preserve">в </w:t>
      </w:r>
      <w:r>
        <w:t xml:space="preserve">специализированны</w:t>
      </w:r>
      <w:r>
        <w:t xml:space="preserve">е</w:t>
      </w:r>
      <w:r>
        <w:t xml:space="preserve"> наркологически</w:t>
      </w:r>
      <w:r>
        <w:t xml:space="preserve">е </w:t>
      </w:r>
      <w:r>
        <w:t xml:space="preserve">учреждения г</w:t>
      </w:r>
      <w:r>
        <w:t xml:space="preserve">. Перми </w:t>
      </w:r>
      <w:r>
        <w:t xml:space="preserve">впервые </w:t>
      </w:r>
      <w:r>
        <w:t xml:space="preserve">обратил</w:t>
      </w:r>
      <w:r>
        <w:t xml:space="preserve">ся</w:t>
      </w:r>
      <w:r>
        <w:t xml:space="preserve"> </w:t>
      </w:r>
      <w:r>
        <w:t xml:space="preserve">4</w:t>
      </w:r>
      <w:r>
        <w:t xml:space="preserve">1</w:t>
      </w:r>
      <w:r>
        <w:t xml:space="preserve"> </w:t>
      </w:r>
      <w:r>
        <w:t xml:space="preserve">человек</w:t>
      </w:r>
      <w:r>
        <w:t xml:space="preserve"> больн</w:t>
      </w:r>
      <w:r>
        <w:t xml:space="preserve">ой</w:t>
      </w:r>
      <w:r>
        <w:t xml:space="preserve"> наркоманией</w:t>
      </w:r>
      <w:r>
        <w:t xml:space="preserve"> (за 1 </w:t>
      </w:r>
      <w:r>
        <w:t xml:space="preserve">полугодие</w:t>
      </w:r>
      <w:r>
        <w:t xml:space="preserve"> </w:t>
      </w:r>
      <w:r>
        <w:t xml:space="preserve">20</w:t>
      </w:r>
      <w:r>
        <w:t xml:space="preserve">2</w:t>
      </w:r>
      <w:r>
        <w:t xml:space="preserve">4</w:t>
      </w:r>
      <w:r>
        <w:t xml:space="preserve"> г. – </w:t>
      </w:r>
      <w:r>
        <w:t xml:space="preserve">48</w:t>
      </w:r>
      <w:r>
        <w:t xml:space="preserve"> </w:t>
      </w:r>
      <w:r>
        <w:t xml:space="preserve">человек</w:t>
      </w:r>
      <w:r>
        <w:t xml:space="preserve">). </w:t>
      </w:r>
    </w:p>
    <w:p>
      <w:pPr>
        <w:pStyle w:val="Normal"/>
        <w:tabs>
          <w:tab w:val="left" w:pos="720" w:leader="none"/>
        </w:tabs>
        <w:ind w:firstLine="709"/>
        <w:jc w:val="both"/>
      </w:pPr>
      <w:r>
        <w:t xml:space="preserve">Показатель первичной заболеваемости </w:t>
      </w:r>
      <w:r>
        <w:t xml:space="preserve">наркоманией среди населения </w:t>
      </w:r>
      <w:r>
        <w:t xml:space="preserve">г. Перми остался на уровне 1 полугодия 2024 г</w:t>
      </w:r>
      <w:r>
        <w:t xml:space="preserve"> </w:t>
      </w:r>
      <w:r>
        <w:t xml:space="preserve">(табл.</w:t>
      </w:r>
      <w:r>
        <w:t xml:space="preserve"> 5</w:t>
      </w:r>
      <w:r>
        <w:t xml:space="preserve">).</w:t>
      </w:r>
      <w:r>
        <w:t xml:space="preserve"> </w:t>
      </w:r>
    </w:p>
    <w:p>
      <w:pPr>
        <w:pStyle w:val="Normal"/>
        <w:ind w:firstLine="709"/>
        <w:jc w:val="both"/>
      </w:pPr>
      <w:r>
        <w:t xml:space="preserve">Среди несовершеннолетних за </w:t>
      </w:r>
      <w:r>
        <w:t xml:space="preserve">1 квартал </w:t>
      </w:r>
      <w:r>
        <w:t xml:space="preserve">20</w:t>
      </w:r>
      <w:r>
        <w:t xml:space="preserve">25</w:t>
      </w:r>
      <w:r>
        <w:t xml:space="preserve"> г</w:t>
      </w:r>
      <w:r>
        <w:t xml:space="preserve">. зарегистрирован 1 случай наркомании  в Свердловском районе.</w:t>
      </w:r>
    </w:p>
    <w:p>
      <w:pPr>
        <w:pStyle w:val="Normal"/>
        <w:ind w:firstLine="709"/>
        <w:jc w:val="both"/>
      </w:pPr>
    </w:p>
    <w:p>
      <w:pPr>
        <w:pStyle w:val="Normal"/>
        <w:tabs>
          <w:tab w:val="left" w:pos="7920" w:leader="none"/>
        </w:tabs>
        <w:jc w:val="right"/>
        <w:outlineLvl w:val="0"/>
        <w:rPr>
          <w:sz w:val="22"/>
          <w:szCs w:val="22"/>
        </w:rPr>
      </w:pPr>
      <w:r>
        <w:rPr>
          <w:sz w:val="22"/>
          <w:szCs w:val="22"/>
        </w:rPr>
        <w:t xml:space="preserve">Таблица </w:t>
      </w:r>
      <w:r>
        <w:rPr>
          <w:sz w:val="22"/>
          <w:szCs w:val="22"/>
        </w:rPr>
        <w:t xml:space="preserve">5</w:t>
      </w:r>
      <w:r>
        <w:rPr>
          <w:sz w:val="22"/>
          <w:szCs w:val="22"/>
        </w:rPr>
      </w:r>
    </w:p>
    <w:p>
      <w:pPr>
        <w:pStyle w:val="Normal"/>
        <w:jc w:val="center"/>
        <w:outlineLvl w:val="0"/>
        <w:rPr>
          <w:b/>
          <w:sz w:val="22"/>
          <w:szCs w:val="22"/>
        </w:rPr>
      </w:pPr>
      <w:r>
        <w:rPr>
          <w:b/>
          <w:sz w:val="22"/>
          <w:szCs w:val="22"/>
        </w:rPr>
        <w:t xml:space="preserve">Показатели </w:t>
      </w:r>
      <w:r>
        <w:rPr>
          <w:b/>
          <w:sz w:val="22"/>
          <w:szCs w:val="22"/>
        </w:rPr>
        <w:t xml:space="preserve">первичной </w:t>
      </w:r>
      <w:r>
        <w:rPr>
          <w:b/>
          <w:sz w:val="22"/>
          <w:szCs w:val="22"/>
        </w:rPr>
        <w:t xml:space="preserve">заболеваемости наркоманией </w:t>
      </w:r>
      <w:r>
        <w:rPr>
          <w:b/>
          <w:sz w:val="22"/>
          <w:szCs w:val="22"/>
        </w:rPr>
      </w:r>
    </w:p>
    <w:p>
      <w:pPr>
        <w:pStyle w:val="Normal"/>
        <w:jc w:val="center"/>
        <w:outlineLvl w:val="0"/>
        <w:rPr>
          <w:b/>
          <w:sz w:val="22"/>
          <w:szCs w:val="22"/>
        </w:rPr>
      </w:pPr>
      <w:r>
        <w:rPr>
          <w:b/>
          <w:sz w:val="22"/>
          <w:szCs w:val="22"/>
        </w:rPr>
        <w:t xml:space="preserve">(на 100 тыс. населения)</w:t>
      </w:r>
    </w:p>
    <w:p>
      <w:pPr>
        <w:pStyle w:val="Normal"/>
        <w:outlineLvl w:val="0"/>
        <w:rPr>
          <w:sz w:val="22"/>
          <w:szCs w:val="22"/>
        </w:rPr>
      </w:pPr>
      <w:r>
        <w:rPr>
          <w:sz w:val="22"/>
          <w:szCs w:val="22"/>
        </w:rPr>
      </w:r>
    </w:p>
    <w:tbl>
      <w:tblPr>
        <w:tblW w:w="395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2849"/>
        <w:gridCol w:w="1489"/>
        <w:gridCol w:w="1489"/>
        <w:gridCol w:w="1488"/>
      </w:tblGrid>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vMerge w:val="restart"/>
            <w:textDirection w:val="lrTb"/>
            <w:vAlign w:val="center"/>
          </w:tcPr>
          <w:p>
            <w:pPr>
              <w:pStyle w:val="Normal"/>
              <w:jc w:val="center"/>
              <w:rPr>
                <w:sz w:val="22"/>
                <w:szCs w:val="22"/>
              </w:rPr>
            </w:pPr>
            <w:r>
              <w:rPr>
                <w:sz w:val="22"/>
                <w:szCs w:val="22"/>
              </w:rPr>
              <w:t xml:space="preserve">Районы Перми</w:t>
            </w:r>
          </w:p>
        </w:tc>
        <w:tc>
          <w:tcPr>
            <w:tcW w:w="3053" w:type="pct"/>
            <w:gridSpan w:val="3"/>
            <w:textDirection w:val="lrTb"/>
            <w:vAlign w:val="center"/>
          </w:tcPr>
          <w:p>
            <w:pPr>
              <w:pStyle w:val="Normal"/>
              <w:jc w:val="center"/>
              <w:rPr>
                <w:sz w:val="22"/>
                <w:szCs w:val="22"/>
              </w:rPr>
            </w:pPr>
            <w:r>
              <w:rPr>
                <w:sz w:val="22"/>
                <w:szCs w:val="22"/>
              </w:rPr>
              <w:t xml:space="preserve">Первичная заболеваемость НР</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vMerge w:val="continue"/>
            <w:textDirection w:val="lrTb"/>
            <w:vAlign w:val="center"/>
          </w:tcPr>
          <w:p>
            <w:pPr>
              <w:pStyle w:val="Normal"/>
              <w:jc w:val="center"/>
              <w:rPr>
                <w:sz w:val="22"/>
                <w:szCs w:val="22"/>
              </w:rPr>
            </w:pPr>
            <w:r>
              <w:rPr>
                <w:sz w:val="22"/>
                <w:szCs w:val="22"/>
              </w:rPr>
            </w:r>
          </w:p>
        </w:tc>
        <w:tc>
          <w:tcPr>
            <w:tcW w:w="1018" w:type="pct"/>
            <w:textDirection w:val="lrTb"/>
            <w:vAlign w:val="center"/>
          </w:tcPr>
          <w:p>
            <w:pPr>
              <w:pStyle w:val="Normal"/>
              <w:ind w:left="-41" w:right="-69"/>
              <w:jc w:val="center"/>
              <w:outlineLvl w:val="0"/>
              <w:rPr>
                <w:sz w:val="22"/>
                <w:szCs w:val="22"/>
              </w:rPr>
            </w:pPr>
            <w:r>
              <w:rPr>
                <w:sz w:val="22"/>
                <w:szCs w:val="22"/>
              </w:rPr>
              <w:t xml:space="preserve">1 пг.</w:t>
            </w:r>
          </w:p>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5</w:t>
            </w:r>
            <w:r>
              <w:rPr>
                <w:sz w:val="22"/>
                <w:szCs w:val="22"/>
              </w:rPr>
              <w:t xml:space="preserve"> г.</w:t>
            </w:r>
          </w:p>
        </w:tc>
        <w:tc>
          <w:tcPr>
            <w:tcW w:w="1018" w:type="pct"/>
            <w:textDirection w:val="lrTb"/>
            <w:vAlign w:val="center"/>
          </w:tcPr>
          <w:p>
            <w:pPr>
              <w:pStyle w:val="Normal"/>
              <w:ind w:left="-41" w:right="-69"/>
              <w:jc w:val="center"/>
              <w:outlineLvl w:val="0"/>
              <w:rPr>
                <w:sz w:val="22"/>
                <w:szCs w:val="22"/>
              </w:rPr>
            </w:pPr>
            <w:r>
              <w:rPr>
                <w:sz w:val="22"/>
                <w:szCs w:val="22"/>
              </w:rPr>
              <w:t xml:space="preserve">1 пг.</w:t>
            </w:r>
          </w:p>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4</w:t>
            </w:r>
            <w:r>
              <w:rPr>
                <w:sz w:val="22"/>
                <w:szCs w:val="22"/>
              </w:rPr>
              <w:t xml:space="preserve"> </w:t>
            </w:r>
            <w:r>
              <w:rPr>
                <w:sz w:val="22"/>
                <w:szCs w:val="22"/>
              </w:rPr>
              <w:t xml:space="preserve">г.</w:t>
            </w:r>
          </w:p>
        </w:tc>
        <w:tc>
          <w:tcPr>
            <w:tcW w:w="1017" w:type="pct"/>
            <w:textDirection w:val="lrTb"/>
            <w:vAlign w:val="center"/>
          </w:tcPr>
          <w:p>
            <w:pPr>
              <w:pStyle w:val="Normal"/>
              <w:ind w:left="-107" w:right="-156"/>
              <w:jc w:val="center"/>
              <w:rPr>
                <w:sz w:val="22"/>
                <w:szCs w:val="22"/>
              </w:rPr>
            </w:pPr>
            <w:r>
              <w:rPr>
                <w:sz w:val="22"/>
                <w:szCs w:val="22"/>
              </w:rPr>
              <w:t xml:space="preserve">темп изменений,</w:t>
            </w:r>
            <w:r>
              <w:rPr>
                <w:sz w:val="22"/>
                <w:szCs w:val="22"/>
              </w:rPr>
              <w:t xml:space="preserve"> </w:t>
            </w:r>
            <w:r>
              <w:rPr>
                <w:sz w:val="22"/>
                <w:szCs w:val="22"/>
              </w:rPr>
            </w:r>
          </w:p>
          <w:p>
            <w:pPr>
              <w:pStyle w:val="Normal"/>
              <w:ind w:left="-107" w:right="-156"/>
              <w:jc w:val="center"/>
              <w:rPr>
                <w:sz w:val="22"/>
                <w:szCs w:val="22"/>
              </w:rPr>
            </w:pPr>
            <w:r>
              <w:rPr>
                <w:sz w:val="22"/>
                <w:szCs w:val="22"/>
              </w:rPr>
              <w:t xml:space="preserve">%,</w:t>
            </w:r>
            <w:r>
              <w:rPr>
                <w:sz w:val="22"/>
                <w:szCs w:val="22"/>
              </w:rPr>
              <w:t xml:space="preserve"> случаи</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00" w:type="pct"/>
            <w:gridSpan w:val="4"/>
            <w:textDirection w:val="lrTb"/>
            <w:vAlign w:val="center"/>
          </w:tcPr>
          <w:p>
            <w:pPr>
              <w:pStyle w:val="Normal"/>
              <w:jc w:val="center"/>
              <w:rPr>
                <w:sz w:val="22"/>
                <w:szCs w:val="22"/>
              </w:rPr>
            </w:pPr>
            <w:r>
              <w:rPr>
                <w:sz w:val="22"/>
                <w:szCs w:val="22"/>
              </w:rPr>
              <w:t xml:space="preserve">все население</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Ленинский</w:t>
            </w:r>
          </w:p>
        </w:tc>
        <w:tc>
          <w:tcPr>
            <w:tcW w:w="1018" w:type="pct"/>
            <w:textDirection w:val="lrTb"/>
            <w:vAlign w:val="center"/>
          </w:tcPr>
          <w:p>
            <w:pPr>
              <w:pStyle w:val="Normal"/>
              <w:jc w:val="center"/>
              <w:rPr>
                <w:sz w:val="22"/>
                <w:szCs w:val="22"/>
              </w:rPr>
            </w:pPr>
            <w:r>
              <w:rPr>
                <w:sz w:val="22"/>
                <w:szCs w:val="22"/>
              </w:rPr>
              <w:t xml:space="preserve">4,5</w:t>
            </w:r>
          </w:p>
        </w:tc>
        <w:tc>
          <w:tcPr>
            <w:tcW w:w="1018" w:type="pct"/>
            <w:textDirection w:val="lrTb"/>
            <w:vAlign w:val="center"/>
          </w:tcPr>
          <w:p>
            <w:pPr>
              <w:pStyle w:val="Normal"/>
              <w:jc w:val="center"/>
              <w:rPr>
                <w:sz w:val="22"/>
                <w:szCs w:val="22"/>
              </w:rPr>
            </w:pPr>
            <w:r>
              <w:rPr>
                <w:sz w:val="22"/>
                <w:szCs w:val="22"/>
              </w:rPr>
              <w:t xml:space="preserve">4,4</w:t>
            </w:r>
          </w:p>
        </w:tc>
        <w:tc>
          <w:tcPr>
            <w:tcW w:w="1017" w:type="pct"/>
            <w:textDirection w:val="lrTb"/>
            <w:vAlign w:val="center"/>
          </w:tcPr>
          <w:p>
            <w:pPr>
              <w:pStyle w:val="Normal"/>
              <w:jc w:val="center"/>
              <w:rPr>
                <w:sz w:val="22"/>
                <w:szCs w:val="22"/>
              </w:rPr>
            </w:pPr>
            <w:r>
              <w:rPr>
                <w:sz w:val="22"/>
                <w:szCs w:val="22"/>
              </w:rPr>
              <w:t xml:space="preserve">0,3</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Свердловский</w:t>
            </w:r>
          </w:p>
        </w:tc>
        <w:tc>
          <w:tcPr>
            <w:tcW w:w="1018" w:type="pct"/>
            <w:textDirection w:val="lrTb"/>
            <w:vAlign w:val="bottom"/>
          </w:tcPr>
          <w:p>
            <w:pPr>
              <w:pStyle w:val="Normal"/>
              <w:jc w:val="center"/>
              <w:rPr>
                <w:sz w:val="22"/>
                <w:szCs w:val="22"/>
              </w:rPr>
            </w:pPr>
            <w:r>
              <w:rPr>
                <w:sz w:val="22"/>
                <w:szCs w:val="22"/>
              </w:rPr>
              <w:t xml:space="preserve">6,5</w:t>
            </w:r>
          </w:p>
        </w:tc>
        <w:tc>
          <w:tcPr>
            <w:tcW w:w="1018" w:type="pct"/>
            <w:textDirection w:val="lrTb"/>
            <w:vAlign w:val="bottom"/>
          </w:tcPr>
          <w:p>
            <w:pPr>
              <w:pStyle w:val="Normal"/>
              <w:jc w:val="center"/>
              <w:rPr>
                <w:sz w:val="22"/>
                <w:szCs w:val="22"/>
              </w:rPr>
            </w:pPr>
            <w:r>
              <w:rPr>
                <w:sz w:val="22"/>
                <w:szCs w:val="22"/>
              </w:rPr>
              <w:t xml:space="preserve">5,1</w:t>
            </w:r>
          </w:p>
        </w:tc>
        <w:tc>
          <w:tcPr>
            <w:tcW w:w="1017" w:type="pct"/>
            <w:textDirection w:val="lrTb"/>
            <w:vAlign w:val="center"/>
          </w:tcPr>
          <w:p>
            <w:pPr>
              <w:pStyle w:val="Normal"/>
              <w:jc w:val="center"/>
              <w:rPr>
                <w:sz w:val="22"/>
                <w:szCs w:val="22"/>
              </w:rPr>
            </w:pPr>
            <w:r>
              <w:rPr>
                <w:sz w:val="22"/>
                <w:szCs w:val="22"/>
              </w:rPr>
              <w:t xml:space="preserve">+3 случая</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Дзержинский</w:t>
            </w:r>
          </w:p>
        </w:tc>
        <w:tc>
          <w:tcPr>
            <w:tcW w:w="1018" w:type="pct"/>
            <w:textDirection w:val="lrTb"/>
            <w:vAlign w:val="bottom"/>
          </w:tcPr>
          <w:p>
            <w:pPr>
              <w:pStyle w:val="Normal"/>
              <w:jc w:val="center"/>
              <w:rPr>
                <w:sz w:val="22"/>
                <w:szCs w:val="22"/>
              </w:rPr>
            </w:pPr>
            <w:r>
              <w:rPr>
                <w:sz w:val="22"/>
                <w:szCs w:val="22"/>
              </w:rPr>
              <w:t xml:space="preserve">1,7</w:t>
            </w:r>
          </w:p>
        </w:tc>
        <w:tc>
          <w:tcPr>
            <w:tcW w:w="1018" w:type="pct"/>
            <w:textDirection w:val="lrTb"/>
            <w:vAlign w:val="bottom"/>
          </w:tcPr>
          <w:p>
            <w:pPr>
              <w:pStyle w:val="Normal"/>
              <w:jc w:val="center"/>
              <w:rPr>
                <w:sz w:val="22"/>
                <w:szCs w:val="22"/>
              </w:rPr>
            </w:pPr>
            <w:r>
              <w:rPr>
                <w:sz w:val="22"/>
                <w:szCs w:val="22"/>
              </w:rPr>
              <w:t xml:space="preserve">4,0</w:t>
            </w:r>
          </w:p>
        </w:tc>
        <w:tc>
          <w:tcPr>
            <w:tcW w:w="1017" w:type="pct"/>
            <w:textDirection w:val="lrTb"/>
            <w:vAlign w:val="center"/>
          </w:tcPr>
          <w:p>
            <w:pPr>
              <w:pStyle w:val="Normal"/>
              <w:jc w:val="center"/>
              <w:rPr>
                <w:sz w:val="22"/>
                <w:szCs w:val="22"/>
              </w:rPr>
            </w:pPr>
            <w:r>
              <w:rPr>
                <w:sz w:val="22"/>
                <w:szCs w:val="22"/>
              </w:rPr>
              <w:t xml:space="preserve">-</w:t>
            </w:r>
            <w:r>
              <w:rPr>
                <w:sz w:val="22"/>
                <w:szCs w:val="22"/>
              </w:rPr>
              <w:t xml:space="preserve">4 случая</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Мотовилихинский</w:t>
            </w:r>
          </w:p>
        </w:tc>
        <w:tc>
          <w:tcPr>
            <w:tcW w:w="1018" w:type="pct"/>
            <w:textDirection w:val="lrTb"/>
            <w:vAlign w:val="bottom"/>
          </w:tcPr>
          <w:p>
            <w:pPr>
              <w:pStyle w:val="Normal"/>
              <w:jc w:val="center"/>
              <w:rPr>
                <w:sz w:val="22"/>
                <w:szCs w:val="22"/>
              </w:rPr>
            </w:pPr>
            <w:r>
              <w:rPr>
                <w:sz w:val="22"/>
                <w:szCs w:val="22"/>
              </w:rPr>
              <w:t xml:space="preserve">0,0</w:t>
            </w:r>
          </w:p>
        </w:tc>
        <w:tc>
          <w:tcPr>
            <w:tcW w:w="1018" w:type="pct"/>
            <w:textDirection w:val="lrTb"/>
            <w:vAlign w:val="bottom"/>
          </w:tcPr>
          <w:p>
            <w:pPr>
              <w:pStyle w:val="Normal"/>
              <w:jc w:val="center"/>
              <w:rPr>
                <w:sz w:val="22"/>
                <w:szCs w:val="22"/>
              </w:rPr>
            </w:pPr>
            <w:r>
              <w:rPr>
                <w:sz w:val="22"/>
                <w:szCs w:val="22"/>
              </w:rPr>
              <w:t xml:space="preserve">1,1</w:t>
            </w:r>
          </w:p>
        </w:tc>
        <w:tc>
          <w:tcPr>
            <w:tcW w:w="1017" w:type="pct"/>
            <w:textDirection w:val="lrTb"/>
            <w:vAlign w:val="center"/>
          </w:tcPr>
          <w:p>
            <w:pPr>
              <w:pStyle w:val="Normal"/>
              <w:jc w:val="center"/>
              <w:rPr>
                <w:sz w:val="22"/>
                <w:szCs w:val="22"/>
              </w:rPr>
            </w:pPr>
            <w:r>
              <w:rPr>
                <w:sz w:val="22"/>
                <w:szCs w:val="22"/>
              </w:rPr>
              <w:t xml:space="preserve">-</w:t>
            </w:r>
            <w:r>
              <w:rPr>
                <w:sz w:val="22"/>
                <w:szCs w:val="22"/>
              </w:rPr>
              <w:t xml:space="preserve">2 случая</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Орджоникидзевский</w:t>
            </w:r>
          </w:p>
        </w:tc>
        <w:tc>
          <w:tcPr>
            <w:tcW w:w="1018" w:type="pct"/>
            <w:textDirection w:val="lrTb"/>
            <w:vAlign w:val="bottom"/>
          </w:tcPr>
          <w:p>
            <w:pPr>
              <w:pStyle w:val="Normal"/>
              <w:jc w:val="center"/>
              <w:rPr>
                <w:sz w:val="22"/>
                <w:szCs w:val="22"/>
              </w:rPr>
            </w:pPr>
            <w:r>
              <w:rPr>
                <w:sz w:val="22"/>
                <w:szCs w:val="22"/>
              </w:rPr>
              <w:t xml:space="preserve">7,0</w:t>
            </w:r>
          </w:p>
        </w:tc>
        <w:tc>
          <w:tcPr>
            <w:tcW w:w="1018" w:type="pct"/>
            <w:textDirection w:val="lrTb"/>
            <w:vAlign w:val="bottom"/>
          </w:tcPr>
          <w:p>
            <w:pPr>
              <w:pStyle w:val="Normal"/>
              <w:jc w:val="center"/>
              <w:rPr>
                <w:sz w:val="22"/>
                <w:szCs w:val="22"/>
              </w:rPr>
            </w:pPr>
            <w:r>
              <w:rPr>
                <w:sz w:val="22"/>
                <w:szCs w:val="22"/>
              </w:rPr>
              <w:t xml:space="preserve">8,8</w:t>
            </w:r>
          </w:p>
        </w:tc>
        <w:tc>
          <w:tcPr>
            <w:tcW w:w="1017" w:type="pct"/>
            <w:textDirection w:val="lrTb"/>
            <w:vAlign w:val="center"/>
          </w:tcPr>
          <w:p>
            <w:pPr>
              <w:pStyle w:val="Normal"/>
              <w:jc w:val="center"/>
              <w:rPr>
                <w:sz w:val="22"/>
                <w:szCs w:val="22"/>
              </w:rPr>
            </w:pPr>
            <w:r>
              <w:rPr>
                <w:sz w:val="22"/>
                <w:szCs w:val="22"/>
              </w:rPr>
              <w:t xml:space="preserve">-</w:t>
            </w:r>
            <w:r>
              <w:rPr>
                <w:sz w:val="22"/>
                <w:szCs w:val="22"/>
              </w:rPr>
              <w:t xml:space="preserve">2 случая</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Кировский</w:t>
            </w:r>
          </w:p>
        </w:tc>
        <w:tc>
          <w:tcPr>
            <w:tcW w:w="1018" w:type="pct"/>
            <w:textDirection w:val="lrTb"/>
            <w:vAlign w:val="bottom"/>
          </w:tcPr>
          <w:p>
            <w:pPr>
              <w:pStyle w:val="Normal"/>
              <w:jc w:val="center"/>
              <w:rPr>
                <w:sz w:val="22"/>
                <w:szCs w:val="22"/>
              </w:rPr>
            </w:pPr>
            <w:r>
              <w:rPr>
                <w:sz w:val="22"/>
                <w:szCs w:val="22"/>
              </w:rPr>
              <w:t xml:space="preserve">5,5</w:t>
            </w:r>
          </w:p>
        </w:tc>
        <w:tc>
          <w:tcPr>
            <w:tcW w:w="1018" w:type="pct"/>
            <w:textDirection w:val="lrTb"/>
            <w:vAlign w:val="bottom"/>
          </w:tcPr>
          <w:p>
            <w:pPr>
              <w:pStyle w:val="Normal"/>
              <w:jc w:val="center"/>
              <w:rPr>
                <w:sz w:val="22"/>
                <w:szCs w:val="22"/>
              </w:rPr>
            </w:pPr>
            <w:r>
              <w:rPr>
                <w:sz w:val="22"/>
                <w:szCs w:val="22"/>
              </w:rPr>
              <w:t xml:space="preserve">8,6</w:t>
            </w:r>
          </w:p>
        </w:tc>
        <w:tc>
          <w:tcPr>
            <w:tcW w:w="1017" w:type="pct"/>
            <w:textDirection w:val="lrTb"/>
            <w:vAlign w:val="center"/>
          </w:tcPr>
          <w:p>
            <w:pPr>
              <w:pStyle w:val="Normal"/>
              <w:jc w:val="center"/>
              <w:rPr>
                <w:sz w:val="22"/>
                <w:szCs w:val="22"/>
              </w:rPr>
            </w:pPr>
            <w:r>
              <w:rPr>
                <w:sz w:val="22"/>
                <w:szCs w:val="22"/>
              </w:rPr>
              <w:t xml:space="preserve">-</w:t>
            </w:r>
            <w:r>
              <w:rPr>
                <w:sz w:val="22"/>
                <w:szCs w:val="22"/>
              </w:rPr>
              <w:t xml:space="preserve">4 случая</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Индустриальный</w:t>
            </w:r>
          </w:p>
        </w:tc>
        <w:tc>
          <w:tcPr>
            <w:tcW w:w="1018" w:type="pct"/>
            <w:textDirection w:val="lrTb"/>
            <w:vAlign w:val="bottom"/>
          </w:tcPr>
          <w:p>
            <w:pPr>
              <w:pStyle w:val="Normal"/>
              <w:jc w:val="center"/>
              <w:rPr>
                <w:sz w:val="22"/>
                <w:szCs w:val="22"/>
              </w:rPr>
            </w:pPr>
            <w:r>
              <w:rPr>
                <w:sz w:val="22"/>
                <w:szCs w:val="22"/>
              </w:rPr>
              <w:t xml:space="preserve">4,2</w:t>
            </w:r>
          </w:p>
        </w:tc>
        <w:tc>
          <w:tcPr>
            <w:tcW w:w="1018" w:type="pct"/>
            <w:textDirection w:val="lrTb"/>
            <w:vAlign w:val="bottom"/>
          </w:tcPr>
          <w:p>
            <w:pPr>
              <w:pStyle w:val="Normal"/>
              <w:jc w:val="center"/>
              <w:rPr>
                <w:sz w:val="22"/>
                <w:szCs w:val="22"/>
              </w:rPr>
            </w:pPr>
            <w:r>
              <w:rPr>
                <w:sz w:val="22"/>
                <w:szCs w:val="22"/>
              </w:rPr>
              <w:t xml:space="preserve">3,0</w:t>
            </w:r>
          </w:p>
        </w:tc>
        <w:tc>
          <w:tcPr>
            <w:tcW w:w="1017" w:type="pct"/>
            <w:textDirection w:val="lrTb"/>
            <w:vAlign w:val="center"/>
          </w:tcPr>
          <w:p>
            <w:pPr>
              <w:pStyle w:val="Normal"/>
              <w:jc w:val="center"/>
              <w:rPr>
                <w:sz w:val="22"/>
                <w:szCs w:val="22"/>
              </w:rPr>
            </w:pPr>
            <w:r>
              <w:rPr>
                <w:sz w:val="22"/>
                <w:szCs w:val="22"/>
              </w:rPr>
              <w:t xml:space="preserve">+2 случая</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cBorders>
              <w:bottom w:val="single" w:color="000000" w:sz="4" w:space="0"/>
            </w:tcBorders>
            <w:textDirection w:val="lrTb"/>
            <w:vAlign w:val="center"/>
          </w:tcPr>
          <w:p>
            <w:pPr>
              <w:pStyle w:val="Normal"/>
              <w:rPr>
                <w:b/>
                <w:sz w:val="22"/>
                <w:szCs w:val="22"/>
              </w:rPr>
            </w:pPr>
            <w:r>
              <w:rPr>
                <w:b/>
                <w:sz w:val="22"/>
                <w:szCs w:val="22"/>
              </w:rPr>
              <w:t xml:space="preserve">г. Пермь</w:t>
            </w:r>
          </w:p>
        </w:tc>
        <w:tc>
          <w:tcPr>
            <w:tcW w:w="1018" w:type="pct"/>
            <w:textDirection w:val="lrTb"/>
            <w:vAlign w:val="bottom"/>
          </w:tcPr>
          <w:p>
            <w:pPr>
              <w:pStyle w:val="Normal"/>
              <w:jc w:val="center"/>
              <w:rPr>
                <w:b/>
                <w:bCs/>
                <w:sz w:val="22"/>
                <w:szCs w:val="22"/>
              </w:rPr>
            </w:pPr>
            <w:r>
              <w:rPr>
                <w:b/>
                <w:bCs/>
                <w:sz w:val="22"/>
                <w:szCs w:val="22"/>
              </w:rPr>
              <w:t xml:space="preserve">4,0</w:t>
            </w:r>
          </w:p>
        </w:tc>
        <w:tc>
          <w:tcPr>
            <w:tcW w:w="1018" w:type="pct"/>
            <w:textDirection w:val="lrTb"/>
            <w:vAlign w:val="bottom"/>
          </w:tcPr>
          <w:p>
            <w:pPr>
              <w:pStyle w:val="Normal"/>
              <w:jc w:val="center"/>
              <w:rPr>
                <w:b/>
                <w:bCs/>
                <w:sz w:val="22"/>
                <w:szCs w:val="22"/>
              </w:rPr>
            </w:pPr>
            <w:r>
              <w:rPr>
                <w:b/>
                <w:bCs/>
                <w:sz w:val="22"/>
                <w:szCs w:val="22"/>
              </w:rPr>
              <w:t xml:space="preserve">4,7</w:t>
            </w:r>
          </w:p>
        </w:tc>
        <w:tc>
          <w:tcPr>
            <w:tcW w:w="1017" w:type="pct"/>
            <w:textDirection w:val="lrTb"/>
            <w:vAlign w:val="center"/>
          </w:tcPr>
          <w:p>
            <w:pPr>
              <w:pStyle w:val="Normal"/>
              <w:jc w:val="center"/>
              <w:rPr>
                <w:b/>
                <w:bCs/>
                <w:sz w:val="22"/>
                <w:szCs w:val="22"/>
              </w:rPr>
            </w:pPr>
            <w:r>
              <w:rPr>
                <w:b/>
                <w:bCs/>
                <w:sz w:val="22"/>
                <w:szCs w:val="22"/>
              </w:rPr>
              <w:t xml:space="preserve">-14,6</w:t>
            </w:r>
          </w:p>
        </w:tc>
      </w:tr>
    </w:tbl>
    <w:p>
      <w:pPr>
        <w:pStyle w:val="Normal"/>
        <w:jc w:val="center"/>
        <w:outlineLvl w:val="0"/>
        <w:rPr>
          <w:b/>
          <w:sz w:val="26"/>
          <w:szCs w:val="26"/>
          <w:u w:val="single"/>
        </w:rPr>
      </w:pPr>
      <w:r>
        <w:rPr>
          <w:b/>
          <w:sz w:val="26"/>
          <w:szCs w:val="26"/>
          <w:u w:val="single"/>
        </w:rPr>
        <w:t xml:space="preserve">Заключение</w:t>
      </w:r>
      <w:r>
        <w:rPr>
          <w:b/>
          <w:sz w:val="26"/>
          <w:szCs w:val="26"/>
          <w:u w:val="single"/>
        </w:rPr>
      </w:r>
    </w:p>
    <w:p>
      <w:pPr>
        <w:pStyle w:val="Normal"/>
        <w:jc w:val="center"/>
        <w:outlineLvl w:val="0"/>
        <w:rPr>
          <w:b/>
          <w:sz w:val="26"/>
          <w:szCs w:val="26"/>
          <w:u w:val="single"/>
        </w:rPr>
      </w:pPr>
      <w:r>
        <w:rPr>
          <w:b/>
          <w:sz w:val="26"/>
          <w:szCs w:val="26"/>
          <w:u w:val="single"/>
        </w:rPr>
      </w:r>
    </w:p>
    <w:p>
      <w:pPr>
        <w:pStyle w:val="User"/>
        <w:ind w:firstLine="709"/>
        <w:jc w:val="both"/>
        <w:rPr>
          <w:rFonts w:ascii="Times New Roman" w:hAnsi="Times New Roman" w:cs="Times New Roman"/>
          <w:sz w:val="24"/>
          <w:szCs w:val="24"/>
        </w:rPr>
      </w:pPr>
      <w:r>
        <w:rPr>
          <w:rFonts w:ascii="Times New Roman" w:hAnsi="Times New Roman" w:cs="Times New Roman"/>
          <w:sz w:val="24"/>
          <w:szCs w:val="24"/>
        </w:rPr>
        <w:t xml:space="preserve">По данным наркологической </w:t>
      </w:r>
      <w:r>
        <w:rPr>
          <w:rFonts w:ascii="Times New Roman" w:hAnsi="Times New Roman" w:cs="Times New Roman"/>
          <w:sz w:val="24"/>
          <w:szCs w:val="24"/>
        </w:rPr>
        <w:t xml:space="preserve">службы за 1 полугодие 202</w:t>
      </w:r>
      <w:r>
        <w:rPr>
          <w:rFonts w:ascii="Times New Roman" w:hAnsi="Times New Roman" w:cs="Times New Roman"/>
          <w:sz w:val="24"/>
          <w:szCs w:val="24"/>
        </w:rPr>
        <w:t xml:space="preserve">5</w:t>
      </w:r>
      <w:r>
        <w:rPr>
          <w:rFonts w:ascii="Times New Roman" w:hAnsi="Times New Roman" w:cs="Times New Roman"/>
          <w:sz w:val="24"/>
          <w:szCs w:val="24"/>
        </w:rPr>
        <w:t xml:space="preserve"> г. в г. Перми </w:t>
      </w:r>
      <w:r>
        <w:rPr>
          <w:rFonts w:ascii="Times New Roman" w:hAnsi="Times New Roman" w:cs="Times New Roman"/>
          <w:sz w:val="24"/>
          <w:szCs w:val="24"/>
          <w:lang w:eastAsia="ru-RU"/>
        </w:rPr>
        <w:t xml:space="preserve">отмечен</w:t>
      </w:r>
      <w:r>
        <w:rPr>
          <w:rFonts w:ascii="Times New Roman" w:hAnsi="Times New Roman" w:cs="Times New Roman"/>
          <w:sz w:val="24"/>
          <w:szCs w:val="24"/>
          <w:lang w:eastAsia="ru-RU"/>
        </w:rPr>
        <w:t xml:space="preserve">о</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снижение уровня</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первичной заболеваемости  наркологическими расстройствами </w:t>
      </w:r>
      <w:r>
        <w:rPr>
          <w:rFonts w:ascii="Times New Roman" w:hAnsi="Times New Roman" w:cs="Times New Roman"/>
          <w:sz w:val="24"/>
          <w:szCs w:val="24"/>
        </w:rPr>
        <w:t xml:space="preserve">всего населения. </w:t>
      </w:r>
      <w:r>
        <w:rPr>
          <w:rFonts w:ascii="Times New Roman" w:hAnsi="Times New Roman" w:cs="Times New Roman"/>
          <w:sz w:val="24"/>
          <w:szCs w:val="24"/>
        </w:rPr>
        <w:t xml:space="preserve">По сравнению с аналогичным периодом прошлого года темп </w:t>
      </w:r>
      <w:r>
        <w:rPr>
          <w:rFonts w:ascii="Times New Roman" w:hAnsi="Times New Roman" w:cs="Times New Roman"/>
          <w:sz w:val="24"/>
          <w:szCs w:val="24"/>
        </w:rPr>
        <w:t xml:space="preserve">снижения</w:t>
      </w:r>
      <w:r>
        <w:rPr>
          <w:rFonts w:ascii="Times New Roman" w:hAnsi="Times New Roman" w:cs="Times New Roman"/>
          <w:sz w:val="24"/>
          <w:szCs w:val="24"/>
        </w:rPr>
        <w:t xml:space="preserve"> составил </w:t>
      </w:r>
      <w:r>
        <w:rPr>
          <w:rFonts w:ascii="Times New Roman" w:hAnsi="Times New Roman" w:cs="Times New Roman"/>
          <w:sz w:val="24"/>
          <w:szCs w:val="24"/>
          <w:lang w:eastAsia="ru-RU"/>
        </w:rPr>
        <w:t xml:space="preserve">17,9 %</w:t>
      </w:r>
      <w:r>
        <w:rPr>
          <w:rFonts w:ascii="Times New Roman" w:hAnsi="Times New Roman" w:cs="Times New Roman"/>
          <w:sz w:val="24"/>
          <w:szCs w:val="24"/>
          <w:lang w:eastAsia="ru-RU"/>
        </w:rPr>
        <w:t xml:space="preserve">.</w:t>
      </w:r>
      <w:r>
        <w:rPr>
          <w:rFonts w:ascii="Times New Roman" w:hAnsi="Times New Roman" w:cs="Times New Roman"/>
          <w:sz w:val="24"/>
          <w:szCs w:val="24"/>
        </w:rPr>
      </w:r>
    </w:p>
    <w:p>
      <w:pPr>
        <w:pStyle w:val="User"/>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В структуре первичной заболеваемости НР всего населения наибольший удельный вес занимают </w:t>
      </w:r>
      <w:r>
        <w:rPr>
          <w:rFonts w:ascii="Times New Roman" w:hAnsi="Times New Roman" w:cs="Times New Roman"/>
          <w:color w:val="000000"/>
          <w:sz w:val="24"/>
          <w:szCs w:val="24"/>
        </w:rPr>
        <w:t xml:space="preserve">расстройства, связанные с употреблением </w:t>
      </w:r>
      <w:r>
        <w:rPr>
          <w:rFonts w:ascii="Times New Roman" w:hAnsi="Times New Roman" w:cs="Times New Roman"/>
          <w:color w:val="000000"/>
          <w:sz w:val="24"/>
          <w:szCs w:val="24"/>
        </w:rPr>
        <w:t xml:space="preserve">алкоголя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66,9</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В структуре наркологических расстройств среди женского населения преобладали </w:t>
      </w:r>
      <w:r>
        <w:rPr>
          <w:rFonts w:ascii="Times New Roman" w:hAnsi="Times New Roman" w:cs="Times New Roman"/>
          <w:color w:val="000000"/>
          <w:sz w:val="24"/>
          <w:szCs w:val="24"/>
        </w:rPr>
        <w:t xml:space="preserve">расстройства, связанные с употреблением алкоголя (</w:t>
      </w:r>
      <w:r>
        <w:rPr>
          <w:rFonts w:ascii="Times New Roman" w:hAnsi="Times New Roman" w:cs="Times New Roman"/>
          <w:color w:val="000000"/>
          <w:sz w:val="24"/>
          <w:szCs w:val="24"/>
        </w:rPr>
        <w:t xml:space="preserve">73,9</w:t>
      </w:r>
      <w:r>
        <w:rPr>
          <w:rFonts w:ascii="Times New Roman" w:hAnsi="Times New Roman" w:cs="Times New Roman"/>
          <w:color w:val="000000"/>
          <w:sz w:val="24"/>
          <w:szCs w:val="24"/>
        </w:rPr>
        <w:t xml:space="preserve"> %).</w:t>
      </w:r>
    </w:p>
    <w:p>
      <w:pPr>
        <w:pStyle w:val="User"/>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Среди несовершеннолетних </w:t>
      </w:r>
      <w:r>
        <w:rPr>
          <w:rFonts w:ascii="Times New Roman" w:hAnsi="Times New Roman" w:cs="Times New Roman"/>
          <w:color w:val="000000"/>
          <w:sz w:val="24"/>
          <w:szCs w:val="24"/>
        </w:rPr>
        <w:t xml:space="preserve">отмечена стабилизация показателя</w:t>
      </w:r>
      <w:r>
        <w:rPr>
          <w:rFonts w:ascii="Times New Roman" w:hAnsi="Times New Roman" w:cs="Times New Roman"/>
          <w:color w:val="000000"/>
          <w:sz w:val="24"/>
          <w:szCs w:val="24"/>
        </w:rPr>
        <w:t xml:space="preserve"> первичной заболеваемости НР. </w:t>
      </w:r>
      <w:r>
        <w:rPr>
          <w:rFonts w:ascii="Times New Roman" w:hAnsi="Times New Roman" w:cs="Times New Roman"/>
          <w:color w:val="000000"/>
          <w:sz w:val="24"/>
          <w:szCs w:val="24"/>
        </w:rPr>
        <w:t xml:space="preserve">В структуре наркологических расстройств наибольшую долю занимают злоупотребления алкоголем (</w:t>
      </w:r>
      <w:r>
        <w:rPr>
          <w:rFonts w:ascii="Times New Roman" w:hAnsi="Times New Roman" w:cs="Times New Roman"/>
          <w:color w:val="000000"/>
          <w:sz w:val="24"/>
          <w:szCs w:val="24"/>
        </w:rPr>
        <w:t xml:space="preserve">64,5</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r>
    </w:p>
    <w:p>
      <w:pPr>
        <w:pStyle w:val="Use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 1 </w:t>
      </w:r>
      <w:r>
        <w:rPr>
          <w:rFonts w:ascii="Times New Roman" w:hAnsi="Times New Roman" w:cs="Times New Roman"/>
          <w:color w:val="000000"/>
          <w:sz w:val="24"/>
          <w:szCs w:val="24"/>
        </w:rPr>
        <w:t xml:space="preserve">полугодие</w:t>
      </w:r>
      <w:r>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 xml:space="preserve">2</w:t>
      </w:r>
      <w:r>
        <w:rPr>
          <w:rFonts w:ascii="Times New Roman" w:hAnsi="Times New Roman" w:cs="Times New Roman"/>
          <w:color w:val="000000"/>
          <w:sz w:val="24"/>
          <w:szCs w:val="24"/>
        </w:rPr>
        <w:t xml:space="preserve">5</w:t>
      </w:r>
      <w:r>
        <w:rPr>
          <w:rFonts w:ascii="Times New Roman" w:hAnsi="Times New Roman" w:cs="Times New Roman"/>
          <w:color w:val="000000"/>
          <w:sz w:val="24"/>
          <w:szCs w:val="24"/>
        </w:rPr>
        <w:t xml:space="preserve"> г. </w:t>
      </w:r>
      <w:r>
        <w:rPr>
          <w:rFonts w:ascii="Times New Roman" w:hAnsi="Times New Roman" w:cs="Times New Roman"/>
          <w:color w:val="000000"/>
          <w:sz w:val="24"/>
          <w:szCs w:val="24"/>
        </w:rPr>
        <w:t xml:space="preserve">отмечена стабилизация показателей первичной заболеваемости наркоманией среди всего населения. Среди несовершеннолетних зарегистрирован 1 случай заболеваемости наркоманией. </w:t>
      </w:r>
    </w:p>
    <w:p>
      <w:pPr>
        <w:pStyle w:val="Normal"/>
        <w:ind w:firstLine="709"/>
        <w:jc w:val="both"/>
      </w:pPr>
      <w:r>
        <w:t xml:space="preserve">К территори</w:t>
      </w:r>
      <w:r>
        <w:t xml:space="preserve">ям</w:t>
      </w:r>
      <w:r>
        <w:t xml:space="preserve"> неблагополучия по </w:t>
      </w:r>
      <w:r>
        <w:t xml:space="preserve">первичной заболеваемости</w:t>
      </w:r>
      <w:r>
        <w:t xml:space="preserve"> НР</w:t>
      </w:r>
      <w:r>
        <w:t xml:space="preserve"> всего населения</w:t>
      </w:r>
      <w:r>
        <w:t xml:space="preserve"> </w:t>
      </w:r>
      <w:r>
        <w:t xml:space="preserve">отнесен</w:t>
      </w:r>
      <w:r>
        <w:t xml:space="preserve">ы</w:t>
      </w:r>
      <w:r>
        <w:t xml:space="preserve"> </w:t>
      </w:r>
      <w:r>
        <w:t xml:space="preserve">Орджоникидзевский</w:t>
      </w:r>
      <w:r>
        <w:t xml:space="preserve">, Кировский и Свердловский</w:t>
      </w:r>
      <w:r>
        <w:t xml:space="preserve"> </w:t>
      </w:r>
      <w:r>
        <w:t xml:space="preserve">район</w:t>
      </w:r>
      <w:r>
        <w:t xml:space="preserve">ы</w:t>
      </w:r>
      <w:r>
        <w:t xml:space="preserve">, среди несовершеннолетних </w:t>
      </w:r>
      <w:r>
        <w:t xml:space="preserve">–</w:t>
      </w:r>
      <w:r>
        <w:t xml:space="preserve"> </w:t>
      </w:r>
      <w:r>
        <w:t xml:space="preserve">Кировский</w:t>
      </w:r>
      <w:r>
        <w:t xml:space="preserve"> </w:t>
      </w:r>
      <w:r>
        <w:t xml:space="preserve">район</w:t>
      </w:r>
      <w:r>
        <w:t xml:space="preserve">.</w:t>
      </w:r>
      <w:r>
        <w:t xml:space="preserve"> </w:t>
      </w:r>
    </w:p>
    <w:p>
      <w:pPr>
        <w:pStyle w:val="Normal"/>
        <w:rPr>
          <w:lang w:eastAsia="en-US"/>
        </w:rPr>
      </w:pPr>
      <w:r>
        <w:rPr>
          <w:lang w:eastAsia="en-US"/>
        </w:rPr>
      </w:r>
    </w:p>
    <w:p>
      <w:pPr>
        <w:pStyle w:val="Normal"/>
        <w:rPr>
          <w:lang w:eastAsia="en-US"/>
        </w:rPr>
      </w:pPr>
      <w:r>
        <w:rPr>
          <w:lang w:eastAsia="en-US"/>
        </w:rPr>
      </w:r>
    </w:p>
    <w:p>
      <w:pPr>
        <w:pStyle w:val="Normal"/>
        <w:jc w:val="center"/>
        <w:rPr>
          <w:b/>
          <w:bCs/>
          <w:color w:val="000000"/>
          <w:sz w:val="26"/>
          <w:szCs w:val="26"/>
          <w:u w:val="single"/>
        </w:rPr>
      </w:pPr>
      <w:r>
        <w:rPr>
          <w:b/>
          <w:bCs/>
          <w:color w:val="000000"/>
          <w:sz w:val="26"/>
          <w:szCs w:val="26"/>
          <w:u w:val="single"/>
        </w:rPr>
        <w:t xml:space="preserve">4</w:t>
      </w:r>
      <w:r>
        <w:rPr>
          <w:b/>
          <w:bCs/>
          <w:color w:val="000000"/>
          <w:sz w:val="26"/>
          <w:szCs w:val="26"/>
          <w:u w:val="single"/>
        </w:rPr>
        <w:t xml:space="preserve">. Анализ общей ситуации отравлений химической этиологии</w:t>
      </w:r>
    </w:p>
    <w:p>
      <w:pPr>
        <w:pStyle w:val="Normal"/>
        <w:spacing w:line="264" w:lineRule="auto"/>
        <w:ind w:firstLine="425"/>
        <w:jc w:val="both"/>
        <w:rPr>
          <w:szCs w:val="20"/>
        </w:rPr>
      </w:pPr>
      <w:r>
        <w:rPr>
          <w:szCs w:val="20"/>
        </w:rPr>
      </w:r>
    </w:p>
    <w:p>
      <w:pPr>
        <w:pStyle w:val="Normal"/>
        <w:ind w:firstLine="709"/>
        <w:jc w:val="both"/>
        <w:rPr>
          <w:szCs w:val="20"/>
        </w:rPr>
      </w:pPr>
      <w:r>
        <w:rPr>
          <w:szCs w:val="20"/>
        </w:rPr>
        <w:t xml:space="preserve">За 1 полугодие 2025 года из лечебно-профилактических учреждений г. Перми и Пермского краевого бюро судебно-медицинской экспертизы </w:t>
      </w:r>
      <w:r>
        <w:rPr>
          <w:szCs w:val="20"/>
        </w:rPr>
        <w:t xml:space="preserve">поступил</w:t>
      </w:r>
      <w:r>
        <w:rPr>
          <w:szCs w:val="20"/>
        </w:rPr>
        <w:t xml:space="preserve">и</w:t>
      </w:r>
      <w:r>
        <w:rPr>
          <w:szCs w:val="20"/>
        </w:rPr>
        <w:t xml:space="preserve"> </w:t>
      </w:r>
      <w:r>
        <w:rPr>
          <w:szCs w:val="20"/>
        </w:rPr>
        <w:t xml:space="preserve">434 </w:t>
      </w:r>
      <w:r>
        <w:rPr>
          <w:szCs w:val="20"/>
        </w:rPr>
        <w:t xml:space="preserve">экстре</w:t>
      </w:r>
      <w:r>
        <w:rPr>
          <w:szCs w:val="20"/>
        </w:rPr>
        <w:t xml:space="preserve">н</w:t>
      </w:r>
      <w:r>
        <w:rPr>
          <w:szCs w:val="20"/>
        </w:rPr>
        <w:t xml:space="preserve">н</w:t>
      </w:r>
      <w:r>
        <w:rPr>
          <w:szCs w:val="20"/>
        </w:rPr>
        <w:t xml:space="preserve">ых</w:t>
      </w:r>
      <w:r>
        <w:rPr>
          <w:szCs w:val="20"/>
        </w:rPr>
        <w:t xml:space="preserve"> извещени</w:t>
      </w:r>
      <w:r>
        <w:rPr>
          <w:szCs w:val="20"/>
        </w:rPr>
        <w:t xml:space="preserve">я</w:t>
      </w:r>
      <w:r>
        <w:rPr>
          <w:szCs w:val="20"/>
        </w:rPr>
        <w:t xml:space="preserve"> о случаях</w:t>
      </w:r>
      <w:r>
        <w:rPr>
          <w:szCs w:val="20"/>
        </w:rPr>
        <w:t xml:space="preserve"> отравлений химической этиологии населения г. Перми (1 пг. 2024 г. – 448</w:t>
      </w:r>
      <w:r>
        <w:rPr>
          <w:szCs w:val="20"/>
        </w:rPr>
        <w:t xml:space="preserve">).</w:t>
      </w:r>
      <w:r>
        <w:rPr>
          <w:szCs w:val="20"/>
        </w:rPr>
        <w:t xml:space="preserve"> В сравнении с аналогичным периодом прошлого года п</w:t>
      </w:r>
      <w:r>
        <w:rPr>
          <w:szCs w:val="20"/>
        </w:rPr>
        <w:t xml:space="preserve">оказатель общих отравлений </w:t>
      </w:r>
      <w:r>
        <w:rPr>
          <w:szCs w:val="20"/>
        </w:rPr>
        <w:t xml:space="preserve">не изменился (42,3</w:t>
      </w:r>
      <w:r>
        <w:rPr>
          <w:szCs w:val="20"/>
        </w:rPr>
        <w:t xml:space="preserve"> на 100 тыс. населения</w:t>
      </w:r>
      <w:r>
        <w:rPr>
          <w:szCs w:val="20"/>
        </w:rPr>
        <w:t xml:space="preserve">), но превысил среднекраевой</w:t>
      </w:r>
      <w:r>
        <w:rPr>
          <w:szCs w:val="20"/>
        </w:rPr>
        <w:t xml:space="preserve"> уров</w:t>
      </w:r>
      <w:r>
        <w:rPr>
          <w:szCs w:val="20"/>
        </w:rPr>
        <w:t xml:space="preserve">ень </w:t>
      </w:r>
      <w:r>
        <w:rPr>
          <w:szCs w:val="20"/>
        </w:rPr>
        <w:t xml:space="preserve">(</w:t>
      </w:r>
      <w:r>
        <w:rPr>
          <w:szCs w:val="20"/>
        </w:rPr>
        <w:t xml:space="preserve">30,7)</w:t>
      </w:r>
      <w:r>
        <w:rPr>
          <w:szCs w:val="20"/>
        </w:rPr>
        <w:t xml:space="preserve"> </w:t>
      </w:r>
      <w:r>
        <w:rPr>
          <w:szCs w:val="20"/>
        </w:rPr>
        <w:t xml:space="preserve">в 1,4 раза  (табл. 6</w:t>
      </w:r>
      <w:r>
        <w:rPr>
          <w:szCs w:val="20"/>
        </w:rPr>
        <w:t xml:space="preserve">).</w:t>
      </w:r>
      <w:r>
        <w:rPr>
          <w:szCs w:val="20"/>
        </w:rPr>
        <w:t xml:space="preserve"> </w:t>
      </w:r>
      <w:r>
        <w:rPr>
          <w:szCs w:val="20"/>
        </w:rPr>
      </w:r>
    </w:p>
    <w:p>
      <w:pPr>
        <w:pStyle w:val="Normal"/>
        <w:ind w:firstLine="709"/>
        <w:jc w:val="right"/>
        <w:rPr>
          <w:szCs w:val="20"/>
        </w:rPr>
      </w:pPr>
      <w:r>
        <w:rPr>
          <w:szCs w:val="20"/>
        </w:rPr>
        <w:t xml:space="preserve">Таблица </w:t>
      </w:r>
      <w:r>
        <w:rPr>
          <w:szCs w:val="20"/>
        </w:rPr>
        <w:t xml:space="preserve">6</w:t>
      </w:r>
      <w:r>
        <w:rPr>
          <w:szCs w:val="20"/>
        </w:rPr>
      </w:r>
    </w:p>
    <w:p>
      <w:pPr>
        <w:pStyle w:val="Normal"/>
        <w:ind w:firstLine="709"/>
        <w:jc w:val="center"/>
        <w:rPr>
          <w:b/>
        </w:rPr>
      </w:pPr>
      <w:r>
        <w:rPr>
          <w:b/>
        </w:rPr>
        <w:t xml:space="preserve">Отравления химической этиологии населения г. Перми</w:t>
      </w:r>
    </w:p>
    <w:p>
      <w:pPr>
        <w:pStyle w:val="Normal"/>
        <w:ind w:firstLine="709"/>
        <w:jc w:val="center"/>
        <w:rPr>
          <w:szCs w:val="20"/>
        </w:rPr>
      </w:pPr>
      <w:r>
        <w:rPr>
          <w:b/>
        </w:rPr>
        <w:t xml:space="preserve">(на 100 тыс. населения)</w:t>
      </w:r>
      <w:r>
        <w:rPr>
          <w:szCs w:val="20"/>
        </w:rPr>
      </w:r>
    </w:p>
    <w:p>
      <w:pPr>
        <w:pStyle w:val="Normal"/>
        <w:ind w:firstLine="709"/>
        <w:jc w:val="both"/>
        <w:rPr>
          <w:szCs w:val="20"/>
        </w:rPr>
      </w:pPr>
      <w:r>
        <w:rPr>
          <w:szCs w:val="20"/>
        </w:rPr>
      </w:r>
    </w:p>
    <w:tbl>
      <w:tblPr>
        <w:tblW w:w="0" w:type="auto"/>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1936"/>
        <w:gridCol w:w="968"/>
        <w:gridCol w:w="969"/>
        <w:gridCol w:w="968"/>
        <w:gridCol w:w="969"/>
        <w:gridCol w:w="968"/>
        <w:gridCol w:w="969"/>
        <w:gridCol w:w="1399"/>
      </w:tblGrid>
      <w:tr>
        <w:trPr>
          <w:trHeight w:val="13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36" w:type="dxa"/>
            <w:vMerge w:val="restart"/>
            <w:textDirection w:val="lrTb"/>
            <w:vAlign w:val="top"/>
          </w:tcPr>
          <w:p>
            <w:pPr>
              <w:pStyle w:val="Normal"/>
              <w:jc w:val="both"/>
              <w:rPr>
                <w:szCs w:val="20"/>
              </w:rPr>
            </w:pPr>
            <w:r>
              <w:rPr>
                <w:szCs w:val="20"/>
              </w:rPr>
            </w:r>
          </w:p>
        </w:tc>
        <w:tc>
          <w:tcPr>
            <w:tcW w:w="1937" w:type="dxa"/>
            <w:gridSpan w:val="2"/>
            <w:textDirection w:val="lrTb"/>
            <w:vAlign w:val="center"/>
          </w:tcPr>
          <w:p>
            <w:pPr>
              <w:pStyle w:val="Normal"/>
              <w:jc w:val="center"/>
              <w:rPr>
                <w:bCs/>
                <w:sz w:val="22"/>
                <w:szCs w:val="22"/>
              </w:rPr>
            </w:pPr>
            <w:r>
              <w:rPr>
                <w:bCs/>
                <w:sz w:val="22"/>
                <w:szCs w:val="22"/>
              </w:rPr>
              <w:t xml:space="preserve">1 </w:t>
            </w:r>
            <w:r>
              <w:rPr>
                <w:bCs/>
                <w:sz w:val="22"/>
                <w:szCs w:val="22"/>
              </w:rPr>
              <w:t xml:space="preserve">пг.2025</w:t>
            </w:r>
            <w:r>
              <w:rPr>
                <w:bCs/>
                <w:sz w:val="22"/>
                <w:szCs w:val="22"/>
              </w:rPr>
              <w:t xml:space="preserve">г.</w:t>
            </w:r>
          </w:p>
        </w:tc>
        <w:tc>
          <w:tcPr>
            <w:tcW w:w="1937" w:type="dxa"/>
            <w:gridSpan w:val="2"/>
            <w:textDirection w:val="lrTb"/>
            <w:vAlign w:val="center"/>
          </w:tcPr>
          <w:p>
            <w:pPr>
              <w:pStyle w:val="Normal"/>
              <w:jc w:val="center"/>
              <w:rPr>
                <w:bCs/>
                <w:sz w:val="22"/>
                <w:szCs w:val="22"/>
              </w:rPr>
            </w:pPr>
            <w:r>
              <w:rPr>
                <w:bCs/>
                <w:sz w:val="22"/>
                <w:szCs w:val="22"/>
              </w:rPr>
              <w:t xml:space="preserve">1 </w:t>
            </w:r>
            <w:r>
              <w:rPr>
                <w:bCs/>
                <w:sz w:val="22"/>
                <w:szCs w:val="22"/>
              </w:rPr>
              <w:t xml:space="preserve">пг.2024 </w:t>
            </w:r>
            <w:r>
              <w:rPr>
                <w:bCs/>
                <w:sz w:val="22"/>
                <w:szCs w:val="22"/>
              </w:rPr>
              <w:t xml:space="preserve">г.</w:t>
            </w:r>
          </w:p>
        </w:tc>
        <w:tc>
          <w:tcPr>
            <w:tcW w:w="1937" w:type="dxa"/>
            <w:gridSpan w:val="2"/>
            <w:textDirection w:val="lrTb"/>
            <w:vAlign w:val="center"/>
          </w:tcPr>
          <w:p>
            <w:pPr>
              <w:pStyle w:val="Normal"/>
              <w:jc w:val="center"/>
              <w:rPr>
                <w:bCs/>
                <w:sz w:val="22"/>
                <w:szCs w:val="22"/>
              </w:rPr>
            </w:pPr>
            <w:r>
              <w:rPr>
                <w:bCs/>
                <w:sz w:val="22"/>
                <w:szCs w:val="22"/>
              </w:rPr>
              <w:t xml:space="preserve">Пермский край     1 </w:t>
            </w:r>
            <w:r>
              <w:rPr>
                <w:bCs/>
                <w:sz w:val="22"/>
                <w:szCs w:val="22"/>
              </w:rPr>
              <w:t xml:space="preserve">пг.2025</w:t>
            </w:r>
            <w:r>
              <w:rPr>
                <w:bCs/>
                <w:sz w:val="22"/>
                <w:szCs w:val="22"/>
              </w:rPr>
              <w:t xml:space="preserve">г.</w:t>
            </w:r>
          </w:p>
        </w:tc>
        <w:tc>
          <w:tcPr>
            <w:tcW w:w="1399" w:type="dxa"/>
            <w:vMerge w:val="restart"/>
            <w:textDirection w:val="lrTb"/>
            <w:vAlign w:val="center"/>
          </w:tcPr>
          <w:p>
            <w:pPr>
              <w:pStyle w:val="Normal"/>
              <w:jc w:val="center"/>
              <w:rPr>
                <w:bCs/>
                <w:sz w:val="22"/>
                <w:szCs w:val="22"/>
              </w:rPr>
            </w:pPr>
            <w:r>
              <w:rPr>
                <w:bCs/>
                <w:sz w:val="22"/>
                <w:szCs w:val="22"/>
              </w:rPr>
              <w:t xml:space="preserve">Темп</w:t>
            </w:r>
          </w:p>
          <w:p>
            <w:pPr>
              <w:pStyle w:val="Normal"/>
              <w:jc w:val="center"/>
              <w:rPr>
                <w:bCs/>
                <w:sz w:val="22"/>
                <w:szCs w:val="22"/>
              </w:rPr>
            </w:pPr>
            <w:r>
              <w:rPr>
                <w:bCs/>
                <w:sz w:val="22"/>
                <w:szCs w:val="22"/>
              </w:rPr>
              <w:t xml:space="preserve">изменений </w:t>
            </w:r>
          </w:p>
          <w:p>
            <w:pPr>
              <w:pStyle w:val="Normal"/>
              <w:jc w:val="center"/>
              <w:rPr>
                <w:szCs w:val="20"/>
              </w:rPr>
            </w:pPr>
            <w:r>
              <w:rPr>
                <w:szCs w:val="20"/>
              </w:rPr>
            </w:r>
          </w:p>
        </w:tc>
      </w:tr>
      <w:tr>
        <w:trPr>
          <w:trHeight w:val="13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36" w:type="dxa"/>
            <w:vMerge w:val="continue"/>
            <w:textDirection w:val="lrTb"/>
            <w:vAlign w:val="top"/>
          </w:tcPr>
          <w:p>
            <w:pPr>
              <w:pStyle w:val="Normal"/>
              <w:jc w:val="both"/>
              <w:rPr>
                <w:szCs w:val="20"/>
              </w:rPr>
            </w:pPr>
            <w:r>
              <w:rPr>
                <w:szCs w:val="20"/>
              </w:rPr>
            </w:r>
          </w:p>
        </w:tc>
        <w:tc>
          <w:tcPr>
            <w:tcW w:w="968" w:type="dxa"/>
            <w:textDirection w:val="lrTb"/>
            <w:vAlign w:val="center"/>
          </w:tcPr>
          <w:p>
            <w:pPr>
              <w:pStyle w:val="Normal"/>
              <w:jc w:val="center"/>
              <w:rPr>
                <w:bCs/>
                <w:sz w:val="22"/>
                <w:szCs w:val="22"/>
              </w:rPr>
            </w:pPr>
            <w:r>
              <w:rPr>
                <w:bCs/>
                <w:sz w:val="22"/>
                <w:szCs w:val="22"/>
              </w:rPr>
              <w:t xml:space="preserve">абс.</w:t>
            </w:r>
          </w:p>
        </w:tc>
        <w:tc>
          <w:tcPr>
            <w:tcW w:w="969" w:type="dxa"/>
            <w:textDirection w:val="lrTb"/>
            <w:vAlign w:val="center"/>
          </w:tcPr>
          <w:p>
            <w:pPr>
              <w:pStyle w:val="Normal"/>
              <w:jc w:val="center"/>
              <w:rPr>
                <w:bCs/>
                <w:sz w:val="22"/>
                <w:szCs w:val="22"/>
              </w:rPr>
            </w:pPr>
            <w:r>
              <w:rPr>
                <w:bCs/>
                <w:sz w:val="22"/>
                <w:szCs w:val="22"/>
              </w:rPr>
              <w:t xml:space="preserve">пок-ль</w:t>
            </w:r>
          </w:p>
        </w:tc>
        <w:tc>
          <w:tcPr>
            <w:tcW w:w="968" w:type="dxa"/>
            <w:textDirection w:val="lrTb"/>
            <w:vAlign w:val="center"/>
          </w:tcPr>
          <w:p>
            <w:pPr>
              <w:pStyle w:val="Normal"/>
              <w:jc w:val="center"/>
              <w:rPr>
                <w:bCs/>
                <w:sz w:val="22"/>
                <w:szCs w:val="22"/>
              </w:rPr>
            </w:pPr>
            <w:r>
              <w:rPr>
                <w:bCs/>
                <w:sz w:val="22"/>
                <w:szCs w:val="22"/>
              </w:rPr>
              <w:t xml:space="preserve">абс.</w:t>
            </w:r>
          </w:p>
        </w:tc>
        <w:tc>
          <w:tcPr>
            <w:tcW w:w="969" w:type="dxa"/>
            <w:textDirection w:val="lrTb"/>
            <w:vAlign w:val="center"/>
          </w:tcPr>
          <w:p>
            <w:pPr>
              <w:pStyle w:val="Normal"/>
              <w:jc w:val="center"/>
              <w:rPr>
                <w:szCs w:val="20"/>
              </w:rPr>
            </w:pPr>
            <w:r>
              <w:rPr>
                <w:szCs w:val="20"/>
              </w:rPr>
              <w:t xml:space="preserve">пок-ль</w:t>
            </w:r>
          </w:p>
        </w:tc>
        <w:tc>
          <w:tcPr>
            <w:tcW w:w="968" w:type="dxa"/>
            <w:textDirection w:val="lrTb"/>
            <w:vAlign w:val="center"/>
          </w:tcPr>
          <w:p>
            <w:pPr>
              <w:pStyle w:val="Normal"/>
              <w:jc w:val="center"/>
              <w:rPr>
                <w:bCs/>
                <w:sz w:val="22"/>
                <w:szCs w:val="22"/>
              </w:rPr>
            </w:pPr>
            <w:r>
              <w:rPr>
                <w:bCs/>
                <w:sz w:val="22"/>
                <w:szCs w:val="22"/>
              </w:rPr>
              <w:t xml:space="preserve">абс.</w:t>
            </w:r>
          </w:p>
        </w:tc>
        <w:tc>
          <w:tcPr>
            <w:tcW w:w="969" w:type="dxa"/>
            <w:textDirection w:val="lrTb"/>
            <w:vAlign w:val="center"/>
          </w:tcPr>
          <w:p>
            <w:pPr>
              <w:pStyle w:val="Normal"/>
              <w:jc w:val="center"/>
              <w:rPr>
                <w:szCs w:val="20"/>
              </w:rPr>
            </w:pPr>
            <w:r>
              <w:rPr>
                <w:szCs w:val="20"/>
              </w:rPr>
              <w:t xml:space="preserve">пок-ль</w:t>
            </w:r>
          </w:p>
        </w:tc>
        <w:tc>
          <w:tcPr>
            <w:tcW w:w="1399" w:type="dxa"/>
            <w:vMerge w:val="continue"/>
            <w:textDirection w:val="lrTb"/>
            <w:vAlign w:val="center"/>
          </w:tcPr>
          <w:p>
            <w:pPr>
              <w:pStyle w:val="Normal"/>
              <w:jc w:val="center"/>
              <w:rPr>
                <w:szCs w:val="20"/>
              </w:rPr>
            </w:pPr>
            <w:r>
              <w:rPr>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36" w:type="dxa"/>
            <w:vMerge w:val="continue"/>
            <w:textDirection w:val="lrTb"/>
            <w:vAlign w:val="bottom"/>
          </w:tcPr>
          <w:p>
            <w:pPr>
              <w:pStyle w:val="Normal"/>
              <w:rPr>
                <w:sz w:val="22"/>
                <w:szCs w:val="22"/>
              </w:rPr>
            </w:pPr>
            <w:r>
              <w:rPr>
                <w:sz w:val="22"/>
                <w:szCs w:val="22"/>
              </w:rPr>
            </w:r>
          </w:p>
        </w:tc>
        <w:tc>
          <w:tcPr>
            <w:tcW w:w="7210" w:type="dxa"/>
            <w:gridSpan w:val="7"/>
            <w:textDirection w:val="lrTb"/>
            <w:vAlign w:val="top"/>
          </w:tcPr>
          <w:p>
            <w:pPr>
              <w:pStyle w:val="Normal"/>
              <w:jc w:val="center"/>
              <w:rPr>
                <w:b/>
                <w:szCs w:val="20"/>
              </w:rPr>
            </w:pPr>
            <w:r>
              <w:rPr>
                <w:b/>
                <w:szCs w:val="20"/>
              </w:rPr>
              <w:t xml:space="preserve">Всего</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36" w:type="dxa"/>
            <w:textDirection w:val="lrTb"/>
            <w:vAlign w:val="bottom"/>
          </w:tcPr>
          <w:p>
            <w:pPr>
              <w:pStyle w:val="Normal"/>
              <w:rPr>
                <w:sz w:val="22"/>
                <w:szCs w:val="22"/>
              </w:rPr>
            </w:pPr>
            <w:r>
              <w:rPr>
                <w:sz w:val="22"/>
                <w:szCs w:val="22"/>
              </w:rPr>
              <w:t xml:space="preserve">Отравления </w:t>
            </w:r>
          </w:p>
          <w:p>
            <w:pPr>
              <w:pStyle w:val="Normal"/>
              <w:rPr>
                <w:sz w:val="22"/>
                <w:szCs w:val="22"/>
              </w:rPr>
            </w:pPr>
            <w:r>
              <w:rPr>
                <w:sz w:val="22"/>
                <w:szCs w:val="22"/>
              </w:rPr>
              <w:t xml:space="preserve">химической </w:t>
            </w:r>
          </w:p>
          <w:p>
            <w:pPr>
              <w:pStyle w:val="Normal"/>
              <w:rPr>
                <w:sz w:val="22"/>
                <w:szCs w:val="22"/>
              </w:rPr>
            </w:pPr>
            <w:r>
              <w:rPr>
                <w:sz w:val="22"/>
                <w:szCs w:val="22"/>
              </w:rPr>
              <w:t xml:space="preserve">эти</w:t>
            </w:r>
            <w:r>
              <w:rPr>
                <w:sz w:val="22"/>
                <w:szCs w:val="22"/>
              </w:rPr>
              <w:t xml:space="preserve">о</w:t>
            </w:r>
            <w:r>
              <w:rPr>
                <w:sz w:val="22"/>
                <w:szCs w:val="22"/>
              </w:rPr>
              <w:t xml:space="preserve">логии всего,  </w:t>
            </w:r>
          </w:p>
          <w:p>
            <w:pPr>
              <w:pStyle w:val="Normal"/>
              <w:rPr>
                <w:sz w:val="22"/>
                <w:szCs w:val="22"/>
              </w:rPr>
            </w:pPr>
            <w:r>
              <w:rPr>
                <w:sz w:val="22"/>
                <w:szCs w:val="22"/>
              </w:rPr>
              <w:t xml:space="preserve">в т.ч.</w:t>
            </w:r>
          </w:p>
        </w:tc>
        <w:tc>
          <w:tcPr>
            <w:tcW w:w="968"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434</w:t>
            </w:r>
          </w:p>
        </w:tc>
        <w:tc>
          <w:tcPr>
            <w:tcW w:w="969"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42,3</w:t>
            </w:r>
          </w:p>
        </w:tc>
        <w:tc>
          <w:tcPr>
            <w:tcW w:w="968"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448</w:t>
            </w:r>
          </w:p>
        </w:tc>
        <w:tc>
          <w:tcPr>
            <w:tcW w:w="969"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43,6</w:t>
            </w:r>
          </w:p>
        </w:tc>
        <w:tc>
          <w:tcPr>
            <w:tcW w:w="968"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765</w:t>
            </w:r>
          </w:p>
        </w:tc>
        <w:tc>
          <w:tcPr>
            <w:tcW w:w="969"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30,7</w:t>
            </w:r>
          </w:p>
        </w:tc>
        <w:tc>
          <w:tcPr>
            <w:tcW w:w="1399"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-3,1</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36" w:type="dxa"/>
            <w:textDirection w:val="lrTb"/>
            <w:vAlign w:val="bottom"/>
          </w:tcPr>
          <w:p>
            <w:pPr>
              <w:pStyle w:val="Normal"/>
              <w:rPr>
                <w:sz w:val="22"/>
                <w:szCs w:val="22"/>
              </w:rPr>
            </w:pPr>
            <w:r>
              <w:rPr>
                <w:sz w:val="22"/>
                <w:szCs w:val="22"/>
              </w:rPr>
              <w:t xml:space="preserve">медикаментами</w:t>
            </w:r>
          </w:p>
        </w:tc>
        <w:tc>
          <w:tcPr>
            <w:tcW w:w="968"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161</w:t>
            </w:r>
          </w:p>
        </w:tc>
        <w:tc>
          <w:tcPr>
            <w:tcW w:w="969"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15,7</w:t>
            </w:r>
          </w:p>
        </w:tc>
        <w:tc>
          <w:tcPr>
            <w:tcW w:w="968"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160</w:t>
            </w:r>
          </w:p>
        </w:tc>
        <w:tc>
          <w:tcPr>
            <w:tcW w:w="969"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15,6</w:t>
            </w:r>
          </w:p>
        </w:tc>
        <w:tc>
          <w:tcPr>
            <w:tcW w:w="968"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227</w:t>
            </w:r>
          </w:p>
        </w:tc>
        <w:tc>
          <w:tcPr>
            <w:tcW w:w="969"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9,1</w:t>
            </w:r>
          </w:p>
        </w:tc>
        <w:tc>
          <w:tcPr>
            <w:tcW w:w="1399"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0,6</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36" w:type="dxa"/>
            <w:textDirection w:val="lrTb"/>
            <w:vAlign w:val="bottom"/>
          </w:tcPr>
          <w:p>
            <w:pPr>
              <w:pStyle w:val="Normal"/>
              <w:rPr>
                <w:sz w:val="22"/>
                <w:szCs w:val="22"/>
              </w:rPr>
            </w:pPr>
            <w:r>
              <w:rPr>
                <w:sz w:val="22"/>
                <w:szCs w:val="22"/>
              </w:rPr>
              <w:t xml:space="preserve">алкоголем и его суррогатами</w:t>
            </w:r>
          </w:p>
        </w:tc>
        <w:tc>
          <w:tcPr>
            <w:tcW w:w="968"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100</w:t>
            </w:r>
          </w:p>
        </w:tc>
        <w:tc>
          <w:tcPr>
            <w:tcW w:w="969"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9,7</w:t>
            </w:r>
          </w:p>
        </w:tc>
        <w:tc>
          <w:tcPr>
            <w:tcW w:w="968"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94</w:t>
            </w:r>
          </w:p>
        </w:tc>
        <w:tc>
          <w:tcPr>
            <w:tcW w:w="969"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9,2</w:t>
            </w:r>
          </w:p>
        </w:tc>
        <w:tc>
          <w:tcPr>
            <w:tcW w:w="968"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175</w:t>
            </w:r>
          </w:p>
        </w:tc>
        <w:tc>
          <w:tcPr>
            <w:tcW w:w="969"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7,0</w:t>
            </w:r>
          </w:p>
        </w:tc>
        <w:tc>
          <w:tcPr>
            <w:tcW w:w="1399"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6,4</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36" w:type="dxa"/>
            <w:textDirection w:val="lrTb"/>
            <w:vAlign w:val="bottom"/>
          </w:tcPr>
          <w:p>
            <w:pPr>
              <w:pStyle w:val="Normal"/>
              <w:rPr>
                <w:sz w:val="22"/>
                <w:szCs w:val="22"/>
              </w:rPr>
            </w:pPr>
            <w:r>
              <w:rPr>
                <w:sz w:val="22"/>
                <w:szCs w:val="22"/>
              </w:rPr>
              <w:t xml:space="preserve">наркотиками</w:t>
            </w:r>
          </w:p>
        </w:tc>
        <w:tc>
          <w:tcPr>
            <w:tcW w:w="968"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91</w:t>
            </w:r>
          </w:p>
        </w:tc>
        <w:tc>
          <w:tcPr>
            <w:tcW w:w="969"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8,9</w:t>
            </w:r>
          </w:p>
        </w:tc>
        <w:tc>
          <w:tcPr>
            <w:tcW w:w="968"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92</w:t>
            </w:r>
          </w:p>
        </w:tc>
        <w:tc>
          <w:tcPr>
            <w:tcW w:w="969"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9,0</w:t>
            </w:r>
          </w:p>
        </w:tc>
        <w:tc>
          <w:tcPr>
            <w:tcW w:w="968"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138</w:t>
            </w:r>
          </w:p>
        </w:tc>
        <w:tc>
          <w:tcPr>
            <w:tcW w:w="969"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5,5</w:t>
            </w:r>
          </w:p>
        </w:tc>
        <w:tc>
          <w:tcPr>
            <w:tcW w:w="1399"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-1,1</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36" w:type="dxa"/>
            <w:textDirection w:val="lrTb"/>
            <w:vAlign w:val="bottom"/>
          </w:tcPr>
          <w:p>
            <w:pPr>
              <w:pStyle w:val="Normal"/>
              <w:rPr>
                <w:sz w:val="22"/>
                <w:szCs w:val="22"/>
              </w:rPr>
            </w:pPr>
            <w:r>
              <w:rPr>
                <w:sz w:val="22"/>
                <w:szCs w:val="22"/>
              </w:rPr>
            </w:r>
          </w:p>
        </w:tc>
        <w:tc>
          <w:tcPr>
            <w:tcW w:w="7210" w:type="dxa"/>
            <w:gridSpan w:val="7"/>
            <w:textDirection w:val="lrTb"/>
            <w:vAlign w:val="top"/>
          </w:tcPr>
          <w:p>
            <w:pPr>
              <w:pStyle w:val="User"/>
              <w:jc w:val="center"/>
              <w:rPr>
                <w:rFonts w:ascii="Times New Roman" w:hAnsi="Times New Roman" w:cs="Times New Roman"/>
                <w:b/>
              </w:rPr>
            </w:pPr>
            <w:r>
              <w:rPr>
                <w:rFonts w:ascii="Times New Roman" w:hAnsi="Times New Roman" w:cs="Times New Roman"/>
                <w:b/>
                <w:bCs/>
              </w:rPr>
              <w:t xml:space="preserve">в том числе со смертельным исходом</w:t>
            </w:r>
            <w:r>
              <w:rPr>
                <w:rFonts w:ascii="Times New Roman" w:hAnsi="Times New Roman" w:cs="Times New Roman"/>
                <w:b/>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36" w:type="dxa"/>
            <w:textDirection w:val="lrTb"/>
            <w:vAlign w:val="bottom"/>
          </w:tcPr>
          <w:p>
            <w:pPr>
              <w:pStyle w:val="Normal"/>
              <w:rPr>
                <w:sz w:val="22"/>
                <w:szCs w:val="22"/>
              </w:rPr>
            </w:pPr>
            <w:r>
              <w:rPr>
                <w:sz w:val="22"/>
                <w:szCs w:val="22"/>
              </w:rPr>
              <w:t xml:space="preserve">Отравления </w:t>
            </w:r>
          </w:p>
          <w:p>
            <w:pPr>
              <w:pStyle w:val="Normal"/>
              <w:rPr>
                <w:sz w:val="22"/>
                <w:szCs w:val="22"/>
              </w:rPr>
            </w:pPr>
            <w:r>
              <w:rPr>
                <w:sz w:val="22"/>
                <w:szCs w:val="22"/>
              </w:rPr>
              <w:t xml:space="preserve">химической </w:t>
            </w:r>
          </w:p>
          <w:p>
            <w:pPr>
              <w:pStyle w:val="Normal"/>
              <w:rPr>
                <w:sz w:val="22"/>
                <w:szCs w:val="22"/>
              </w:rPr>
            </w:pPr>
            <w:r>
              <w:rPr>
                <w:sz w:val="22"/>
                <w:szCs w:val="22"/>
              </w:rPr>
              <w:t xml:space="preserve">эти</w:t>
            </w:r>
            <w:r>
              <w:rPr>
                <w:sz w:val="22"/>
                <w:szCs w:val="22"/>
              </w:rPr>
              <w:t xml:space="preserve">о</w:t>
            </w:r>
            <w:r>
              <w:rPr>
                <w:sz w:val="22"/>
                <w:szCs w:val="22"/>
              </w:rPr>
              <w:t xml:space="preserve">логии всего,  </w:t>
            </w:r>
          </w:p>
          <w:p>
            <w:pPr>
              <w:pStyle w:val="Normal"/>
              <w:rPr>
                <w:sz w:val="22"/>
                <w:szCs w:val="22"/>
              </w:rPr>
            </w:pPr>
            <w:r>
              <w:rPr>
                <w:sz w:val="22"/>
                <w:szCs w:val="22"/>
              </w:rPr>
              <w:t xml:space="preserve">в т.ч.</w:t>
            </w:r>
          </w:p>
        </w:tc>
        <w:tc>
          <w:tcPr>
            <w:tcW w:w="968"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154</w:t>
            </w:r>
          </w:p>
        </w:tc>
        <w:tc>
          <w:tcPr>
            <w:tcW w:w="969"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15,0</w:t>
            </w:r>
          </w:p>
        </w:tc>
        <w:tc>
          <w:tcPr>
            <w:tcW w:w="968"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149</w:t>
            </w:r>
          </w:p>
        </w:tc>
        <w:tc>
          <w:tcPr>
            <w:tcW w:w="969"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14,5</w:t>
            </w:r>
          </w:p>
        </w:tc>
        <w:tc>
          <w:tcPr>
            <w:tcW w:w="968"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341</w:t>
            </w:r>
          </w:p>
        </w:tc>
        <w:tc>
          <w:tcPr>
            <w:tcW w:w="969"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13,7</w:t>
            </w:r>
          </w:p>
        </w:tc>
        <w:tc>
          <w:tcPr>
            <w:tcW w:w="1399"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3,4</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36" w:type="dxa"/>
            <w:textDirection w:val="lrTb"/>
            <w:vAlign w:val="bottom"/>
          </w:tcPr>
          <w:p>
            <w:pPr>
              <w:pStyle w:val="Normal"/>
              <w:rPr>
                <w:sz w:val="22"/>
                <w:szCs w:val="22"/>
              </w:rPr>
            </w:pPr>
            <w:r>
              <w:rPr>
                <w:sz w:val="22"/>
                <w:szCs w:val="22"/>
              </w:rPr>
              <w:t xml:space="preserve">медикаментами</w:t>
            </w:r>
          </w:p>
        </w:tc>
        <w:tc>
          <w:tcPr>
            <w:tcW w:w="968"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4</w:t>
            </w:r>
          </w:p>
        </w:tc>
        <w:tc>
          <w:tcPr>
            <w:tcW w:w="969"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0,4</w:t>
            </w:r>
          </w:p>
        </w:tc>
        <w:tc>
          <w:tcPr>
            <w:tcW w:w="968"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4</w:t>
            </w:r>
          </w:p>
        </w:tc>
        <w:tc>
          <w:tcPr>
            <w:tcW w:w="969"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0,4</w:t>
            </w:r>
          </w:p>
        </w:tc>
        <w:tc>
          <w:tcPr>
            <w:tcW w:w="968"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7</w:t>
            </w:r>
          </w:p>
        </w:tc>
        <w:tc>
          <w:tcPr>
            <w:tcW w:w="969"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0,3</w:t>
            </w:r>
          </w:p>
        </w:tc>
        <w:tc>
          <w:tcPr>
            <w:tcW w:w="1399"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w:t>
            </w:r>
            <w:r>
              <w:rPr>
                <w:rFonts w:ascii="Times New Roman" w:hAnsi="Times New Roman" w:cs="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36" w:type="dxa"/>
            <w:textDirection w:val="lrTb"/>
            <w:vAlign w:val="bottom"/>
          </w:tcPr>
          <w:p>
            <w:pPr>
              <w:pStyle w:val="Normal"/>
              <w:rPr>
                <w:sz w:val="22"/>
                <w:szCs w:val="22"/>
              </w:rPr>
            </w:pPr>
            <w:r>
              <w:rPr>
                <w:sz w:val="22"/>
                <w:szCs w:val="22"/>
              </w:rPr>
              <w:t xml:space="preserve">алкоголем и его суррогатами</w:t>
            </w:r>
          </w:p>
        </w:tc>
        <w:tc>
          <w:tcPr>
            <w:tcW w:w="968"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52</w:t>
            </w:r>
          </w:p>
        </w:tc>
        <w:tc>
          <w:tcPr>
            <w:tcW w:w="969"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5,1</w:t>
            </w:r>
          </w:p>
        </w:tc>
        <w:tc>
          <w:tcPr>
            <w:tcW w:w="968"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48</w:t>
            </w:r>
          </w:p>
        </w:tc>
        <w:tc>
          <w:tcPr>
            <w:tcW w:w="969"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4,7</w:t>
            </w:r>
          </w:p>
        </w:tc>
        <w:tc>
          <w:tcPr>
            <w:tcW w:w="968"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111</w:t>
            </w:r>
          </w:p>
        </w:tc>
        <w:tc>
          <w:tcPr>
            <w:tcW w:w="969"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4,4</w:t>
            </w:r>
          </w:p>
        </w:tc>
        <w:tc>
          <w:tcPr>
            <w:tcW w:w="1399"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8,3</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36" w:type="dxa"/>
            <w:textDirection w:val="lrTb"/>
            <w:vAlign w:val="bottom"/>
          </w:tcPr>
          <w:p>
            <w:pPr>
              <w:pStyle w:val="Normal"/>
              <w:rPr>
                <w:sz w:val="22"/>
                <w:szCs w:val="22"/>
              </w:rPr>
            </w:pPr>
            <w:r>
              <w:rPr>
                <w:sz w:val="22"/>
                <w:szCs w:val="22"/>
              </w:rPr>
              <w:t xml:space="preserve">наркотиками</w:t>
            </w:r>
          </w:p>
        </w:tc>
        <w:tc>
          <w:tcPr>
            <w:tcW w:w="968"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76</w:t>
            </w:r>
          </w:p>
        </w:tc>
        <w:tc>
          <w:tcPr>
            <w:tcW w:w="969"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7,4</w:t>
            </w:r>
          </w:p>
        </w:tc>
        <w:tc>
          <w:tcPr>
            <w:tcW w:w="968"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70</w:t>
            </w:r>
          </w:p>
        </w:tc>
        <w:tc>
          <w:tcPr>
            <w:tcW w:w="969"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6,8</w:t>
            </w:r>
          </w:p>
        </w:tc>
        <w:tc>
          <w:tcPr>
            <w:tcW w:w="968"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116</w:t>
            </w:r>
          </w:p>
        </w:tc>
        <w:tc>
          <w:tcPr>
            <w:tcW w:w="969"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4,6</w:t>
            </w:r>
          </w:p>
        </w:tc>
        <w:tc>
          <w:tcPr>
            <w:tcW w:w="1399" w:type="dxa"/>
            <w:textDirection w:val="lrTb"/>
            <w:vAlign w:val="center"/>
          </w:tcPr>
          <w:p>
            <w:pPr>
              <w:pStyle w:val="User"/>
              <w:jc w:val="center"/>
              <w:rPr>
                <w:rFonts w:ascii="Times New Roman" w:hAnsi="Times New Roman" w:cs="Times New Roman"/>
              </w:rPr>
            </w:pPr>
            <w:r>
              <w:rPr>
                <w:rFonts w:ascii="Times New Roman" w:hAnsi="Times New Roman" w:cs="Times New Roman"/>
              </w:rPr>
              <w:t xml:space="preserve">8,6</w:t>
            </w:r>
          </w:p>
        </w:tc>
      </w:tr>
    </w:tbl>
    <w:p>
      <w:pPr>
        <w:pStyle w:val="Normal"/>
        <w:ind w:firstLine="709"/>
        <w:jc w:val="both"/>
        <w:rPr>
          <w:szCs w:val="20"/>
        </w:rPr>
      </w:pPr>
      <w:r>
        <w:rPr>
          <w:szCs w:val="20"/>
        </w:rPr>
      </w:r>
    </w:p>
    <w:p>
      <w:pPr>
        <w:pStyle w:val="Normal"/>
        <w:ind w:firstLine="709"/>
        <w:jc w:val="both"/>
        <w:rPr>
          <w:szCs w:val="20"/>
        </w:rPr>
      </w:pPr>
      <w:r>
        <w:rPr>
          <w:szCs w:val="20"/>
        </w:rPr>
        <w:t xml:space="preserve">Основными причинами, формирующими структуру отравлений, являются мед</w:t>
      </w:r>
      <w:r>
        <w:rPr>
          <w:szCs w:val="20"/>
        </w:rPr>
        <w:t xml:space="preserve">и</w:t>
      </w:r>
      <w:r>
        <w:rPr>
          <w:szCs w:val="20"/>
        </w:rPr>
        <w:t xml:space="preserve">каменты (37,1 %), алкоголь и его суррогаты (23,0 %), наркотики (21,0) (рис.1).</w:t>
      </w:r>
    </w:p>
    <w:p>
      <w:pPr>
        <w:pStyle w:val="Normal"/>
        <w:ind w:firstLine="709"/>
        <w:jc w:val="both"/>
        <w:rPr>
          <w:szCs w:val="20"/>
        </w:rPr>
      </w:pPr>
      <w:r>
        <w:rPr>
          <w:szCs w:val="20"/>
        </w:rPr>
      </w:r>
    </w:p>
    <w:p>
      <w:pPr>
        <w:pStyle w:val="Normal"/>
        <w:ind w:firstLine="709"/>
        <w:jc w:val="both"/>
        <w:rPr>
          <w:szCs w:val="20"/>
        </w:rPr>
      </w:pPr>
      <w:r>
        <w:rPr>
          <w:szCs w:val="20"/>
        </w:rPr>
        <w:fldChar w:fldCharType="begin"/>
      </w:r>
      <w:r>
        <w:rPr>
          <w:szCs w:val="20"/>
        </w:rPr>
        <w:instrText xml:space="preserve"> SHAPE  \* MERGEFORMAT </w:instrText>
      </w:r>
      <w:r>
        <w:rPr>
          <w:szCs w:val="20"/>
        </w:rPr>
        <w:fldChar w:fldCharType="separate"/>
      </w:r>
      <w:r>
        <w:rPr>
          <w:szCs w:val="20"/>
        </w:rPr>
        <mc:AlternateContent>
          <mc:Choice Requires="wpg">
            <w:drawing>
              <wp:inline xmlns:wp="http://schemas.openxmlformats.org/drawingml/2006/wordprocessingDrawing" distT="0" distB="0" distL="0" distR="0">
                <wp:extent cx="4572635" cy="2743200"/>
                <wp:effectExtent l="0" t="0" r="0" b="0"/>
                <wp:docPr id="12" name="_x0000_s236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a:xfrm>
                          <a:off x="0" y="0"/>
                          <a:ext cx="4572635" cy="27432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360.05pt;height:216.00pt;mso-wrap-distance-left:0.00pt;mso-wrap-distance-top:0.00pt;mso-wrap-distance-right:0.00pt;mso-wrap-distance-bottom:0.00pt;" stroked="f">
                <v:path textboxrect="0,0,0,0"/>
                <v:imagedata r:id="rId11" o:title=""/>
              </v:shape>
            </w:pict>
          </mc:Fallback>
        </mc:AlternateContent>
      </w:r>
      <w:r>
        <w:rPr>
          <w:szCs w:val="20"/>
        </w:rPr>
      </w:r>
      <w:r>
        <w:rPr>
          <w:szCs w:val="20"/>
        </w:rPr>
        <w:fldChar w:fldCharType="end"/>
      </w:r>
      <w:r>
        <w:rPr>
          <w:szCs w:val="20"/>
        </w:rPr>
      </w:r>
    </w:p>
    <w:p>
      <w:pPr>
        <w:pStyle w:val="Normal"/>
        <w:ind w:firstLine="709"/>
        <w:jc w:val="both"/>
        <w:rPr>
          <w:szCs w:val="20"/>
        </w:rPr>
      </w:pPr>
      <w:r>
        <w:rPr>
          <w:szCs w:val="20"/>
        </w:rPr>
      </w:r>
    </w:p>
    <w:p>
      <w:pPr>
        <w:pStyle w:val="Normal"/>
        <w:ind w:firstLine="709"/>
        <w:jc w:val="both"/>
        <w:rPr>
          <w:szCs w:val="20"/>
        </w:rPr>
      </w:pPr>
      <w:r>
        <w:rPr>
          <w:szCs w:val="20"/>
        </w:rPr>
      </w:r>
    </w:p>
    <w:p>
      <w:pPr>
        <w:pStyle w:val="Normal"/>
        <w:jc w:val="center"/>
        <w:rPr>
          <w:szCs w:val="20"/>
        </w:rPr>
      </w:pPr>
      <w:r>
        <w:rPr>
          <w:szCs w:val="20"/>
        </w:rPr>
      </w:r>
    </w:p>
    <w:p>
      <w:pPr>
        <w:pStyle w:val="Normal"/>
        <w:spacing w:line="264" w:lineRule="auto"/>
        <w:jc w:val="center"/>
        <w:rPr>
          <w:szCs w:val="20"/>
        </w:rPr>
      </w:pPr>
      <w:r>
        <w:rPr>
          <w:b/>
          <w:bCs/>
          <w:szCs w:val="20"/>
        </w:rPr>
        <w:t xml:space="preserve">Рис.1. </w:t>
      </w:r>
      <w:r>
        <w:rPr>
          <w:bCs/>
          <w:szCs w:val="20"/>
        </w:rPr>
        <w:t xml:space="preserve">Этиологическая с</w:t>
      </w:r>
      <w:r>
        <w:rPr>
          <w:szCs w:val="20"/>
        </w:rPr>
        <w:t xml:space="preserve">труктура</w:t>
      </w:r>
      <w:r>
        <w:rPr>
          <w:szCs w:val="20"/>
        </w:rPr>
        <w:t xml:space="preserve"> острых отравлений за 1 полугодие 2025г. </w:t>
      </w:r>
    </w:p>
    <w:p>
      <w:pPr>
        <w:pStyle w:val="Normal"/>
        <w:spacing w:line="264" w:lineRule="auto"/>
        <w:jc w:val="center"/>
        <w:rPr>
          <w:szCs w:val="20"/>
        </w:rPr>
      </w:pPr>
      <w:r>
        <w:rPr>
          <w:szCs w:val="20"/>
        </w:rPr>
      </w:r>
    </w:p>
    <w:p>
      <w:pPr>
        <w:pStyle w:val="Normal"/>
        <w:ind w:firstLine="709"/>
        <w:jc w:val="both"/>
        <w:rPr>
          <w:szCs w:val="20"/>
        </w:rPr>
      </w:pPr>
      <w:r>
        <w:t xml:space="preserve">Территори</w:t>
      </w:r>
      <w:r>
        <w:t xml:space="preserve">ей</w:t>
      </w:r>
      <w:r>
        <w:t xml:space="preserve"> неблагополучия определен </w:t>
      </w:r>
      <w:r>
        <w:t xml:space="preserve">Леиинский</w:t>
      </w:r>
      <w:r>
        <w:t xml:space="preserve"> район, где показател</w:t>
      </w:r>
      <w:r>
        <w:t xml:space="preserve">ь</w:t>
      </w:r>
      <w:r>
        <w:t xml:space="preserve"> отравлений достоверно выше среднегородского </w:t>
      </w:r>
      <w:r>
        <w:t xml:space="preserve">в 1,7 раза</w:t>
      </w:r>
      <w:r>
        <w:t xml:space="preserve">.</w:t>
      </w:r>
      <w:r>
        <w:t xml:space="preserve"> </w:t>
      </w:r>
      <w:r>
        <w:t xml:space="preserve">За анализируемый период уров</w:t>
      </w:r>
      <w:r>
        <w:t xml:space="preserve">ень</w:t>
      </w:r>
      <w:r>
        <w:t xml:space="preserve"> общих отравлений</w:t>
      </w:r>
      <w:r>
        <w:t xml:space="preserve"> достоверно снизился в Индустриальном районе в 1,7 раза, по остальным районам видимые изменения недостоверны</w:t>
      </w:r>
      <w:r>
        <w:rPr>
          <w:szCs w:val="20"/>
        </w:rPr>
        <w:t xml:space="preserve"> (табл.7</w:t>
      </w:r>
      <w:r>
        <w:rPr>
          <w:szCs w:val="20"/>
        </w:rPr>
        <w:t xml:space="preserve">).</w:t>
      </w:r>
      <w:r>
        <w:rPr>
          <w:szCs w:val="20"/>
        </w:rPr>
      </w:r>
    </w:p>
    <w:p>
      <w:pPr>
        <w:pStyle w:val="Normal"/>
        <w:ind w:firstLine="709"/>
        <w:jc w:val="right"/>
        <w:rPr>
          <w:szCs w:val="20"/>
        </w:rPr>
      </w:pPr>
      <w:r>
        <w:rPr>
          <w:szCs w:val="20"/>
        </w:rPr>
      </w:r>
    </w:p>
    <w:p>
      <w:pPr>
        <w:pStyle w:val="Normal"/>
        <w:ind w:firstLine="709"/>
        <w:jc w:val="right"/>
        <w:rPr>
          <w:sz w:val="20"/>
          <w:szCs w:val="20"/>
        </w:rPr>
      </w:pPr>
      <w:r>
        <w:rPr>
          <w:szCs w:val="20"/>
        </w:rPr>
        <w:t xml:space="preserve">Таблица </w:t>
      </w:r>
      <w:r>
        <w:rPr>
          <w:szCs w:val="20"/>
        </w:rPr>
        <w:t xml:space="preserve">7</w:t>
      </w:r>
      <w:r>
        <w:rPr>
          <w:sz w:val="20"/>
          <w:szCs w:val="20"/>
        </w:rPr>
      </w:r>
    </w:p>
    <w:p>
      <w:pPr>
        <w:pStyle w:val="Heading3"/>
        <w:ind w:firstLine="0"/>
        <w:rPr>
          <w:rFonts w:ascii="Times New Roman" w:hAnsi="Times New Roman" w:cs="Times New Roman"/>
          <w:sz w:val="24"/>
          <w:szCs w:val="20"/>
        </w:rPr>
      </w:pPr>
      <w:r>
        <w:rPr>
          <w:rFonts w:ascii="Times New Roman" w:hAnsi="Times New Roman" w:cs="Times New Roman"/>
          <w:bCs w:val="0"/>
          <w:color w:val="000000"/>
          <w:sz w:val="24"/>
          <w:szCs w:val="20"/>
        </w:rPr>
        <w:t xml:space="preserve">Уровни</w:t>
      </w:r>
      <w:r>
        <w:rPr>
          <w:rFonts w:ascii="Times New Roman" w:hAnsi="Times New Roman" w:cs="Times New Roman"/>
          <w:bCs w:val="0"/>
          <w:color w:val="000000"/>
          <w:sz w:val="24"/>
          <w:szCs w:val="20"/>
        </w:rPr>
        <w:t xml:space="preserve"> острых отравлений по районам г. Перми </w:t>
      </w:r>
      <w:r>
        <w:rPr>
          <w:rFonts w:ascii="Times New Roman" w:hAnsi="Times New Roman" w:cs="Times New Roman"/>
          <w:sz w:val="24"/>
          <w:szCs w:val="20"/>
        </w:rPr>
      </w:r>
    </w:p>
    <w:p>
      <w:pPr>
        <w:pStyle w:val="Normal"/>
        <w:spacing w:line="264" w:lineRule="auto"/>
        <w:jc w:val="center"/>
        <w:rPr>
          <w:b/>
          <w:szCs w:val="20"/>
        </w:rPr>
      </w:pPr>
      <w:r>
        <w:rPr>
          <w:b/>
          <w:szCs w:val="20"/>
        </w:rPr>
        <w:t xml:space="preserve"> (показатели на 100 тыс. населения)</w:t>
      </w:r>
      <w:r>
        <w:rPr>
          <w:b/>
          <w:szCs w:val="20"/>
        </w:rPr>
      </w:r>
    </w:p>
    <w:p>
      <w:pPr>
        <w:pStyle w:val="Normal"/>
        <w:spacing w:line="264" w:lineRule="auto"/>
        <w:jc w:val="center"/>
        <w:rPr>
          <w:b/>
          <w:szCs w:val="20"/>
        </w:rPr>
      </w:pPr>
      <w:r>
        <w:rPr>
          <w:b/>
          <w:szCs w:val="20"/>
        </w:rPr>
      </w:r>
    </w:p>
    <w:tbl>
      <w:tblPr>
        <w:tblW w:w="898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2596"/>
        <w:gridCol w:w="1199"/>
        <w:gridCol w:w="1308"/>
        <w:gridCol w:w="1092"/>
        <w:gridCol w:w="1318"/>
        <w:gridCol w:w="1469"/>
      </w:tblGrid>
      <w:tr>
        <w:trPr>
          <w:trHeight w:val="15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vMerge w:val="restart"/>
            <w:textDirection w:val="lrTb"/>
            <w:vAlign w:val="center"/>
          </w:tcPr>
          <w:p>
            <w:pPr>
              <w:pStyle w:val="Normal"/>
              <w:jc w:val="center"/>
              <w:rPr>
                <w:sz w:val="22"/>
                <w:szCs w:val="22"/>
              </w:rPr>
            </w:pPr>
            <w:r>
              <w:rPr>
                <w:sz w:val="22"/>
                <w:szCs w:val="22"/>
              </w:rPr>
              <w:t xml:space="preserve">Районы Перми</w:t>
            </w:r>
          </w:p>
        </w:tc>
        <w:tc>
          <w:tcPr>
            <w:tcW w:w="2507" w:type="dxa"/>
            <w:gridSpan w:val="2"/>
            <w:textDirection w:val="lrTb"/>
            <w:vAlign w:val="center"/>
          </w:tcPr>
          <w:p>
            <w:pPr>
              <w:pStyle w:val="Normal"/>
              <w:jc w:val="center"/>
              <w:rPr>
                <w:b/>
                <w:sz w:val="22"/>
                <w:szCs w:val="22"/>
              </w:rPr>
            </w:pPr>
            <w:r>
              <w:rPr>
                <w:sz w:val="22"/>
                <w:szCs w:val="22"/>
              </w:rPr>
              <w:t xml:space="preserve">1 </w:t>
            </w:r>
            <w:r>
              <w:rPr>
                <w:sz w:val="22"/>
                <w:szCs w:val="22"/>
              </w:rPr>
              <w:t xml:space="preserve">пг.</w:t>
            </w:r>
            <w:r>
              <w:rPr>
                <w:sz w:val="22"/>
                <w:szCs w:val="22"/>
              </w:rPr>
              <w:t xml:space="preserve"> </w:t>
            </w:r>
            <w:r>
              <w:rPr>
                <w:sz w:val="22"/>
                <w:szCs w:val="22"/>
              </w:rPr>
              <w:t xml:space="preserve">2025</w:t>
            </w:r>
            <w:r>
              <w:rPr>
                <w:sz w:val="22"/>
                <w:szCs w:val="22"/>
              </w:rPr>
              <w:t xml:space="preserve">г.</w:t>
            </w:r>
            <w:r>
              <w:rPr>
                <w:b/>
                <w:sz w:val="22"/>
                <w:szCs w:val="22"/>
              </w:rPr>
            </w:r>
          </w:p>
        </w:tc>
        <w:tc>
          <w:tcPr>
            <w:tcW w:w="2410" w:type="dxa"/>
            <w:gridSpan w:val="2"/>
            <w:textDirection w:val="lrTb"/>
            <w:vAlign w:val="center"/>
          </w:tcPr>
          <w:p>
            <w:pPr>
              <w:pStyle w:val="Normal"/>
              <w:jc w:val="center"/>
              <w:rPr>
                <w:b/>
                <w:sz w:val="22"/>
                <w:szCs w:val="22"/>
              </w:rPr>
            </w:pPr>
            <w:r>
              <w:rPr>
                <w:sz w:val="22"/>
                <w:szCs w:val="22"/>
              </w:rPr>
              <w:t xml:space="preserve">1 </w:t>
            </w:r>
            <w:r>
              <w:rPr>
                <w:sz w:val="22"/>
                <w:szCs w:val="22"/>
              </w:rPr>
              <w:t xml:space="preserve">пг.</w:t>
            </w:r>
            <w:r>
              <w:rPr>
                <w:sz w:val="22"/>
                <w:szCs w:val="22"/>
              </w:rPr>
              <w:t xml:space="preserve"> </w:t>
            </w:r>
            <w:r>
              <w:rPr>
                <w:sz w:val="22"/>
                <w:szCs w:val="22"/>
              </w:rPr>
              <w:t xml:space="preserve">2024</w:t>
            </w:r>
            <w:r>
              <w:rPr>
                <w:sz w:val="22"/>
                <w:szCs w:val="22"/>
              </w:rPr>
              <w:t xml:space="preserve">г.</w:t>
            </w:r>
            <w:r>
              <w:rPr>
                <w:b/>
                <w:sz w:val="22"/>
                <w:szCs w:val="22"/>
              </w:rPr>
            </w:r>
          </w:p>
        </w:tc>
        <w:tc>
          <w:tcPr>
            <w:tcW w:w="1469" w:type="dxa"/>
            <w:vMerge w:val="restart"/>
            <w:textDirection w:val="lrTb"/>
            <w:vAlign w:val="center"/>
          </w:tcPr>
          <w:p>
            <w:pPr>
              <w:pStyle w:val="Normal"/>
              <w:ind w:left="-74"/>
              <w:jc w:val="center"/>
              <w:rPr>
                <w:sz w:val="22"/>
                <w:szCs w:val="22"/>
              </w:rPr>
            </w:pPr>
            <w:r>
              <w:rPr>
                <w:sz w:val="22"/>
                <w:szCs w:val="22"/>
              </w:rPr>
              <w:t xml:space="preserve">темп</w:t>
            </w:r>
          </w:p>
          <w:p>
            <w:pPr>
              <w:pStyle w:val="Normal"/>
              <w:jc w:val="center"/>
              <w:rPr>
                <w:sz w:val="22"/>
                <w:szCs w:val="22"/>
              </w:rPr>
            </w:pPr>
            <w:r>
              <w:rPr>
                <w:sz w:val="22"/>
                <w:szCs w:val="22"/>
              </w:rPr>
              <w:t xml:space="preserve">измен</w:t>
            </w:r>
            <w:r>
              <w:rPr>
                <w:sz w:val="22"/>
                <w:szCs w:val="22"/>
              </w:rPr>
              <w:t xml:space="preserve">е</w:t>
            </w:r>
            <w:r>
              <w:rPr>
                <w:sz w:val="22"/>
                <w:szCs w:val="22"/>
              </w:rPr>
              <w:t xml:space="preserve">ний</w:t>
            </w:r>
          </w:p>
          <w:p>
            <w:pPr>
              <w:pStyle w:val="Normal"/>
              <w:jc w:val="center"/>
              <w:rPr>
                <w:b/>
                <w:sz w:val="22"/>
                <w:szCs w:val="22"/>
              </w:rPr>
            </w:pPr>
            <w:r>
              <w:rPr>
                <w:b/>
                <w:sz w:val="22"/>
                <w:szCs w:val="22"/>
              </w:rPr>
              <w:t xml:space="preserve">(%)</w:t>
            </w:r>
            <w:r>
              <w:rPr>
                <w:b/>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vMerge w:val="continue"/>
            <w:textDirection w:val="lrTb"/>
            <w:vAlign w:val="center"/>
          </w:tcPr>
          <w:p>
            <w:pPr>
              <w:pStyle w:val="Normal"/>
              <w:jc w:val="center"/>
              <w:rPr>
                <w:b/>
                <w:sz w:val="22"/>
                <w:szCs w:val="22"/>
              </w:rPr>
            </w:pPr>
            <w:r>
              <w:rPr>
                <w:b/>
                <w:sz w:val="22"/>
                <w:szCs w:val="22"/>
              </w:rPr>
            </w:r>
          </w:p>
        </w:tc>
        <w:tc>
          <w:tcPr>
            <w:tcW w:w="1199" w:type="dxa"/>
            <w:textDirection w:val="lrTb"/>
            <w:vAlign w:val="center"/>
          </w:tcPr>
          <w:p>
            <w:pPr>
              <w:pStyle w:val="Normal"/>
              <w:jc w:val="center"/>
              <w:rPr>
                <w:b/>
                <w:sz w:val="22"/>
                <w:szCs w:val="22"/>
              </w:rPr>
            </w:pPr>
            <w:r>
              <w:rPr>
                <w:sz w:val="22"/>
                <w:szCs w:val="22"/>
              </w:rPr>
              <w:t xml:space="preserve">абс. число</w:t>
            </w:r>
            <w:r>
              <w:rPr>
                <w:b/>
                <w:sz w:val="22"/>
                <w:szCs w:val="22"/>
              </w:rPr>
            </w:r>
          </w:p>
        </w:tc>
        <w:tc>
          <w:tcPr>
            <w:tcW w:w="1308" w:type="dxa"/>
            <w:textDirection w:val="lrTb"/>
            <w:vAlign w:val="center"/>
          </w:tcPr>
          <w:p>
            <w:pPr>
              <w:pStyle w:val="Normal"/>
              <w:jc w:val="center"/>
              <w:rPr>
                <w:b/>
                <w:sz w:val="22"/>
                <w:szCs w:val="22"/>
              </w:rPr>
            </w:pPr>
            <w:r>
              <w:rPr>
                <w:sz w:val="22"/>
                <w:szCs w:val="22"/>
              </w:rPr>
              <w:t xml:space="preserve">показатель</w:t>
            </w:r>
            <w:r>
              <w:rPr>
                <w:b/>
                <w:sz w:val="22"/>
                <w:szCs w:val="22"/>
              </w:rPr>
            </w:r>
          </w:p>
        </w:tc>
        <w:tc>
          <w:tcPr>
            <w:tcW w:w="1092" w:type="dxa"/>
            <w:textDirection w:val="lrTb"/>
            <w:vAlign w:val="center"/>
          </w:tcPr>
          <w:p>
            <w:pPr>
              <w:pStyle w:val="Normal"/>
              <w:jc w:val="center"/>
              <w:rPr>
                <w:b/>
                <w:sz w:val="22"/>
                <w:szCs w:val="22"/>
              </w:rPr>
            </w:pPr>
            <w:r>
              <w:rPr>
                <w:sz w:val="22"/>
                <w:szCs w:val="22"/>
              </w:rPr>
              <w:t xml:space="preserve">абс. число</w:t>
            </w:r>
            <w:r>
              <w:rPr>
                <w:b/>
                <w:sz w:val="22"/>
                <w:szCs w:val="22"/>
              </w:rPr>
            </w:r>
          </w:p>
        </w:tc>
        <w:tc>
          <w:tcPr>
            <w:tcW w:w="1318" w:type="dxa"/>
            <w:textDirection w:val="lrTb"/>
            <w:vAlign w:val="center"/>
          </w:tcPr>
          <w:p>
            <w:pPr>
              <w:pStyle w:val="Normal"/>
              <w:jc w:val="center"/>
              <w:rPr>
                <w:b/>
                <w:sz w:val="22"/>
                <w:szCs w:val="22"/>
              </w:rPr>
            </w:pPr>
            <w:r>
              <w:rPr>
                <w:sz w:val="22"/>
                <w:szCs w:val="22"/>
              </w:rPr>
              <w:t xml:space="preserve">показатель</w:t>
            </w:r>
            <w:r>
              <w:rPr>
                <w:b/>
                <w:sz w:val="22"/>
                <w:szCs w:val="22"/>
              </w:rPr>
            </w:r>
          </w:p>
        </w:tc>
        <w:tc>
          <w:tcPr>
            <w:tcW w:w="1469" w:type="dxa"/>
            <w:vMerge w:val="continue"/>
            <w:textDirection w:val="lrTb"/>
            <w:vAlign w:val="center"/>
          </w:tcPr>
          <w:p>
            <w:pPr>
              <w:pStyle w:val="Normal"/>
              <w:jc w:val="center"/>
              <w:rPr>
                <w:b/>
                <w:sz w:val="22"/>
                <w:szCs w:val="22"/>
              </w:rPr>
            </w:pPr>
            <w:r>
              <w:rPr>
                <w:b/>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Ленинский</w:t>
            </w:r>
          </w:p>
        </w:tc>
        <w:tc>
          <w:tcPr>
            <w:tcW w:w="1199" w:type="dxa"/>
            <w:textDirection w:val="lrTb"/>
            <w:vAlign w:val="top"/>
          </w:tcPr>
          <w:p>
            <w:pPr>
              <w:pStyle w:val="Normal"/>
              <w:jc w:val="center"/>
              <w:rPr>
                <w:sz w:val="20"/>
                <w:szCs w:val="20"/>
              </w:rPr>
            </w:pPr>
            <w:r>
              <w:rPr>
                <w:sz w:val="20"/>
                <w:szCs w:val="20"/>
              </w:rPr>
              <w:t xml:space="preserve">32</w:t>
            </w:r>
          </w:p>
        </w:tc>
        <w:tc>
          <w:tcPr>
            <w:tcW w:w="1308" w:type="dxa"/>
            <w:textDirection w:val="lrTb"/>
            <w:vAlign w:val="top"/>
          </w:tcPr>
          <w:p>
            <w:pPr>
              <w:pStyle w:val="Normal"/>
              <w:jc w:val="center"/>
              <w:rPr>
                <w:sz w:val="20"/>
                <w:szCs w:val="20"/>
              </w:rPr>
            </w:pPr>
            <w:r>
              <w:rPr>
                <w:sz w:val="20"/>
                <w:szCs w:val="20"/>
              </w:rPr>
              <w:t xml:space="preserve">71,4</w:t>
            </w:r>
          </w:p>
        </w:tc>
        <w:tc>
          <w:tcPr>
            <w:tcW w:w="1092" w:type="dxa"/>
            <w:textDirection w:val="lrTb"/>
            <w:vAlign w:val="top"/>
          </w:tcPr>
          <w:p>
            <w:pPr>
              <w:pStyle w:val="Normal"/>
              <w:jc w:val="center"/>
              <w:rPr>
                <w:sz w:val="20"/>
                <w:szCs w:val="20"/>
              </w:rPr>
            </w:pPr>
            <w:r>
              <w:rPr>
                <w:sz w:val="20"/>
                <w:szCs w:val="20"/>
              </w:rPr>
              <w:t xml:space="preserve">20</w:t>
            </w:r>
          </w:p>
        </w:tc>
        <w:tc>
          <w:tcPr>
            <w:tcW w:w="1318" w:type="dxa"/>
            <w:textDirection w:val="lrTb"/>
            <w:vAlign w:val="top"/>
          </w:tcPr>
          <w:p>
            <w:pPr>
              <w:pStyle w:val="Normal"/>
              <w:jc w:val="center"/>
              <w:rPr>
                <w:sz w:val="20"/>
                <w:szCs w:val="20"/>
              </w:rPr>
            </w:pPr>
            <w:r>
              <w:rPr>
                <w:sz w:val="20"/>
                <w:szCs w:val="20"/>
              </w:rPr>
              <w:t xml:space="preserve">44,6</w:t>
            </w:r>
          </w:p>
        </w:tc>
        <w:tc>
          <w:tcPr>
            <w:tcW w:w="1469" w:type="dxa"/>
            <w:textDirection w:val="lrTb"/>
            <w:vAlign w:val="top"/>
          </w:tcPr>
          <w:p>
            <w:pPr>
              <w:pStyle w:val="Normal"/>
              <w:jc w:val="center"/>
              <w:rPr>
                <w:sz w:val="20"/>
                <w:szCs w:val="20"/>
              </w:rPr>
            </w:pPr>
            <w:r>
              <w:rPr>
                <w:sz w:val="20"/>
                <w:szCs w:val="20"/>
              </w:rPr>
              <w:t xml:space="preserve">1,6 раза</w:t>
            </w:r>
            <w:r>
              <w:rPr>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Свердловский</w:t>
            </w:r>
          </w:p>
        </w:tc>
        <w:tc>
          <w:tcPr>
            <w:tcW w:w="1199" w:type="dxa"/>
            <w:textDirection w:val="lrTb"/>
            <w:vAlign w:val="top"/>
          </w:tcPr>
          <w:p>
            <w:pPr>
              <w:pStyle w:val="Normal"/>
              <w:jc w:val="center"/>
              <w:rPr>
                <w:sz w:val="20"/>
                <w:szCs w:val="20"/>
              </w:rPr>
            </w:pPr>
            <w:r>
              <w:rPr>
                <w:sz w:val="20"/>
                <w:szCs w:val="20"/>
              </w:rPr>
              <w:t xml:space="preserve">92</w:t>
            </w:r>
          </w:p>
        </w:tc>
        <w:tc>
          <w:tcPr>
            <w:tcW w:w="1308" w:type="dxa"/>
            <w:textDirection w:val="lrTb"/>
            <w:vAlign w:val="top"/>
          </w:tcPr>
          <w:p>
            <w:pPr>
              <w:pStyle w:val="Normal"/>
              <w:jc w:val="center"/>
              <w:rPr>
                <w:sz w:val="20"/>
                <w:szCs w:val="20"/>
              </w:rPr>
            </w:pPr>
            <w:r>
              <w:rPr>
                <w:sz w:val="20"/>
                <w:szCs w:val="20"/>
              </w:rPr>
              <w:t xml:space="preserve">43,0</w:t>
            </w:r>
          </w:p>
        </w:tc>
        <w:tc>
          <w:tcPr>
            <w:tcW w:w="1092" w:type="dxa"/>
            <w:textDirection w:val="lrTb"/>
            <w:vAlign w:val="top"/>
          </w:tcPr>
          <w:p>
            <w:pPr>
              <w:pStyle w:val="Normal"/>
              <w:jc w:val="center"/>
              <w:rPr>
                <w:sz w:val="20"/>
                <w:szCs w:val="20"/>
              </w:rPr>
            </w:pPr>
            <w:r>
              <w:rPr>
                <w:sz w:val="20"/>
                <w:szCs w:val="20"/>
              </w:rPr>
              <w:t xml:space="preserve">78</w:t>
            </w:r>
          </w:p>
        </w:tc>
        <w:tc>
          <w:tcPr>
            <w:tcW w:w="1318" w:type="dxa"/>
            <w:textDirection w:val="lrTb"/>
            <w:vAlign w:val="top"/>
          </w:tcPr>
          <w:p>
            <w:pPr>
              <w:pStyle w:val="Normal"/>
              <w:jc w:val="center"/>
              <w:rPr>
                <w:sz w:val="20"/>
                <w:szCs w:val="20"/>
              </w:rPr>
            </w:pPr>
            <w:r>
              <w:rPr>
                <w:sz w:val="20"/>
                <w:szCs w:val="20"/>
              </w:rPr>
              <w:t xml:space="preserve">36,5</w:t>
            </w:r>
          </w:p>
        </w:tc>
        <w:tc>
          <w:tcPr>
            <w:tcW w:w="1469" w:type="dxa"/>
            <w:textDirection w:val="lrTb"/>
            <w:vAlign w:val="top"/>
          </w:tcPr>
          <w:p>
            <w:pPr>
              <w:pStyle w:val="Normal"/>
              <w:jc w:val="center"/>
              <w:rPr>
                <w:sz w:val="20"/>
                <w:szCs w:val="20"/>
              </w:rPr>
            </w:pPr>
            <w:r>
              <w:rPr>
                <w:sz w:val="20"/>
                <w:szCs w:val="20"/>
              </w:rPr>
              <w:t xml:space="preserve">17,9</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Дзержинский</w:t>
            </w:r>
          </w:p>
        </w:tc>
        <w:tc>
          <w:tcPr>
            <w:tcW w:w="1199" w:type="dxa"/>
            <w:textDirection w:val="lrTb"/>
            <w:vAlign w:val="top"/>
          </w:tcPr>
          <w:p>
            <w:pPr>
              <w:pStyle w:val="Normal"/>
              <w:jc w:val="center"/>
              <w:rPr>
                <w:sz w:val="20"/>
                <w:szCs w:val="20"/>
              </w:rPr>
            </w:pPr>
            <w:r>
              <w:rPr>
                <w:sz w:val="20"/>
                <w:szCs w:val="20"/>
              </w:rPr>
              <w:t xml:space="preserve">71</w:t>
            </w:r>
          </w:p>
        </w:tc>
        <w:tc>
          <w:tcPr>
            <w:tcW w:w="1308" w:type="dxa"/>
            <w:textDirection w:val="lrTb"/>
            <w:vAlign w:val="top"/>
          </w:tcPr>
          <w:p>
            <w:pPr>
              <w:pStyle w:val="Normal"/>
              <w:jc w:val="center"/>
              <w:rPr>
                <w:sz w:val="20"/>
                <w:szCs w:val="20"/>
              </w:rPr>
            </w:pPr>
            <w:r>
              <w:rPr>
                <w:sz w:val="20"/>
                <w:szCs w:val="20"/>
              </w:rPr>
              <w:t xml:space="preserve">40,9</w:t>
            </w:r>
          </w:p>
        </w:tc>
        <w:tc>
          <w:tcPr>
            <w:tcW w:w="1092" w:type="dxa"/>
            <w:textDirection w:val="lrTb"/>
            <w:vAlign w:val="top"/>
          </w:tcPr>
          <w:p>
            <w:pPr>
              <w:pStyle w:val="Normal"/>
              <w:jc w:val="center"/>
              <w:rPr>
                <w:sz w:val="20"/>
                <w:szCs w:val="20"/>
              </w:rPr>
            </w:pPr>
            <w:r>
              <w:rPr>
                <w:sz w:val="20"/>
                <w:szCs w:val="20"/>
              </w:rPr>
              <w:t xml:space="preserve">65</w:t>
            </w:r>
          </w:p>
        </w:tc>
        <w:tc>
          <w:tcPr>
            <w:tcW w:w="1318" w:type="dxa"/>
            <w:textDirection w:val="lrTb"/>
            <w:vAlign w:val="top"/>
          </w:tcPr>
          <w:p>
            <w:pPr>
              <w:pStyle w:val="Normal"/>
              <w:jc w:val="center"/>
              <w:rPr>
                <w:sz w:val="20"/>
                <w:szCs w:val="20"/>
              </w:rPr>
            </w:pPr>
            <w:r>
              <w:rPr>
                <w:sz w:val="20"/>
                <w:szCs w:val="20"/>
              </w:rPr>
              <w:t xml:space="preserve">37,4</w:t>
            </w:r>
          </w:p>
        </w:tc>
        <w:tc>
          <w:tcPr>
            <w:tcW w:w="1469" w:type="dxa"/>
            <w:textDirection w:val="lrTb"/>
            <w:vAlign w:val="top"/>
          </w:tcPr>
          <w:p>
            <w:pPr>
              <w:pStyle w:val="Normal"/>
              <w:jc w:val="center"/>
              <w:rPr>
                <w:sz w:val="20"/>
                <w:szCs w:val="20"/>
              </w:rPr>
            </w:pPr>
            <w:r>
              <w:rPr>
                <w:sz w:val="20"/>
                <w:szCs w:val="20"/>
              </w:rPr>
              <w:t xml:space="preserve">9,2</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Мотовилихинский</w:t>
            </w:r>
          </w:p>
        </w:tc>
        <w:tc>
          <w:tcPr>
            <w:tcW w:w="1199" w:type="dxa"/>
            <w:textDirection w:val="lrTb"/>
            <w:vAlign w:val="top"/>
          </w:tcPr>
          <w:p>
            <w:pPr>
              <w:pStyle w:val="Normal"/>
              <w:jc w:val="center"/>
              <w:rPr>
                <w:sz w:val="20"/>
                <w:szCs w:val="20"/>
              </w:rPr>
            </w:pPr>
            <w:r>
              <w:rPr>
                <w:sz w:val="20"/>
                <w:szCs w:val="20"/>
              </w:rPr>
              <w:t xml:space="preserve">79</w:t>
            </w:r>
          </w:p>
        </w:tc>
        <w:tc>
          <w:tcPr>
            <w:tcW w:w="1308" w:type="dxa"/>
            <w:textDirection w:val="lrTb"/>
            <w:vAlign w:val="top"/>
          </w:tcPr>
          <w:p>
            <w:pPr>
              <w:pStyle w:val="Normal"/>
              <w:jc w:val="center"/>
              <w:rPr>
                <w:sz w:val="20"/>
                <w:szCs w:val="20"/>
              </w:rPr>
            </w:pPr>
            <w:r>
              <w:rPr>
                <w:sz w:val="20"/>
                <w:szCs w:val="20"/>
              </w:rPr>
              <w:t xml:space="preserve">42,7</w:t>
            </w:r>
          </w:p>
        </w:tc>
        <w:tc>
          <w:tcPr>
            <w:tcW w:w="1092" w:type="dxa"/>
            <w:textDirection w:val="lrTb"/>
            <w:vAlign w:val="top"/>
          </w:tcPr>
          <w:p>
            <w:pPr>
              <w:pStyle w:val="Normal"/>
              <w:jc w:val="center"/>
              <w:rPr>
                <w:sz w:val="20"/>
                <w:szCs w:val="20"/>
              </w:rPr>
            </w:pPr>
            <w:r>
              <w:rPr>
                <w:sz w:val="20"/>
                <w:szCs w:val="20"/>
              </w:rPr>
              <w:t xml:space="preserve">78</w:t>
            </w:r>
          </w:p>
        </w:tc>
        <w:tc>
          <w:tcPr>
            <w:tcW w:w="1318" w:type="dxa"/>
            <w:textDirection w:val="lrTb"/>
            <w:vAlign w:val="top"/>
          </w:tcPr>
          <w:p>
            <w:pPr>
              <w:pStyle w:val="Normal"/>
              <w:jc w:val="center"/>
              <w:rPr>
                <w:sz w:val="20"/>
                <w:szCs w:val="20"/>
              </w:rPr>
            </w:pPr>
            <w:r>
              <w:rPr>
                <w:sz w:val="20"/>
                <w:szCs w:val="20"/>
              </w:rPr>
              <w:t xml:space="preserve">42,2</w:t>
            </w:r>
          </w:p>
        </w:tc>
        <w:tc>
          <w:tcPr>
            <w:tcW w:w="1469" w:type="dxa"/>
            <w:textDirection w:val="lrTb"/>
            <w:vAlign w:val="top"/>
          </w:tcPr>
          <w:p>
            <w:pPr>
              <w:pStyle w:val="Normal"/>
              <w:jc w:val="center"/>
              <w:rPr>
                <w:sz w:val="20"/>
                <w:szCs w:val="20"/>
              </w:rPr>
            </w:pPr>
            <w:r>
              <w:rPr>
                <w:sz w:val="20"/>
                <w:szCs w:val="20"/>
              </w:rPr>
              <w:t xml:space="preserve">1,3</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Орджоникидзевский</w:t>
            </w:r>
          </w:p>
        </w:tc>
        <w:tc>
          <w:tcPr>
            <w:tcW w:w="1199" w:type="dxa"/>
            <w:textDirection w:val="lrTb"/>
            <w:vAlign w:val="top"/>
          </w:tcPr>
          <w:p>
            <w:pPr>
              <w:pStyle w:val="Normal"/>
              <w:jc w:val="center"/>
              <w:rPr>
                <w:sz w:val="20"/>
                <w:szCs w:val="20"/>
              </w:rPr>
            </w:pPr>
            <w:r>
              <w:rPr>
                <w:sz w:val="20"/>
                <w:szCs w:val="20"/>
              </w:rPr>
              <w:t xml:space="preserve">47</w:t>
            </w:r>
          </w:p>
        </w:tc>
        <w:tc>
          <w:tcPr>
            <w:tcW w:w="1308" w:type="dxa"/>
            <w:textDirection w:val="lrTb"/>
            <w:vAlign w:val="top"/>
          </w:tcPr>
          <w:p>
            <w:pPr>
              <w:pStyle w:val="Normal"/>
              <w:jc w:val="center"/>
              <w:rPr>
                <w:sz w:val="20"/>
                <w:szCs w:val="20"/>
              </w:rPr>
            </w:pPr>
            <w:r>
              <w:rPr>
                <w:sz w:val="20"/>
                <w:szCs w:val="20"/>
              </w:rPr>
              <w:t xml:space="preserve">41,3</w:t>
            </w:r>
          </w:p>
        </w:tc>
        <w:tc>
          <w:tcPr>
            <w:tcW w:w="1092" w:type="dxa"/>
            <w:textDirection w:val="lrTb"/>
            <w:vAlign w:val="top"/>
          </w:tcPr>
          <w:p>
            <w:pPr>
              <w:pStyle w:val="Normal"/>
              <w:jc w:val="center"/>
              <w:rPr>
                <w:sz w:val="20"/>
                <w:szCs w:val="20"/>
              </w:rPr>
            </w:pPr>
            <w:r>
              <w:rPr>
                <w:sz w:val="20"/>
                <w:szCs w:val="20"/>
              </w:rPr>
              <w:t xml:space="preserve">59</w:t>
            </w:r>
          </w:p>
        </w:tc>
        <w:tc>
          <w:tcPr>
            <w:tcW w:w="1318" w:type="dxa"/>
            <w:textDirection w:val="lrTb"/>
            <w:vAlign w:val="top"/>
          </w:tcPr>
          <w:p>
            <w:pPr>
              <w:pStyle w:val="Normal"/>
              <w:jc w:val="center"/>
              <w:rPr>
                <w:sz w:val="20"/>
                <w:szCs w:val="20"/>
              </w:rPr>
            </w:pPr>
            <w:r>
              <w:rPr>
                <w:sz w:val="20"/>
                <w:szCs w:val="20"/>
              </w:rPr>
              <w:t xml:space="preserve">51,9</w:t>
            </w:r>
          </w:p>
        </w:tc>
        <w:tc>
          <w:tcPr>
            <w:tcW w:w="1469" w:type="dxa"/>
            <w:textDirection w:val="lrTb"/>
            <w:vAlign w:val="top"/>
          </w:tcPr>
          <w:p>
            <w:pPr>
              <w:pStyle w:val="Normal"/>
              <w:jc w:val="center"/>
              <w:rPr>
                <w:sz w:val="20"/>
                <w:szCs w:val="20"/>
              </w:rPr>
            </w:pPr>
            <w:r>
              <w:rPr>
                <w:sz w:val="20"/>
                <w:szCs w:val="20"/>
              </w:rPr>
              <w:t xml:space="preserve">-20,3</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Кировский</w:t>
            </w:r>
          </w:p>
        </w:tc>
        <w:tc>
          <w:tcPr>
            <w:tcW w:w="1199" w:type="dxa"/>
            <w:textDirection w:val="lrTb"/>
            <w:vAlign w:val="top"/>
          </w:tcPr>
          <w:p>
            <w:pPr>
              <w:pStyle w:val="Normal"/>
              <w:jc w:val="center"/>
              <w:rPr>
                <w:sz w:val="20"/>
                <w:szCs w:val="20"/>
              </w:rPr>
            </w:pPr>
            <w:r>
              <w:rPr>
                <w:sz w:val="20"/>
                <w:szCs w:val="20"/>
              </w:rPr>
              <w:t xml:space="preserve">50</w:t>
            </w:r>
          </w:p>
        </w:tc>
        <w:tc>
          <w:tcPr>
            <w:tcW w:w="1308" w:type="dxa"/>
            <w:textDirection w:val="lrTb"/>
            <w:vAlign w:val="top"/>
          </w:tcPr>
          <w:p>
            <w:pPr>
              <w:pStyle w:val="Normal"/>
              <w:jc w:val="center"/>
              <w:rPr>
                <w:sz w:val="20"/>
                <w:szCs w:val="20"/>
              </w:rPr>
            </w:pPr>
            <w:r>
              <w:rPr>
                <w:sz w:val="20"/>
                <w:szCs w:val="20"/>
              </w:rPr>
              <w:t xml:space="preserve">39,2</w:t>
            </w:r>
          </w:p>
        </w:tc>
        <w:tc>
          <w:tcPr>
            <w:tcW w:w="1092" w:type="dxa"/>
            <w:textDirection w:val="lrTb"/>
            <w:vAlign w:val="top"/>
          </w:tcPr>
          <w:p>
            <w:pPr>
              <w:pStyle w:val="Normal"/>
              <w:jc w:val="center"/>
              <w:rPr>
                <w:sz w:val="20"/>
                <w:szCs w:val="20"/>
              </w:rPr>
            </w:pPr>
            <w:r>
              <w:rPr>
                <w:sz w:val="20"/>
                <w:szCs w:val="20"/>
              </w:rPr>
              <w:t xml:space="preserve">43</w:t>
            </w:r>
          </w:p>
        </w:tc>
        <w:tc>
          <w:tcPr>
            <w:tcW w:w="1318" w:type="dxa"/>
            <w:textDirection w:val="lrTb"/>
            <w:vAlign w:val="top"/>
          </w:tcPr>
          <w:p>
            <w:pPr>
              <w:pStyle w:val="Normal"/>
              <w:jc w:val="center"/>
              <w:rPr>
                <w:sz w:val="20"/>
                <w:szCs w:val="20"/>
              </w:rPr>
            </w:pPr>
            <w:r>
              <w:rPr>
                <w:sz w:val="20"/>
                <w:szCs w:val="20"/>
              </w:rPr>
              <w:t xml:space="preserve">33,7</w:t>
            </w:r>
          </w:p>
        </w:tc>
        <w:tc>
          <w:tcPr>
            <w:tcW w:w="1469" w:type="dxa"/>
            <w:textDirection w:val="lrTb"/>
            <w:vAlign w:val="top"/>
          </w:tcPr>
          <w:p>
            <w:pPr>
              <w:pStyle w:val="Normal"/>
              <w:jc w:val="center"/>
              <w:rPr>
                <w:sz w:val="20"/>
                <w:szCs w:val="20"/>
              </w:rPr>
            </w:pPr>
            <w:r>
              <w:rPr>
                <w:sz w:val="20"/>
                <w:szCs w:val="20"/>
              </w:rPr>
              <w:t xml:space="preserve">16,3</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Индустриальный</w:t>
            </w:r>
          </w:p>
        </w:tc>
        <w:tc>
          <w:tcPr>
            <w:tcW w:w="1199" w:type="dxa"/>
            <w:textDirection w:val="lrTb"/>
            <w:vAlign w:val="top"/>
          </w:tcPr>
          <w:p>
            <w:pPr>
              <w:pStyle w:val="Normal"/>
              <w:jc w:val="center"/>
              <w:rPr>
                <w:sz w:val="20"/>
                <w:szCs w:val="20"/>
              </w:rPr>
            </w:pPr>
            <w:r>
              <w:rPr>
                <w:sz w:val="20"/>
                <w:szCs w:val="20"/>
              </w:rPr>
              <w:t xml:space="preserve">63</w:t>
            </w:r>
          </w:p>
        </w:tc>
        <w:tc>
          <w:tcPr>
            <w:tcW w:w="1308" w:type="dxa"/>
            <w:textDirection w:val="lrTb"/>
            <w:vAlign w:val="top"/>
          </w:tcPr>
          <w:p>
            <w:pPr>
              <w:pStyle w:val="Normal"/>
              <w:jc w:val="center"/>
              <w:rPr>
                <w:sz w:val="20"/>
                <w:szCs w:val="20"/>
              </w:rPr>
            </w:pPr>
            <w:r>
              <w:rPr>
                <w:sz w:val="20"/>
                <w:szCs w:val="20"/>
              </w:rPr>
              <w:t xml:space="preserve">37,4</w:t>
            </w:r>
          </w:p>
        </w:tc>
        <w:tc>
          <w:tcPr>
            <w:tcW w:w="1092" w:type="dxa"/>
            <w:textDirection w:val="lrTb"/>
            <w:vAlign w:val="top"/>
          </w:tcPr>
          <w:p>
            <w:pPr>
              <w:pStyle w:val="Normal"/>
              <w:jc w:val="center"/>
              <w:rPr>
                <w:sz w:val="20"/>
                <w:szCs w:val="20"/>
              </w:rPr>
            </w:pPr>
            <w:r>
              <w:rPr>
                <w:sz w:val="20"/>
                <w:szCs w:val="20"/>
              </w:rPr>
              <w:t xml:space="preserve">105</w:t>
            </w:r>
          </w:p>
        </w:tc>
        <w:tc>
          <w:tcPr>
            <w:tcW w:w="1318" w:type="dxa"/>
            <w:textDirection w:val="lrTb"/>
            <w:vAlign w:val="top"/>
          </w:tcPr>
          <w:p>
            <w:pPr>
              <w:pStyle w:val="Normal"/>
              <w:jc w:val="center"/>
              <w:rPr>
                <w:sz w:val="20"/>
                <w:szCs w:val="20"/>
              </w:rPr>
            </w:pPr>
            <w:r>
              <w:rPr>
                <w:sz w:val="20"/>
                <w:szCs w:val="20"/>
              </w:rPr>
              <w:t xml:space="preserve">62,4</w:t>
            </w:r>
          </w:p>
        </w:tc>
        <w:tc>
          <w:tcPr>
            <w:tcW w:w="1469" w:type="dxa"/>
            <w:textDirection w:val="lrTb"/>
            <w:vAlign w:val="top"/>
          </w:tcPr>
          <w:p>
            <w:pPr>
              <w:pStyle w:val="Normal"/>
              <w:jc w:val="center"/>
              <w:rPr>
                <w:sz w:val="20"/>
                <w:szCs w:val="20"/>
              </w:rPr>
            </w:pPr>
            <w:r>
              <w:rPr>
                <w:sz w:val="20"/>
                <w:szCs w:val="20"/>
              </w:rPr>
              <w:t xml:space="preserve">-</w:t>
            </w:r>
            <w:r>
              <w:rPr>
                <w:sz w:val="20"/>
                <w:szCs w:val="20"/>
              </w:rPr>
              <w:t xml:space="preserve"> 1,7 раза</w:t>
            </w:r>
            <w:r>
              <w:rPr>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b/>
                <w:sz w:val="22"/>
                <w:szCs w:val="22"/>
              </w:rPr>
            </w:pPr>
            <w:r>
              <w:rPr>
                <w:b/>
                <w:sz w:val="22"/>
                <w:szCs w:val="22"/>
              </w:rPr>
              <w:t xml:space="preserve">г.</w:t>
            </w:r>
            <w:r>
              <w:rPr>
                <w:b/>
                <w:sz w:val="22"/>
                <w:szCs w:val="22"/>
              </w:rPr>
              <w:t xml:space="preserve"> </w:t>
            </w:r>
            <w:r>
              <w:rPr>
                <w:b/>
                <w:sz w:val="22"/>
                <w:szCs w:val="22"/>
              </w:rPr>
              <w:t xml:space="preserve">Пермь</w:t>
            </w:r>
          </w:p>
        </w:tc>
        <w:tc>
          <w:tcPr>
            <w:tcW w:w="1199" w:type="dxa"/>
            <w:textDirection w:val="lrTb"/>
            <w:vAlign w:val="top"/>
          </w:tcPr>
          <w:p>
            <w:pPr>
              <w:pStyle w:val="Normal"/>
              <w:jc w:val="center"/>
              <w:rPr>
                <w:b/>
                <w:sz w:val="20"/>
                <w:szCs w:val="20"/>
              </w:rPr>
            </w:pPr>
            <w:r>
              <w:rPr>
                <w:b/>
                <w:sz w:val="20"/>
                <w:szCs w:val="20"/>
              </w:rPr>
              <w:t xml:space="preserve">434</w:t>
            </w:r>
          </w:p>
        </w:tc>
        <w:tc>
          <w:tcPr>
            <w:tcW w:w="1308" w:type="dxa"/>
            <w:textDirection w:val="lrTb"/>
            <w:vAlign w:val="top"/>
          </w:tcPr>
          <w:p>
            <w:pPr>
              <w:pStyle w:val="Normal"/>
              <w:jc w:val="center"/>
              <w:rPr>
                <w:b/>
                <w:sz w:val="20"/>
                <w:szCs w:val="20"/>
              </w:rPr>
            </w:pPr>
            <w:r>
              <w:rPr>
                <w:b/>
                <w:sz w:val="20"/>
                <w:szCs w:val="20"/>
              </w:rPr>
              <w:t xml:space="preserve">42,3</w:t>
            </w:r>
          </w:p>
        </w:tc>
        <w:tc>
          <w:tcPr>
            <w:tcW w:w="1092" w:type="dxa"/>
            <w:textDirection w:val="lrTb"/>
            <w:vAlign w:val="top"/>
          </w:tcPr>
          <w:p>
            <w:pPr>
              <w:pStyle w:val="Normal"/>
              <w:jc w:val="center"/>
              <w:rPr>
                <w:b/>
                <w:sz w:val="20"/>
                <w:szCs w:val="20"/>
              </w:rPr>
            </w:pPr>
            <w:r>
              <w:rPr>
                <w:b/>
                <w:sz w:val="20"/>
                <w:szCs w:val="20"/>
              </w:rPr>
              <w:t xml:space="preserve">448</w:t>
            </w:r>
          </w:p>
        </w:tc>
        <w:tc>
          <w:tcPr>
            <w:tcW w:w="1318" w:type="dxa"/>
            <w:textDirection w:val="lrTb"/>
            <w:vAlign w:val="top"/>
          </w:tcPr>
          <w:p>
            <w:pPr>
              <w:pStyle w:val="Normal"/>
              <w:jc w:val="center"/>
              <w:rPr>
                <w:b/>
                <w:sz w:val="20"/>
                <w:szCs w:val="20"/>
              </w:rPr>
            </w:pPr>
            <w:r>
              <w:rPr>
                <w:b/>
                <w:sz w:val="20"/>
                <w:szCs w:val="20"/>
              </w:rPr>
              <w:t xml:space="preserve">43,6</w:t>
            </w:r>
          </w:p>
        </w:tc>
        <w:tc>
          <w:tcPr>
            <w:tcW w:w="1469" w:type="dxa"/>
            <w:textDirection w:val="lrTb"/>
            <w:vAlign w:val="top"/>
          </w:tcPr>
          <w:p>
            <w:pPr>
              <w:pStyle w:val="Normal"/>
              <w:jc w:val="center"/>
              <w:rPr>
                <w:b/>
                <w:sz w:val="20"/>
                <w:szCs w:val="20"/>
              </w:rPr>
            </w:pPr>
            <w:r>
              <w:rPr>
                <w:b/>
                <w:sz w:val="20"/>
                <w:szCs w:val="20"/>
              </w:rPr>
              <w:t xml:space="preserve">-3,1</w:t>
            </w:r>
          </w:p>
        </w:tc>
      </w:tr>
    </w:tbl>
    <w:p>
      <w:pPr>
        <w:pStyle w:val="Normal"/>
        <w:spacing w:line="264" w:lineRule="auto"/>
        <w:jc w:val="center"/>
        <w:rPr>
          <w:szCs w:val="20"/>
        </w:rPr>
      </w:pPr>
      <w:r>
        <w:rPr>
          <w:szCs w:val="20"/>
        </w:rPr>
      </w:r>
    </w:p>
    <w:p>
      <w:pPr>
        <w:pStyle w:val="Heading4"/>
        <w:ind w:firstLine="709"/>
        <w:jc w:val="both"/>
        <w:rPr>
          <w:rFonts w:ascii="Times New Roman" w:hAnsi="Times New Roman" w:cs="Times New Roman"/>
          <w:b w:val="0"/>
          <w:bCs w:val="0"/>
          <w:iCs/>
          <w:color w:val="000000"/>
          <w:sz w:val="24"/>
          <w:szCs w:val="24"/>
        </w:rPr>
      </w:pPr>
      <w:r>
        <w:rPr>
          <w:rFonts w:ascii="Times New Roman" w:hAnsi="Times New Roman" w:cs="Times New Roman"/>
          <w:b w:val="0"/>
          <w:bCs w:val="0"/>
          <w:iCs/>
          <w:color w:val="000000"/>
          <w:sz w:val="24"/>
          <w:szCs w:val="24"/>
        </w:rPr>
      </w:r>
    </w:p>
    <w:p>
      <w:pPr>
        <w:pStyle w:val="Heading4"/>
        <w:ind w:firstLine="709"/>
        <w:jc w:val="both"/>
        <w:rPr>
          <w:rFonts w:ascii="Times New Roman" w:hAnsi="Times New Roman" w:cs="Times New Roman"/>
          <w:b w:val="0"/>
          <w:bCs w:val="0"/>
          <w:color w:val="000000"/>
          <w:sz w:val="24"/>
          <w:szCs w:val="24"/>
        </w:rPr>
      </w:pPr>
      <w:r>
        <w:rPr>
          <w:rFonts w:ascii="Times New Roman" w:hAnsi="Times New Roman" w:cs="Times New Roman"/>
          <w:b w:val="0"/>
          <w:bCs w:val="0"/>
          <w:iCs/>
          <w:color w:val="000000"/>
          <w:sz w:val="24"/>
          <w:szCs w:val="24"/>
        </w:rPr>
        <w:t xml:space="preserve">В целом отравления регистрируются среди мужчин</w:t>
      </w:r>
      <w:r>
        <w:rPr>
          <w:rFonts w:ascii="Times New Roman" w:hAnsi="Times New Roman" w:cs="Times New Roman"/>
          <w:b w:val="0"/>
          <w:bCs w:val="0"/>
          <w:iCs/>
          <w:color w:val="000000"/>
          <w:sz w:val="24"/>
          <w:szCs w:val="24"/>
        </w:rPr>
        <w:t xml:space="preserve"> </w:t>
      </w:r>
      <w:r>
        <w:rPr>
          <w:rFonts w:ascii="Times New Roman" w:hAnsi="Times New Roman" w:cs="Times New Roman"/>
          <w:b w:val="0"/>
          <w:bCs w:val="0"/>
          <w:iCs/>
          <w:color w:val="000000"/>
          <w:sz w:val="24"/>
          <w:szCs w:val="24"/>
        </w:rPr>
        <w:t xml:space="preserve">в </w:t>
      </w:r>
      <w:r>
        <w:rPr>
          <w:rFonts w:ascii="Times New Roman" w:hAnsi="Times New Roman" w:cs="Times New Roman"/>
          <w:b w:val="0"/>
          <w:bCs w:val="0"/>
          <w:iCs/>
          <w:color w:val="000000"/>
          <w:sz w:val="24"/>
          <w:szCs w:val="24"/>
        </w:rPr>
        <w:t xml:space="preserve">1,5</w:t>
      </w:r>
      <w:r>
        <w:rPr>
          <w:rFonts w:ascii="Times New Roman" w:hAnsi="Times New Roman" w:cs="Times New Roman"/>
          <w:b w:val="0"/>
          <w:bCs w:val="0"/>
          <w:iCs/>
          <w:color w:val="000000"/>
          <w:sz w:val="24"/>
          <w:szCs w:val="24"/>
        </w:rPr>
        <w:t xml:space="preserve"> раза чаще</w:t>
      </w:r>
      <w:r>
        <w:rPr>
          <w:rFonts w:ascii="Times New Roman" w:hAnsi="Times New Roman" w:cs="Times New Roman"/>
          <w:b w:val="0"/>
          <w:bCs w:val="0"/>
          <w:iCs/>
          <w:color w:val="000000"/>
          <w:sz w:val="24"/>
          <w:szCs w:val="24"/>
        </w:rPr>
        <w:t xml:space="preserve"> (52,0 на 100 тыс. мужского населения)</w:t>
      </w:r>
      <w:r>
        <w:rPr>
          <w:rFonts w:ascii="Times New Roman" w:hAnsi="Times New Roman" w:cs="Times New Roman"/>
          <w:b w:val="0"/>
          <w:bCs w:val="0"/>
          <w:iCs/>
          <w:color w:val="000000"/>
          <w:sz w:val="24"/>
          <w:szCs w:val="24"/>
        </w:rPr>
        <w:t xml:space="preserve">, чем среди женщин</w:t>
      </w:r>
      <w:r>
        <w:rPr>
          <w:rFonts w:ascii="Times New Roman" w:hAnsi="Times New Roman" w:cs="Times New Roman"/>
          <w:b w:val="0"/>
          <w:bCs w:val="0"/>
          <w:iCs/>
          <w:color w:val="000000"/>
          <w:sz w:val="24"/>
          <w:szCs w:val="24"/>
        </w:rPr>
        <w:t xml:space="preserve"> (34,5).</w:t>
      </w:r>
      <w:r>
        <w:rPr>
          <w:rFonts w:ascii="Times New Roman" w:hAnsi="Times New Roman" w:cs="Times New Roman"/>
          <w:b w:val="0"/>
          <w:bCs w:val="0"/>
          <w:iCs/>
          <w:color w:val="000000"/>
          <w:sz w:val="24"/>
          <w:szCs w:val="24"/>
        </w:rPr>
        <w:t xml:space="preserve"> </w:t>
      </w:r>
      <w:r>
        <w:rPr>
          <w:rFonts w:ascii="Times New Roman" w:hAnsi="Times New Roman" w:cs="Times New Roman"/>
          <w:b w:val="0"/>
          <w:bCs w:val="0"/>
          <w:color w:val="000000"/>
          <w:sz w:val="24"/>
          <w:szCs w:val="24"/>
        </w:rPr>
      </w:r>
    </w:p>
    <w:p>
      <w:pPr>
        <w:pStyle w:val="BodyTextIndent2"/>
        <w:ind w:firstLine="709"/>
      </w:pPr>
      <w:r>
        <w:rPr>
          <w:bCs/>
        </w:rPr>
        <w:t xml:space="preserve">Обстоятельства отравлений</w:t>
      </w:r>
      <w:r>
        <w:t xml:space="preserve"> в </w:t>
      </w:r>
      <w:r>
        <w:t xml:space="preserve">215</w:t>
      </w:r>
      <w:r>
        <w:t xml:space="preserve"> случаях (</w:t>
      </w:r>
      <w:r>
        <w:t xml:space="preserve">49,5</w:t>
      </w:r>
      <w:r>
        <w:t xml:space="preserve"> %) оцениваются как </w:t>
      </w:r>
      <w:r>
        <w:t xml:space="preserve">преднамеренные</w:t>
      </w:r>
      <w:r>
        <w:t xml:space="preserve">, из них </w:t>
      </w:r>
      <w:r>
        <w:t xml:space="preserve">54,4</w:t>
      </w:r>
      <w:r>
        <w:t xml:space="preserve"> % суицидального характера</w:t>
      </w:r>
      <w:r>
        <w:t xml:space="preserve">,</w:t>
      </w:r>
      <w:r>
        <w:t xml:space="preserve"> </w:t>
      </w:r>
      <w:r>
        <w:t xml:space="preserve">207</w:t>
      </w:r>
      <w:r>
        <w:t xml:space="preserve"> экстренных извещени</w:t>
      </w:r>
      <w:r>
        <w:t xml:space="preserve">й (47,7</w:t>
      </w:r>
      <w:r>
        <w:t xml:space="preserve"> %</w:t>
      </w:r>
      <w:r>
        <w:t xml:space="preserve">)</w:t>
      </w:r>
      <w:r>
        <w:t xml:space="preserve"> свидетельствуют о </w:t>
      </w:r>
      <w:r>
        <w:t xml:space="preserve">случайном</w:t>
      </w:r>
      <w:r>
        <w:t xml:space="preserve"> отравлении, в том числе</w:t>
      </w:r>
      <w:r>
        <w:t xml:space="preserve"> 51,2</w:t>
      </w:r>
      <w:r>
        <w:t xml:space="preserve"> %</w:t>
      </w:r>
      <w:r>
        <w:t xml:space="preserve"> </w:t>
      </w:r>
      <w:r>
        <w:t xml:space="preserve">с целью опьянения</w:t>
      </w:r>
      <w:r>
        <w:t xml:space="preserve">.</w:t>
      </w:r>
    </w:p>
    <w:p>
      <w:pPr>
        <w:pStyle w:val="BodyTextIndent2"/>
        <w:ind w:firstLine="709"/>
      </w:pPr>
      <w:r>
        <w:t xml:space="preserve">В структуре отравлений </w:t>
      </w:r>
      <w:r>
        <w:rPr>
          <w:bCs/>
        </w:rPr>
        <w:t xml:space="preserve">по социальному статусу</w:t>
      </w:r>
      <w:r>
        <w:t xml:space="preserve"> </w:t>
      </w:r>
      <w:r>
        <w:rPr>
          <w:bCs/>
        </w:rPr>
        <w:t xml:space="preserve">пострадавших</w:t>
      </w:r>
      <w:r>
        <w:rPr>
          <w:b/>
          <w:bCs/>
        </w:rPr>
        <w:t xml:space="preserve"> </w:t>
      </w:r>
      <w:r>
        <w:t xml:space="preserve">наибольшее количество отравлений регистрируется среди безработных – </w:t>
      </w:r>
      <w:r>
        <w:t xml:space="preserve">51,2</w:t>
      </w:r>
      <w:r>
        <w:t xml:space="preserve"> % от общего колич</w:t>
      </w:r>
      <w:r>
        <w:t xml:space="preserve">е</w:t>
      </w:r>
      <w:r>
        <w:t xml:space="preserve">ства случаев, </w:t>
      </w:r>
      <w:r>
        <w:t xml:space="preserve">15,7</w:t>
      </w:r>
      <w:r>
        <w:t xml:space="preserve"> % </w:t>
      </w:r>
      <w:r>
        <w:t xml:space="preserve">-</w:t>
      </w:r>
      <w:r>
        <w:t xml:space="preserve">  </w:t>
      </w:r>
      <w:r>
        <w:t xml:space="preserve">школьников, 13,6</w:t>
      </w:r>
      <w:r>
        <w:t xml:space="preserve"> % - людей пенсионного возраста, </w:t>
      </w:r>
      <w:r>
        <w:t xml:space="preserve">10,4</w:t>
      </w:r>
      <w:r>
        <w:t xml:space="preserve"> % -</w:t>
      </w:r>
      <w:r>
        <w:t xml:space="preserve"> </w:t>
      </w:r>
      <w:r>
        <w:t xml:space="preserve">работающего населения</w:t>
      </w:r>
      <w:r>
        <w:t xml:space="preserve">,</w:t>
      </w:r>
      <w:r>
        <w:t xml:space="preserve"> </w:t>
      </w:r>
      <w:r>
        <w:t xml:space="preserve">3,0 % -</w:t>
      </w:r>
      <w:r>
        <w:t xml:space="preserve"> неорганизованны</w:t>
      </w:r>
      <w:r>
        <w:t xml:space="preserve">х</w:t>
      </w:r>
      <w:r>
        <w:t xml:space="preserve"> дет</w:t>
      </w:r>
      <w:r>
        <w:t xml:space="preserve">ей,</w:t>
      </w:r>
      <w:r>
        <w:t xml:space="preserve"> </w:t>
      </w:r>
      <w:r>
        <w:t xml:space="preserve">2,5 % - </w:t>
      </w:r>
      <w:r>
        <w:t xml:space="preserve">уч</w:t>
      </w:r>
      <w:r>
        <w:t xml:space="preserve">а</w:t>
      </w:r>
      <w:r>
        <w:t xml:space="preserve">щих</w:t>
      </w:r>
      <w:r>
        <w:t xml:space="preserve">ся средне-профессиональных училищ, техникумов и ВУЗов</w:t>
      </w:r>
      <w:r>
        <w:t xml:space="preserve">, 1,6% - детей</w:t>
      </w:r>
      <w:r>
        <w:t xml:space="preserve">, посещающи</w:t>
      </w:r>
      <w:r>
        <w:t xml:space="preserve">х</w:t>
      </w:r>
      <w:r>
        <w:t xml:space="preserve"> ДДУ,</w:t>
      </w:r>
      <w:r>
        <w:t xml:space="preserve"> 0,5 % - людей без определенного места жительства, 0,2 % - мигрантов и переселенцев.</w:t>
      </w:r>
      <w:r>
        <w:t xml:space="preserve"> </w:t>
      </w:r>
    </w:p>
    <w:p>
      <w:pPr>
        <w:pStyle w:val="Normal"/>
        <w:ind w:firstLine="709"/>
        <w:jc w:val="both"/>
      </w:pPr>
      <w:r>
        <w:t xml:space="preserve">Анализ интенсивности отравлений по возрастным категориям позволил в</w:t>
      </w:r>
      <w:r>
        <w:t xml:space="preserve">ы</w:t>
      </w:r>
      <w:r>
        <w:t xml:space="preserve">явить группу риска</w:t>
      </w:r>
      <w:r>
        <w:t xml:space="preserve"> </w:t>
      </w:r>
      <w:r>
        <w:t xml:space="preserve">–  лица </w:t>
      </w:r>
      <w:r>
        <w:t xml:space="preserve">   15</w:t>
      </w:r>
      <w:r>
        <w:t xml:space="preserve"> -</w:t>
      </w:r>
      <w:r>
        <w:t xml:space="preserve"> 17</w:t>
      </w:r>
      <w:r>
        <w:t xml:space="preserve"> лет (</w:t>
      </w:r>
      <w:r>
        <w:t xml:space="preserve">82,7</w:t>
      </w:r>
      <w:r>
        <w:t xml:space="preserve"> на 100 тыс. соответствующего населения)</w:t>
      </w:r>
      <w:r>
        <w:t xml:space="preserve">, 20-29 лет (65,5), 40 - 49 лет (58,9)</w:t>
      </w:r>
      <w:r>
        <w:t xml:space="preserve">.</w:t>
      </w:r>
      <w:r>
        <w:t xml:space="preserve"> </w:t>
      </w:r>
    </w:p>
    <w:p>
      <w:pPr>
        <w:pStyle w:val="Normal"/>
        <w:ind w:firstLine="709"/>
        <w:jc w:val="both"/>
      </w:pPr>
      <w:r>
        <w:rPr>
          <w:szCs w:val="20"/>
        </w:rPr>
        <w:t xml:space="preserve">Среди детей до 14 лет был зарегистрирован </w:t>
      </w:r>
      <w:r>
        <w:rPr>
          <w:szCs w:val="20"/>
        </w:rPr>
        <w:t xml:space="preserve">61</w:t>
      </w:r>
      <w:r>
        <w:rPr>
          <w:szCs w:val="20"/>
        </w:rPr>
        <w:t xml:space="preserve"> случа</w:t>
      </w:r>
      <w:r>
        <w:rPr>
          <w:szCs w:val="20"/>
        </w:rPr>
        <w:t xml:space="preserve">й</w:t>
      </w:r>
      <w:r>
        <w:rPr>
          <w:szCs w:val="20"/>
        </w:rPr>
        <w:t xml:space="preserve"> отравлений (1 </w:t>
      </w:r>
      <w:r>
        <w:rPr>
          <w:szCs w:val="20"/>
        </w:rPr>
        <w:t xml:space="preserve">пг.</w:t>
      </w:r>
      <w:r>
        <w:rPr>
          <w:szCs w:val="20"/>
        </w:rPr>
        <w:t xml:space="preserve"> </w:t>
      </w:r>
      <w:r>
        <w:rPr>
          <w:szCs w:val="20"/>
        </w:rPr>
        <w:t xml:space="preserve">2024</w:t>
      </w:r>
      <w:r>
        <w:rPr>
          <w:szCs w:val="20"/>
        </w:rPr>
        <w:t xml:space="preserve"> г. - </w:t>
      </w:r>
      <w:r>
        <w:rPr>
          <w:szCs w:val="20"/>
        </w:rPr>
        <w:t xml:space="preserve">48</w:t>
      </w:r>
      <w:r>
        <w:rPr>
          <w:szCs w:val="20"/>
        </w:rPr>
        <w:t xml:space="preserve">), </w:t>
      </w:r>
      <w:r>
        <w:rPr>
          <w:szCs w:val="20"/>
        </w:rPr>
        <w:t xml:space="preserve">из них 2 случая со смертельным исходом от  окиси углерода. </w:t>
      </w:r>
      <w:r>
        <w:rPr>
          <w:szCs w:val="20"/>
        </w:rPr>
        <w:t xml:space="preserve">За </w:t>
      </w:r>
      <w:r>
        <w:rPr>
          <w:szCs w:val="20"/>
        </w:rPr>
        <w:t xml:space="preserve">анал</w:t>
      </w:r>
      <w:r>
        <w:rPr>
          <w:szCs w:val="20"/>
        </w:rPr>
        <w:t xml:space="preserve">и</w:t>
      </w:r>
      <w:r>
        <w:rPr>
          <w:szCs w:val="20"/>
        </w:rPr>
        <w:t xml:space="preserve">зируемый</w:t>
      </w:r>
      <w:r>
        <w:rPr>
          <w:szCs w:val="20"/>
        </w:rPr>
        <w:t xml:space="preserve"> период показатель отравлений </w:t>
      </w:r>
      <w:r>
        <w:rPr>
          <w:szCs w:val="20"/>
        </w:rPr>
        <w:t xml:space="preserve">не изменился и составил</w:t>
      </w:r>
      <w:r>
        <w:rPr>
          <w:szCs w:val="20"/>
        </w:rPr>
        <w:t xml:space="preserve"> </w:t>
      </w:r>
      <w:r>
        <w:rPr>
          <w:szCs w:val="20"/>
        </w:rPr>
        <w:t xml:space="preserve">31,9 </w:t>
      </w:r>
      <w:r>
        <w:rPr>
          <w:szCs w:val="20"/>
        </w:rPr>
        <w:t xml:space="preserve">на 100 тыс. детского населения.</w:t>
      </w:r>
      <w:r>
        <w:t xml:space="preserve"> Среди детей превалируют отравления лекарственными препаратами (</w:t>
      </w:r>
      <w:r>
        <w:t xml:space="preserve">52,5 </w:t>
      </w:r>
      <w:r>
        <w:t xml:space="preserve">%), основным</w:t>
      </w:r>
      <w:r>
        <w:t xml:space="preserve">и обстоятельства</w:t>
      </w:r>
      <w:r>
        <w:t xml:space="preserve">м</w:t>
      </w:r>
      <w:r>
        <w:t xml:space="preserve">и</w:t>
      </w:r>
      <w:r>
        <w:t xml:space="preserve"> отравлений явля</w:t>
      </w:r>
      <w:r>
        <w:t xml:space="preserve">ю</w:t>
      </w:r>
      <w:r>
        <w:t xml:space="preserve">тся ошибочный прием</w:t>
      </w:r>
      <w:r>
        <w:t xml:space="preserve"> (32,8 %) и с целью опьянения (31,1 %)</w:t>
      </w:r>
      <w:r>
        <w:t xml:space="preserve">. </w:t>
      </w:r>
    </w:p>
    <w:p>
      <w:pPr>
        <w:pStyle w:val="BodyTextIndent2"/>
        <w:ind w:firstLine="709"/>
        <w:rPr>
          <w:szCs w:val="20"/>
        </w:rPr>
      </w:pPr>
      <w:r>
        <w:rPr>
          <w:szCs w:val="20"/>
        </w:rPr>
        <w:t xml:space="preserve">Среди подростков </w:t>
      </w:r>
      <w:r>
        <w:rPr>
          <w:szCs w:val="20"/>
        </w:rPr>
        <w:t xml:space="preserve">был зарегистрирован</w:t>
      </w:r>
      <w:r>
        <w:rPr>
          <w:szCs w:val="20"/>
        </w:rPr>
        <w:t xml:space="preserve"> </w:t>
      </w:r>
      <w:r>
        <w:rPr>
          <w:szCs w:val="20"/>
        </w:rPr>
        <w:t xml:space="preserve">31</w:t>
      </w:r>
      <w:r>
        <w:rPr>
          <w:szCs w:val="20"/>
        </w:rPr>
        <w:t xml:space="preserve">случа</w:t>
      </w:r>
      <w:r>
        <w:rPr>
          <w:szCs w:val="20"/>
        </w:rPr>
        <w:t xml:space="preserve">й</w:t>
      </w:r>
      <w:r>
        <w:rPr>
          <w:szCs w:val="20"/>
        </w:rPr>
        <w:t xml:space="preserve"> отравлений</w:t>
      </w:r>
      <w:r>
        <w:rPr>
          <w:szCs w:val="20"/>
        </w:rPr>
        <w:t xml:space="preserve"> (в 1 пг. 2024 г . - 25). В сравнении с аналогичным периодом прошлого года п</w:t>
      </w:r>
      <w:r>
        <w:rPr>
          <w:szCs w:val="20"/>
        </w:rPr>
        <w:t xml:space="preserve">оказатель</w:t>
      </w:r>
      <w:r>
        <w:rPr>
          <w:szCs w:val="20"/>
        </w:rPr>
        <w:t xml:space="preserve"> не изменился</w:t>
      </w:r>
      <w:r>
        <w:rPr>
          <w:szCs w:val="20"/>
        </w:rPr>
        <w:t xml:space="preserve"> и составил 82,7</w:t>
      </w:r>
      <w:r>
        <w:rPr>
          <w:szCs w:val="20"/>
        </w:rPr>
        <w:t xml:space="preserve"> на 100 тыс. подростков. </w:t>
      </w:r>
      <w:r>
        <w:rPr>
          <w:szCs w:val="20"/>
        </w:rPr>
        <w:t xml:space="preserve">Формируют структуру отравлений лиц 15-17 лет – медикаменты  (</w:t>
      </w:r>
      <w:r>
        <w:rPr>
          <w:szCs w:val="20"/>
        </w:rPr>
        <w:t xml:space="preserve">51,6</w:t>
      </w:r>
      <w:r>
        <w:rPr>
          <w:szCs w:val="20"/>
        </w:rPr>
        <w:t xml:space="preserve"> %), основным обстоятельством является </w:t>
      </w:r>
      <w:r>
        <w:rPr>
          <w:szCs w:val="20"/>
        </w:rPr>
        <w:t xml:space="preserve">суицид (41,9 %)</w:t>
      </w:r>
      <w:r>
        <w:rPr>
          <w:szCs w:val="20"/>
        </w:rPr>
        <w:t xml:space="preserve">. В 1 </w:t>
      </w:r>
      <w:r>
        <w:rPr>
          <w:szCs w:val="20"/>
        </w:rPr>
        <w:t xml:space="preserve">полугодии</w:t>
      </w:r>
      <w:r>
        <w:rPr>
          <w:szCs w:val="20"/>
        </w:rPr>
        <w:t xml:space="preserve"> </w:t>
      </w:r>
      <w:r>
        <w:rPr>
          <w:szCs w:val="20"/>
        </w:rPr>
        <w:t xml:space="preserve">2025</w:t>
      </w:r>
      <w:r>
        <w:rPr>
          <w:szCs w:val="20"/>
        </w:rPr>
        <w:t xml:space="preserve"> года среди подростков </w:t>
      </w:r>
      <w:r>
        <w:rPr>
          <w:szCs w:val="20"/>
        </w:rPr>
        <w:t xml:space="preserve">было зарегистрировано 4 </w:t>
      </w:r>
      <w:r>
        <w:rPr>
          <w:szCs w:val="20"/>
        </w:rPr>
        <w:t xml:space="preserve">смертельны</w:t>
      </w:r>
      <w:r>
        <w:rPr>
          <w:szCs w:val="20"/>
        </w:rPr>
        <w:t xml:space="preserve">х</w:t>
      </w:r>
      <w:r>
        <w:rPr>
          <w:szCs w:val="20"/>
        </w:rPr>
        <w:t xml:space="preserve"> случа</w:t>
      </w:r>
      <w:r>
        <w:rPr>
          <w:szCs w:val="20"/>
        </w:rPr>
        <w:t xml:space="preserve">я, из них 2 случая</w:t>
      </w:r>
      <w:r>
        <w:rPr>
          <w:szCs w:val="20"/>
        </w:rPr>
        <w:t xml:space="preserve"> от отравлени</w:t>
      </w:r>
      <w:r>
        <w:rPr>
          <w:szCs w:val="20"/>
        </w:rPr>
        <w:t xml:space="preserve">я окисью углерода, 1 - лекарственными препаратами с целью суицида, 1 – наркотиками</w:t>
      </w:r>
      <w:r>
        <w:rPr>
          <w:szCs w:val="20"/>
        </w:rPr>
        <w:t xml:space="preserve">.</w:t>
      </w:r>
      <w:r>
        <w:rPr>
          <w:szCs w:val="20"/>
        </w:rPr>
        <w:t xml:space="preserve"> </w:t>
      </w:r>
      <w:r>
        <w:rPr>
          <w:szCs w:val="20"/>
        </w:rPr>
      </w:r>
    </w:p>
    <w:p>
      <w:pPr>
        <w:pStyle w:val="Normal"/>
        <w:ind w:firstLine="709"/>
        <w:jc w:val="both"/>
        <w:rPr>
          <w:szCs w:val="20"/>
        </w:rPr>
      </w:pPr>
      <w:r>
        <w:rPr>
          <w:szCs w:val="20"/>
        </w:rPr>
        <w:t xml:space="preserve">По районам города распределение случаев отравлений среди детей и подрос</w:t>
      </w:r>
      <w:r>
        <w:rPr>
          <w:szCs w:val="20"/>
        </w:rPr>
        <w:t xml:space="preserve">т</w:t>
      </w:r>
      <w:r>
        <w:rPr>
          <w:szCs w:val="20"/>
        </w:rPr>
        <w:t xml:space="preserve">ков представлено в таблице 8</w:t>
      </w:r>
      <w:r>
        <w:rPr>
          <w:szCs w:val="20"/>
        </w:rPr>
        <w:t xml:space="preserve">.</w:t>
      </w:r>
      <w:r>
        <w:rPr>
          <w:szCs w:val="20"/>
        </w:rPr>
      </w:r>
    </w:p>
    <w:p>
      <w:pPr>
        <w:pStyle w:val="Normal"/>
        <w:ind w:firstLine="709"/>
        <w:jc w:val="both"/>
        <w:rPr>
          <w:szCs w:val="20"/>
        </w:rPr>
      </w:pPr>
      <w:r>
        <w:rPr>
          <w:szCs w:val="20"/>
        </w:rPr>
      </w:r>
    </w:p>
    <w:p>
      <w:pPr>
        <w:pStyle w:val="Normal"/>
        <w:ind w:firstLine="709"/>
        <w:jc w:val="right"/>
        <w:rPr>
          <w:szCs w:val="20"/>
        </w:rPr>
      </w:pPr>
      <w:r>
        <w:rPr>
          <w:szCs w:val="20"/>
        </w:rPr>
        <w:t xml:space="preserve">Таблица 8</w:t>
      </w:r>
    </w:p>
    <w:p>
      <w:pPr>
        <w:pStyle w:val="Normal"/>
        <w:jc w:val="center"/>
        <w:rPr>
          <w:b/>
        </w:rPr>
      </w:pPr>
      <w:r>
        <w:rPr>
          <w:b/>
        </w:rPr>
        <w:t xml:space="preserve">Показатели отравлений </w:t>
      </w:r>
    </w:p>
    <w:p>
      <w:pPr>
        <w:pStyle w:val="Normal"/>
        <w:jc w:val="center"/>
        <w:rPr>
          <w:b/>
        </w:rPr>
      </w:pPr>
      <w:r>
        <w:rPr>
          <w:b/>
        </w:rPr>
        <w:t xml:space="preserve">по районам города среди детей и подростков за 1 пг. 2025г.</w:t>
      </w:r>
    </w:p>
    <w:p>
      <w:pPr>
        <w:pStyle w:val="Normal"/>
        <w:jc w:val="center"/>
        <w:rPr>
          <w:b/>
        </w:rPr>
      </w:pPr>
      <w:r>
        <w:rPr>
          <w:b/>
        </w:rPr>
        <w:t xml:space="preserve"> (на 100 тыс. соответствующего населения)</w:t>
      </w:r>
    </w:p>
    <w:p>
      <w:pPr>
        <w:pStyle w:val="Normal"/>
        <w:jc w:val="center"/>
        <w:rPr>
          <w:b/>
        </w:rPr>
      </w:pPr>
      <w:r>
        <w:rPr>
          <w:b/>
        </w:rPr>
      </w:r>
    </w:p>
    <w:tbl>
      <w:tblPr>
        <w:tblW w:w="6000" w:type="dxa"/>
        <w:jc w:val="center"/>
        <w:tblInd w:w="93" w:type="dxa"/>
        <w:tblLayout w:type="autofit"/>
        <w:tblCellMar>
          <w:left w:w="108" w:type="dxa"/>
          <w:top w:w="0" w:type="dxa"/>
          <w:right w:w="108" w:type="dxa"/>
          <w:bottom w:w="0" w:type="dxa"/>
        </w:tblCellMar>
      </w:tblPr>
      <w:tblGrid>
        <w:gridCol w:w="2160"/>
        <w:gridCol w:w="960"/>
        <w:gridCol w:w="960"/>
        <w:gridCol w:w="960"/>
        <w:gridCol w:w="960"/>
      </w:tblGrid>
      <w:tr>
        <w:trPr>
          <w:trHeight w:val="545"/>
        </w:trPr>
        <w:tc>
          <w:tcPr>
            <w:tcW w:w="2160" w:type="dxa"/>
            <w:vMerge w:val="restart"/>
            <w:tcBorders>
              <w:top w:val="single" w:color="000000" w:sz="8" w:space="0"/>
              <w:left w:val="single" w:color="000000" w:sz="8" w:space="0"/>
              <w:bottom w:val="single" w:color="000000" w:sz="8" w:space="0"/>
              <w:right w:val="single" w:color="000000" w:sz="4" w:space="0"/>
            </w:tcBorders>
            <w:noWrap/>
            <w:textDirection w:val="lrTb"/>
            <w:vAlign w:val="bottom"/>
          </w:tcPr>
          <w:p>
            <w:pPr>
              <w:pStyle w:val="Normal"/>
              <w:jc w:val="center"/>
              <w:rPr>
                <w:sz w:val="22"/>
                <w:szCs w:val="22"/>
              </w:rPr>
            </w:pPr>
            <w:r>
              <w:rPr>
                <w:sz w:val="22"/>
                <w:szCs w:val="22"/>
              </w:rPr>
              <w:t xml:space="preserve">Районы города</w:t>
            </w:r>
          </w:p>
        </w:tc>
        <w:tc>
          <w:tcPr>
            <w:tcW w:w="1920"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sz w:val="22"/>
                <w:szCs w:val="22"/>
              </w:rPr>
            </w:pPr>
            <w:r>
              <w:rPr>
                <w:sz w:val="22"/>
                <w:szCs w:val="22"/>
              </w:rPr>
              <w:t xml:space="preserve">дети </w:t>
            </w:r>
          </w:p>
          <w:p>
            <w:pPr>
              <w:pStyle w:val="Normal"/>
              <w:jc w:val="center"/>
              <w:rPr>
                <w:sz w:val="22"/>
                <w:szCs w:val="22"/>
              </w:rPr>
            </w:pPr>
            <w:r>
              <w:rPr>
                <w:sz w:val="22"/>
                <w:szCs w:val="22"/>
              </w:rPr>
              <w:t xml:space="preserve">(0-14 лет)</w:t>
            </w:r>
          </w:p>
        </w:tc>
        <w:tc>
          <w:tcPr>
            <w:tcW w:w="1920"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sz w:val="22"/>
                <w:szCs w:val="22"/>
              </w:rPr>
            </w:pPr>
            <w:r>
              <w:rPr>
                <w:sz w:val="22"/>
                <w:szCs w:val="22"/>
              </w:rPr>
              <w:t xml:space="preserve">подростки </w:t>
            </w:r>
          </w:p>
          <w:p>
            <w:pPr>
              <w:pStyle w:val="Normal"/>
              <w:jc w:val="center"/>
              <w:rPr>
                <w:sz w:val="22"/>
                <w:szCs w:val="22"/>
              </w:rPr>
            </w:pPr>
            <w:r>
              <w:rPr>
                <w:sz w:val="22"/>
                <w:szCs w:val="22"/>
              </w:rPr>
              <w:t xml:space="preserve">(15-17 лет)</w:t>
            </w:r>
          </w:p>
        </w:tc>
      </w:tr>
      <w:tr>
        <w:trPr>
          <w:trHeight w:val="270"/>
        </w:trPr>
        <w:tc>
          <w:tcPr>
            <w:tcW w:w="2160"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rPr>
                <w:sz w:val="22"/>
                <w:szCs w:val="22"/>
              </w:rPr>
            </w:pPr>
            <w:r>
              <w:rPr>
                <w:sz w:val="22"/>
                <w:szCs w:val="22"/>
              </w:rPr>
            </w:r>
          </w:p>
        </w:tc>
        <w:tc>
          <w:tcPr>
            <w:tcW w:w="960" w:type="dxa"/>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абс.</w:t>
            </w:r>
          </w:p>
        </w:tc>
        <w:tc>
          <w:tcPr>
            <w:tcW w:w="960" w:type="dxa"/>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пок-ль</w:t>
            </w:r>
          </w:p>
        </w:tc>
        <w:tc>
          <w:tcPr>
            <w:tcW w:w="960" w:type="dxa"/>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абс.</w:t>
            </w:r>
          </w:p>
        </w:tc>
        <w:tc>
          <w:tcPr>
            <w:tcW w:w="960" w:type="dxa"/>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пок-ль</w:t>
            </w:r>
          </w:p>
        </w:tc>
      </w:tr>
      <w:tr>
        <w:trPr>
          <w:trHeight w:val="270"/>
        </w:trPr>
        <w:tc>
          <w:tcPr>
            <w:tcW w:w="2160" w:type="dxa"/>
            <w:tcBorders>
              <w:top w:val="single" w:color="000000" w:sz="8" w:space="0"/>
              <w:left w:val="single" w:color="000000" w:sz="8" w:space="0"/>
              <w:bottom w:val="single" w:color="000000" w:sz="8" w:space="0"/>
              <w:right w:val="single" w:color="000000" w:sz="8" w:space="0"/>
            </w:tcBorders>
            <w:textDirection w:val="lrTb"/>
            <w:vAlign w:val="center"/>
          </w:tcPr>
          <w:p>
            <w:pPr>
              <w:pStyle w:val="Normal"/>
              <w:rPr>
                <w:sz w:val="22"/>
                <w:szCs w:val="22"/>
              </w:rPr>
            </w:pPr>
            <w:r>
              <w:rPr>
                <w:sz w:val="22"/>
                <w:szCs w:val="22"/>
              </w:rPr>
              <w:t xml:space="preserve">Ленинский</w:t>
            </w:r>
            <w:r>
              <w:rPr>
                <w:sz w:val="22"/>
                <w:szCs w:val="22"/>
              </w:rPr>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8</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137,2</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78,0</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Свердловский</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9</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22,9</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3</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42,5</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Дзержинский</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14</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40,8</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4</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67,8</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Мотовилихинский</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9</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25,0</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11</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157,8</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Орджоникидзевский</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4</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17,8</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5</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112,4</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Кировский</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5</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21,1</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5</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93,1</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Индустриальный</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12</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40,7</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31,0</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b/>
                <w:sz w:val="22"/>
                <w:szCs w:val="22"/>
              </w:rPr>
            </w:pPr>
            <w:r>
              <w:rPr>
                <w:b/>
                <w:sz w:val="22"/>
                <w:szCs w:val="22"/>
              </w:rPr>
              <w:t xml:space="preserve">г.</w:t>
            </w:r>
            <w:r>
              <w:rPr>
                <w:b/>
                <w:sz w:val="22"/>
                <w:szCs w:val="22"/>
              </w:rPr>
              <w:t xml:space="preserve"> </w:t>
            </w:r>
            <w:r>
              <w:rPr>
                <w:b/>
                <w:sz w:val="22"/>
                <w:szCs w:val="22"/>
              </w:rPr>
              <w:t xml:space="preserve">Пермь</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b/>
                <w:sz w:val="20"/>
                <w:szCs w:val="20"/>
              </w:rPr>
            </w:pPr>
            <w:r>
              <w:rPr>
                <w:b/>
                <w:sz w:val="20"/>
                <w:szCs w:val="20"/>
              </w:rPr>
              <w:t xml:space="preserve">61</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b/>
                <w:sz w:val="20"/>
                <w:szCs w:val="20"/>
              </w:rPr>
            </w:pPr>
            <w:r>
              <w:rPr>
                <w:b/>
                <w:sz w:val="20"/>
                <w:szCs w:val="20"/>
              </w:rPr>
              <w:t xml:space="preserve">31,9</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b/>
                <w:sz w:val="20"/>
                <w:szCs w:val="20"/>
              </w:rPr>
            </w:pPr>
            <w:r>
              <w:rPr>
                <w:b/>
                <w:sz w:val="20"/>
                <w:szCs w:val="20"/>
              </w:rPr>
              <w:t xml:space="preserve">31</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b/>
                <w:sz w:val="20"/>
                <w:szCs w:val="20"/>
              </w:rPr>
            </w:pPr>
            <w:r>
              <w:rPr>
                <w:b/>
                <w:sz w:val="20"/>
                <w:szCs w:val="20"/>
              </w:rPr>
              <w:t xml:space="preserve">82,7</w:t>
            </w:r>
          </w:p>
        </w:tc>
      </w:tr>
    </w:tbl>
    <w:p>
      <w:pPr>
        <w:pStyle w:val="Normal"/>
        <w:tabs>
          <w:tab w:val="left" w:pos="6374" w:leader="none"/>
        </w:tabs>
        <w:ind w:firstLine="709"/>
        <w:jc w:val="both"/>
        <w:rPr>
          <w:szCs w:val="20"/>
        </w:rPr>
      </w:pPr>
      <w:r>
        <w:rPr>
          <w:szCs w:val="20"/>
        </w:rPr>
        <w:tab/>
      </w:r>
    </w:p>
    <w:p>
      <w:pPr>
        <w:pStyle w:val="Normal"/>
        <w:ind w:firstLine="709"/>
        <w:jc w:val="both"/>
        <w:rPr>
          <w:szCs w:val="20"/>
        </w:rPr>
      </w:pPr>
      <w:r>
        <w:rPr>
          <w:szCs w:val="20"/>
        </w:rPr>
        <w:t xml:space="preserve">154</w:t>
      </w:r>
      <w:r>
        <w:rPr>
          <w:szCs w:val="20"/>
        </w:rPr>
        <w:t xml:space="preserve"> случа</w:t>
      </w:r>
      <w:r>
        <w:rPr>
          <w:szCs w:val="20"/>
        </w:rPr>
        <w:t xml:space="preserve">я</w:t>
      </w:r>
      <w:r>
        <w:rPr>
          <w:szCs w:val="20"/>
        </w:rPr>
        <w:t xml:space="preserve"> отравлений</w:t>
      </w:r>
      <w:r>
        <w:rPr>
          <w:szCs w:val="20"/>
        </w:rPr>
        <w:t xml:space="preserve"> </w:t>
      </w:r>
      <w:r>
        <w:rPr>
          <w:szCs w:val="20"/>
        </w:rPr>
        <w:t xml:space="preserve">(</w:t>
      </w:r>
      <w:r>
        <w:rPr>
          <w:szCs w:val="20"/>
        </w:rPr>
        <w:t xml:space="preserve">35,5</w:t>
      </w:r>
      <w:r>
        <w:rPr>
          <w:szCs w:val="20"/>
        </w:rPr>
        <w:t xml:space="preserve"> %) закончились летальным исходом. Показатель смертности от острых отравлений </w:t>
      </w:r>
      <w:r>
        <w:rPr>
          <w:szCs w:val="20"/>
        </w:rPr>
        <w:t xml:space="preserve">(15,0 </w:t>
      </w:r>
      <w:r>
        <w:rPr>
          <w:szCs w:val="20"/>
        </w:rPr>
        <w:t xml:space="preserve">на 100 тыс. населения</w:t>
      </w:r>
      <w:r>
        <w:rPr>
          <w:szCs w:val="20"/>
        </w:rPr>
        <w:t xml:space="preserve">) не изменился по отношению к уровню аналогичного периода прошлого года (14,5) и </w:t>
      </w:r>
      <w:r>
        <w:t xml:space="preserve">не превысил</w:t>
      </w:r>
      <w:r>
        <w:t xml:space="preserve"> среднекраево</w:t>
      </w:r>
      <w:r>
        <w:t xml:space="preserve">й</w:t>
      </w:r>
      <w:r>
        <w:t xml:space="preserve"> (</w:t>
      </w:r>
      <w:r>
        <w:t xml:space="preserve">13,7</w:t>
      </w:r>
      <w:r>
        <w:t xml:space="preserve">).</w:t>
      </w:r>
      <w:r>
        <w:rPr>
          <w:szCs w:val="20"/>
        </w:rPr>
      </w:r>
    </w:p>
    <w:p>
      <w:pPr>
        <w:pStyle w:val="Normal"/>
        <w:ind w:firstLine="709"/>
        <w:jc w:val="both"/>
        <w:rPr>
          <w:szCs w:val="20"/>
        </w:rPr>
      </w:pPr>
      <w:r>
        <w:rPr>
          <w:szCs w:val="20"/>
        </w:rPr>
        <w:t xml:space="preserve">В структуре причин смертности первое место заняли отравления </w:t>
      </w:r>
      <w:r>
        <w:rPr>
          <w:szCs w:val="20"/>
        </w:rPr>
        <w:t xml:space="preserve">наркотическими препаратами (49,4</w:t>
      </w:r>
      <w:r>
        <w:rPr>
          <w:szCs w:val="20"/>
        </w:rPr>
        <w:t xml:space="preserve">%</w:t>
      </w:r>
      <w:r>
        <w:rPr>
          <w:szCs w:val="20"/>
        </w:rPr>
        <w:t xml:space="preserve">),</w:t>
      </w:r>
      <w:r>
        <w:rPr>
          <w:szCs w:val="20"/>
        </w:rPr>
        <w:t xml:space="preserve"> второе </w:t>
      </w:r>
      <w:r>
        <w:rPr>
          <w:szCs w:val="20"/>
        </w:rPr>
        <w:t xml:space="preserve">–</w:t>
      </w:r>
      <w:r>
        <w:rPr>
          <w:szCs w:val="20"/>
        </w:rPr>
        <w:t xml:space="preserve"> </w:t>
      </w:r>
      <w:r>
        <w:rPr>
          <w:szCs w:val="20"/>
        </w:rPr>
        <w:t xml:space="preserve">алкоголем и его суррогатами</w:t>
      </w:r>
      <w:r>
        <w:rPr>
          <w:szCs w:val="20"/>
        </w:rPr>
        <w:t xml:space="preserve"> </w:t>
      </w:r>
      <w:r>
        <w:rPr>
          <w:szCs w:val="20"/>
        </w:rPr>
        <w:t xml:space="preserve">(33,8 %).</w:t>
      </w:r>
    </w:p>
    <w:p>
      <w:pPr>
        <w:pStyle w:val="Normal"/>
        <w:ind w:firstLine="709"/>
        <w:jc w:val="both"/>
        <w:rPr>
          <w:color w:val="000000"/>
          <w:sz w:val="26"/>
          <w:szCs w:val="26"/>
          <w:u w:val="single"/>
        </w:rPr>
      </w:pPr>
      <w:r>
        <w:rPr>
          <w:color w:val="000000"/>
          <w:sz w:val="26"/>
          <w:szCs w:val="26"/>
          <w:u w:val="single"/>
        </w:rPr>
      </w:r>
    </w:p>
    <w:p>
      <w:pPr>
        <w:pStyle w:val="Title"/>
        <w:rPr>
          <w:rFonts w:ascii="Times New Roman" w:hAnsi="Times New Roman" w:cs="Times New Roman"/>
          <w:color w:val="000000"/>
          <w:sz w:val="26"/>
          <w:szCs w:val="26"/>
          <w:u w:val="single"/>
        </w:rPr>
      </w:pPr>
      <w:r>
        <w:rPr>
          <w:rFonts w:ascii="Times New Roman" w:hAnsi="Times New Roman" w:cs="Times New Roman"/>
          <w:color w:val="000000"/>
          <w:sz w:val="26"/>
          <w:szCs w:val="26"/>
          <w:u w:val="single"/>
        </w:rPr>
        <w:t xml:space="preserve">5. Анализ отравлений медикаментами</w:t>
      </w:r>
      <w:r>
        <w:rPr>
          <w:rFonts w:ascii="Times New Roman" w:hAnsi="Times New Roman" w:cs="Times New Roman"/>
          <w:color w:val="000000"/>
          <w:sz w:val="26"/>
          <w:szCs w:val="26"/>
          <w:u w:val="single"/>
        </w:rPr>
      </w:r>
    </w:p>
    <w:p>
      <w:pPr>
        <w:pStyle w:val="Heading2"/>
        <w:spacing w:line="240" w:lineRule="auto"/>
        <w:ind w:firstLine="709"/>
        <w:jc w:val="both"/>
        <w:rPr>
          <w:rFonts w:ascii="Times New Roman" w:hAnsi="Times New Roman" w:cs="Times New Roman"/>
          <w:b w:val="0"/>
          <w:bCs w:val="0"/>
          <w:color w:val="000000"/>
          <w:sz w:val="24"/>
          <w:szCs w:val="20"/>
        </w:rPr>
      </w:pPr>
      <w:r>
        <w:rPr>
          <w:rFonts w:ascii="Times New Roman" w:hAnsi="Times New Roman" w:cs="Times New Roman"/>
          <w:b w:val="0"/>
          <w:bCs w:val="0"/>
          <w:color w:val="000000"/>
          <w:sz w:val="24"/>
          <w:szCs w:val="20"/>
        </w:rPr>
      </w:r>
    </w:p>
    <w:p>
      <w:pPr>
        <w:pStyle w:val="Heading2"/>
        <w:spacing w:line="240" w:lineRule="auto"/>
        <w:ind w:firstLine="709"/>
        <w:jc w:val="both"/>
        <w:rPr>
          <w:rFonts w:ascii="Times New Roman" w:hAnsi="Times New Roman" w:cs="Times New Roman"/>
          <w:b w:val="0"/>
          <w:color w:val="000000"/>
          <w:sz w:val="24"/>
          <w:szCs w:val="24"/>
        </w:rPr>
      </w:pPr>
      <w:r>
        <w:rPr>
          <w:rFonts w:ascii="Times New Roman" w:hAnsi="Times New Roman" w:cs="Times New Roman"/>
          <w:b w:val="0"/>
          <w:bCs w:val="0"/>
          <w:color w:val="000000"/>
          <w:sz w:val="24"/>
          <w:szCs w:val="20"/>
        </w:rPr>
        <w:t xml:space="preserve">За 1 полугодие </w:t>
      </w:r>
      <w:r>
        <w:rPr>
          <w:rFonts w:ascii="Times New Roman" w:hAnsi="Times New Roman" w:cs="Times New Roman"/>
          <w:b w:val="0"/>
          <w:bCs w:val="0"/>
          <w:color w:val="000000"/>
          <w:sz w:val="24"/>
          <w:szCs w:val="20"/>
        </w:rPr>
        <w:t xml:space="preserve">2025 </w:t>
      </w:r>
      <w:r>
        <w:rPr>
          <w:rFonts w:ascii="Times New Roman" w:hAnsi="Times New Roman" w:cs="Times New Roman"/>
          <w:b w:val="0"/>
          <w:bCs w:val="0"/>
          <w:color w:val="000000"/>
          <w:sz w:val="24"/>
          <w:szCs w:val="20"/>
        </w:rPr>
        <w:t xml:space="preserve">г</w:t>
      </w:r>
      <w:r>
        <w:rPr>
          <w:rFonts w:ascii="Times New Roman" w:hAnsi="Times New Roman" w:cs="Times New Roman"/>
          <w:b w:val="0"/>
          <w:bCs w:val="0"/>
          <w:color w:val="000000"/>
          <w:sz w:val="24"/>
          <w:szCs w:val="20"/>
        </w:rPr>
        <w:t xml:space="preserve">ода был </w:t>
      </w:r>
      <w:r>
        <w:rPr>
          <w:rFonts w:ascii="Times New Roman" w:hAnsi="Times New Roman" w:cs="Times New Roman"/>
          <w:b w:val="0"/>
          <w:bCs w:val="0"/>
          <w:color w:val="000000"/>
          <w:sz w:val="24"/>
          <w:szCs w:val="20"/>
        </w:rPr>
        <w:t xml:space="preserve">зарегистрирован </w:t>
      </w:r>
      <w:r>
        <w:rPr>
          <w:rFonts w:ascii="Times New Roman" w:hAnsi="Times New Roman" w:cs="Times New Roman"/>
          <w:b w:val="0"/>
          <w:bCs w:val="0"/>
          <w:color w:val="000000"/>
          <w:sz w:val="24"/>
          <w:szCs w:val="20"/>
        </w:rPr>
        <w:t xml:space="preserve">161</w:t>
      </w:r>
      <w:r>
        <w:rPr>
          <w:rFonts w:ascii="Times New Roman" w:hAnsi="Times New Roman" w:cs="Times New Roman"/>
          <w:b w:val="0"/>
          <w:bCs w:val="0"/>
          <w:color w:val="000000"/>
          <w:sz w:val="24"/>
          <w:szCs w:val="20"/>
        </w:rPr>
        <w:t xml:space="preserve"> случа</w:t>
      </w:r>
      <w:r>
        <w:rPr>
          <w:rFonts w:ascii="Times New Roman" w:hAnsi="Times New Roman" w:cs="Times New Roman"/>
          <w:b w:val="0"/>
          <w:bCs w:val="0"/>
          <w:color w:val="000000"/>
          <w:sz w:val="24"/>
          <w:szCs w:val="20"/>
        </w:rPr>
        <w:t xml:space="preserve">й</w:t>
      </w:r>
      <w:r>
        <w:rPr>
          <w:rFonts w:ascii="Times New Roman" w:hAnsi="Times New Roman" w:cs="Times New Roman"/>
          <w:b w:val="0"/>
          <w:bCs w:val="0"/>
          <w:color w:val="000000"/>
          <w:sz w:val="24"/>
          <w:szCs w:val="20"/>
        </w:rPr>
        <w:t xml:space="preserve"> отравлений лекарственными препаратами</w:t>
      </w:r>
      <w:r>
        <w:rPr>
          <w:rFonts w:ascii="Times New Roman" w:hAnsi="Times New Roman" w:cs="Times New Roman"/>
          <w:b w:val="0"/>
          <w:bCs w:val="0"/>
          <w:color w:val="000000"/>
          <w:sz w:val="24"/>
          <w:szCs w:val="20"/>
        </w:rPr>
        <w:t xml:space="preserve"> (1 пг.2024 г. - 160)</w:t>
      </w:r>
      <w:r>
        <w:rPr>
          <w:rFonts w:ascii="Times New Roman" w:hAnsi="Times New Roman" w:cs="Times New Roman"/>
          <w:b w:val="0"/>
          <w:bCs w:val="0"/>
          <w:color w:val="000000"/>
          <w:sz w:val="24"/>
          <w:szCs w:val="20"/>
        </w:rPr>
        <w:t xml:space="preserve">, которы</w:t>
      </w:r>
      <w:r>
        <w:rPr>
          <w:rFonts w:ascii="Times New Roman" w:hAnsi="Times New Roman" w:cs="Times New Roman"/>
          <w:b w:val="0"/>
          <w:bCs w:val="0"/>
          <w:color w:val="000000"/>
          <w:sz w:val="24"/>
          <w:szCs w:val="20"/>
        </w:rPr>
        <w:t xml:space="preserve">й</w:t>
      </w:r>
      <w:r>
        <w:rPr>
          <w:rFonts w:ascii="Times New Roman" w:hAnsi="Times New Roman" w:cs="Times New Roman"/>
          <w:b w:val="0"/>
          <w:bCs w:val="0"/>
          <w:color w:val="000000"/>
          <w:sz w:val="24"/>
          <w:szCs w:val="20"/>
        </w:rPr>
        <w:t xml:space="preserve"> занял в общей структуре отравлений первое ранговое место – </w:t>
      </w:r>
      <w:r>
        <w:rPr>
          <w:rFonts w:ascii="Times New Roman" w:hAnsi="Times New Roman" w:cs="Times New Roman"/>
          <w:b w:val="0"/>
          <w:bCs w:val="0"/>
          <w:color w:val="000000"/>
          <w:sz w:val="24"/>
          <w:szCs w:val="20"/>
        </w:rPr>
        <w:t xml:space="preserve">37,1</w:t>
      </w:r>
      <w:r>
        <w:rPr>
          <w:rFonts w:ascii="Times New Roman" w:hAnsi="Times New Roman" w:cs="Times New Roman"/>
          <w:b w:val="0"/>
          <w:bCs w:val="0"/>
          <w:color w:val="000000"/>
          <w:sz w:val="24"/>
          <w:szCs w:val="20"/>
        </w:rPr>
        <w:t xml:space="preserve"> %.</w:t>
      </w:r>
      <w:r>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r>
    </w:p>
    <w:p>
      <w:pPr>
        <w:pStyle w:val="Heading2"/>
        <w:spacing w:line="240" w:lineRule="auto"/>
        <w:ind w:firstLine="709"/>
        <w:jc w:val="both"/>
        <w:rPr>
          <w:rFonts w:ascii="Times New Roman" w:hAnsi="Times New Roman" w:cs="Times New Roman"/>
          <w:b w:val="0"/>
          <w:color w:val="000000"/>
          <w:sz w:val="24"/>
          <w:szCs w:val="24"/>
        </w:rPr>
      </w:pPr>
      <w:r>
        <w:rPr>
          <w:rFonts w:ascii="Times New Roman" w:hAnsi="Times New Roman" w:cs="Times New Roman"/>
          <w:b w:val="0"/>
          <w:bCs w:val="0"/>
          <w:color w:val="000000"/>
          <w:sz w:val="24"/>
          <w:szCs w:val="20"/>
        </w:rPr>
        <w:t xml:space="preserve">За анализируемый период показатель медикаментозных отравлений не изменился (15,7 на 100 тыс. населения), но </w:t>
      </w:r>
      <w:r>
        <w:rPr>
          <w:rFonts w:ascii="Times New Roman" w:hAnsi="Times New Roman" w:cs="Times New Roman"/>
          <w:b w:val="0"/>
          <w:bCs w:val="0"/>
          <w:color w:val="000000"/>
          <w:sz w:val="24"/>
          <w:szCs w:val="20"/>
        </w:rPr>
        <w:t xml:space="preserve">превыси</w:t>
      </w:r>
      <w:r>
        <w:rPr>
          <w:rFonts w:ascii="Times New Roman" w:hAnsi="Times New Roman" w:cs="Times New Roman"/>
          <w:b w:val="0"/>
          <w:bCs w:val="0"/>
          <w:color w:val="000000"/>
          <w:sz w:val="24"/>
          <w:szCs w:val="20"/>
        </w:rPr>
        <w:t xml:space="preserve">л</w:t>
      </w:r>
      <w:r>
        <w:rPr>
          <w:rFonts w:ascii="Times New Roman" w:hAnsi="Times New Roman" w:cs="Times New Roman"/>
          <w:b w:val="0"/>
          <w:bCs w:val="0"/>
          <w:color w:val="000000"/>
          <w:sz w:val="24"/>
          <w:szCs w:val="20"/>
        </w:rPr>
        <w:t xml:space="preserve"> в 1,</w:t>
      </w:r>
      <w:r>
        <w:rPr>
          <w:rFonts w:ascii="Times New Roman" w:hAnsi="Times New Roman" w:cs="Times New Roman"/>
          <w:b w:val="0"/>
          <w:bCs w:val="0"/>
          <w:color w:val="000000"/>
          <w:sz w:val="24"/>
          <w:szCs w:val="20"/>
        </w:rPr>
        <w:t xml:space="preserve">7</w:t>
      </w:r>
      <w:r>
        <w:rPr>
          <w:rFonts w:ascii="Times New Roman" w:hAnsi="Times New Roman" w:cs="Times New Roman"/>
          <w:b w:val="0"/>
          <w:bCs w:val="0"/>
          <w:color w:val="000000"/>
          <w:sz w:val="24"/>
          <w:szCs w:val="20"/>
        </w:rPr>
        <w:t xml:space="preserve"> раза средн</w:t>
      </w:r>
      <w:r>
        <w:rPr>
          <w:rFonts w:ascii="Times New Roman" w:hAnsi="Times New Roman" w:cs="Times New Roman"/>
          <w:b w:val="0"/>
          <w:bCs w:val="0"/>
          <w:color w:val="000000"/>
          <w:sz w:val="24"/>
          <w:szCs w:val="20"/>
        </w:rPr>
        <w:t xml:space="preserve">е</w:t>
      </w:r>
      <w:r>
        <w:rPr>
          <w:rFonts w:ascii="Times New Roman" w:hAnsi="Times New Roman" w:cs="Times New Roman"/>
          <w:b w:val="0"/>
          <w:bCs w:val="0"/>
          <w:color w:val="000000"/>
          <w:sz w:val="24"/>
          <w:szCs w:val="20"/>
        </w:rPr>
        <w:t xml:space="preserve">краевой уровень (</w:t>
      </w:r>
      <w:r>
        <w:rPr>
          <w:rFonts w:ascii="Times New Roman" w:hAnsi="Times New Roman" w:cs="Times New Roman"/>
          <w:b w:val="0"/>
          <w:bCs w:val="0"/>
          <w:color w:val="000000"/>
          <w:sz w:val="24"/>
          <w:szCs w:val="20"/>
        </w:rPr>
        <w:t xml:space="preserve">9,</w:t>
      </w:r>
      <w:r>
        <w:rPr>
          <w:rFonts w:ascii="Times New Roman" w:hAnsi="Times New Roman" w:cs="Times New Roman"/>
          <w:b w:val="0"/>
          <w:bCs w:val="0"/>
          <w:color w:val="000000"/>
          <w:sz w:val="24"/>
          <w:szCs w:val="20"/>
        </w:rPr>
        <w:t xml:space="preserve">1</w:t>
      </w:r>
      <w:r>
        <w:rPr>
          <w:rFonts w:ascii="Times New Roman" w:hAnsi="Times New Roman" w:cs="Times New Roman"/>
          <w:b w:val="0"/>
          <w:bCs w:val="0"/>
          <w:color w:val="000000"/>
          <w:sz w:val="24"/>
          <w:szCs w:val="20"/>
        </w:rPr>
        <w:t xml:space="preserve">)</w:t>
      </w:r>
      <w:r>
        <w:rPr>
          <w:rFonts w:ascii="Times New Roman" w:hAnsi="Times New Roman" w:cs="Times New Roman"/>
          <w:b w:val="0"/>
          <w:bCs w:val="0"/>
          <w:color w:val="000000"/>
          <w:sz w:val="24"/>
          <w:szCs w:val="20"/>
        </w:rPr>
        <w:t xml:space="preserve"> (табл. 6.) </w:t>
      </w:r>
      <w:r>
        <w:rPr>
          <w:rFonts w:ascii="Times New Roman" w:hAnsi="Times New Roman" w:cs="Times New Roman"/>
          <w:b w:val="0"/>
          <w:color w:val="000000"/>
          <w:sz w:val="24"/>
          <w:szCs w:val="24"/>
        </w:rPr>
        <w:t xml:space="preserve">Территория</w:t>
      </w:r>
      <w:r>
        <w:rPr>
          <w:rFonts w:ascii="Times New Roman" w:hAnsi="Times New Roman" w:cs="Times New Roman"/>
          <w:b w:val="0"/>
          <w:color w:val="000000"/>
          <w:sz w:val="24"/>
          <w:szCs w:val="24"/>
        </w:rPr>
        <w:t xml:space="preserve"> неблагополучия </w:t>
      </w:r>
      <w:r>
        <w:rPr>
          <w:rFonts w:ascii="Times New Roman" w:hAnsi="Times New Roman" w:cs="Times New Roman"/>
          <w:b w:val="0"/>
          <w:color w:val="000000"/>
          <w:sz w:val="24"/>
          <w:szCs w:val="24"/>
        </w:rPr>
        <w:t xml:space="preserve">не </w:t>
      </w:r>
      <w:r>
        <w:rPr>
          <w:rFonts w:ascii="Times New Roman" w:hAnsi="Times New Roman" w:cs="Times New Roman"/>
          <w:b w:val="0"/>
          <w:color w:val="000000"/>
          <w:sz w:val="24"/>
          <w:szCs w:val="24"/>
        </w:rPr>
        <w:t xml:space="preserve">определен</w:t>
      </w:r>
      <w:r>
        <w:rPr>
          <w:rFonts w:ascii="Times New Roman" w:hAnsi="Times New Roman" w:cs="Times New Roman"/>
          <w:b w:val="0"/>
          <w:color w:val="000000"/>
          <w:sz w:val="24"/>
          <w:szCs w:val="24"/>
        </w:rPr>
        <w:t xml:space="preserve">а, достоверных отличий </w:t>
      </w:r>
      <w:r>
        <w:rPr>
          <w:rFonts w:ascii="Times New Roman" w:hAnsi="Times New Roman" w:cs="Times New Roman"/>
          <w:b w:val="0"/>
          <w:color w:val="000000"/>
          <w:sz w:val="24"/>
          <w:szCs w:val="24"/>
        </w:rPr>
        <w:t xml:space="preserve">показател</w:t>
      </w:r>
      <w:r>
        <w:rPr>
          <w:rFonts w:ascii="Times New Roman" w:hAnsi="Times New Roman" w:cs="Times New Roman"/>
          <w:b w:val="0"/>
          <w:color w:val="000000"/>
          <w:sz w:val="24"/>
          <w:szCs w:val="24"/>
        </w:rPr>
        <w:t xml:space="preserve">ей</w:t>
      </w:r>
      <w:r>
        <w:rPr>
          <w:rFonts w:ascii="Times New Roman" w:hAnsi="Times New Roman" w:cs="Times New Roman"/>
          <w:b w:val="0"/>
          <w:color w:val="000000"/>
          <w:sz w:val="24"/>
          <w:szCs w:val="24"/>
        </w:rPr>
        <w:t xml:space="preserve"> отравлений </w:t>
      </w:r>
      <w:r>
        <w:rPr>
          <w:rFonts w:ascii="Times New Roman" w:hAnsi="Times New Roman" w:cs="Times New Roman"/>
          <w:b w:val="0"/>
          <w:color w:val="000000"/>
          <w:sz w:val="24"/>
          <w:szCs w:val="24"/>
        </w:rPr>
        <w:t xml:space="preserve">от среднегородского</w:t>
      </w:r>
      <w:r>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 xml:space="preserve">не выявлено</w:t>
      </w:r>
      <w:r>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 xml:space="preserve">В сравнении с аналогичным периодом прошлого года </w:t>
      </w:r>
      <w:r>
        <w:rPr>
          <w:rFonts w:ascii="Times New Roman" w:hAnsi="Times New Roman" w:cs="Times New Roman"/>
          <w:b w:val="0"/>
          <w:color w:val="000000"/>
          <w:sz w:val="24"/>
          <w:szCs w:val="24"/>
        </w:rPr>
        <w:t xml:space="preserve">уровень</w:t>
      </w:r>
      <w:r>
        <w:rPr>
          <w:rFonts w:ascii="Times New Roman" w:hAnsi="Times New Roman" w:cs="Times New Roman"/>
          <w:b w:val="0"/>
          <w:color w:val="000000"/>
          <w:sz w:val="24"/>
          <w:szCs w:val="24"/>
        </w:rPr>
        <w:t xml:space="preserve"> отравлений </w:t>
      </w:r>
      <w:r>
        <w:rPr>
          <w:rFonts w:ascii="Times New Roman" w:hAnsi="Times New Roman" w:cs="Times New Roman"/>
          <w:b w:val="0"/>
          <w:color w:val="000000"/>
          <w:sz w:val="24"/>
          <w:szCs w:val="24"/>
        </w:rPr>
        <w:t xml:space="preserve">в </w:t>
      </w:r>
      <w:r>
        <w:rPr>
          <w:rFonts w:ascii="Times New Roman" w:hAnsi="Times New Roman" w:cs="Times New Roman"/>
          <w:b w:val="0"/>
          <w:color w:val="000000"/>
          <w:sz w:val="24"/>
          <w:szCs w:val="24"/>
        </w:rPr>
        <w:t xml:space="preserve">Свердловско</w:t>
      </w:r>
      <w:r>
        <w:rPr>
          <w:rFonts w:ascii="Times New Roman" w:hAnsi="Times New Roman" w:cs="Times New Roman"/>
          <w:b w:val="0"/>
          <w:color w:val="000000"/>
          <w:sz w:val="24"/>
          <w:szCs w:val="24"/>
        </w:rPr>
        <w:t xml:space="preserve">м</w:t>
      </w:r>
      <w:r>
        <w:rPr>
          <w:rFonts w:ascii="Times New Roman" w:hAnsi="Times New Roman" w:cs="Times New Roman"/>
          <w:b w:val="0"/>
          <w:color w:val="000000"/>
          <w:sz w:val="24"/>
          <w:szCs w:val="24"/>
        </w:rPr>
        <w:t xml:space="preserve"> район</w:t>
      </w:r>
      <w:r>
        <w:rPr>
          <w:rFonts w:ascii="Times New Roman" w:hAnsi="Times New Roman" w:cs="Times New Roman"/>
          <w:b w:val="0"/>
          <w:color w:val="000000"/>
          <w:sz w:val="24"/>
          <w:szCs w:val="24"/>
        </w:rPr>
        <w:t xml:space="preserve">е вырос в 1,8 раза, показатель в Индустриальном снизился в 1,7 раза. П</w:t>
      </w:r>
      <w:r>
        <w:rPr>
          <w:rFonts w:ascii="Times New Roman" w:hAnsi="Times New Roman" w:cs="Times New Roman"/>
          <w:b w:val="0"/>
          <w:color w:val="000000"/>
          <w:sz w:val="24"/>
          <w:szCs w:val="24"/>
        </w:rPr>
        <w:t xml:space="preserve">о остальным районам</w:t>
      </w:r>
      <w:r>
        <w:rPr>
          <w:rFonts w:ascii="Times New Roman" w:hAnsi="Times New Roman" w:cs="Times New Roman"/>
          <w:b w:val="0"/>
          <w:color w:val="000000"/>
          <w:sz w:val="24"/>
          <w:szCs w:val="24"/>
        </w:rPr>
        <w:t xml:space="preserve"> без изменений,</w:t>
      </w:r>
      <w:r>
        <w:rPr>
          <w:rFonts w:ascii="Times New Roman" w:hAnsi="Times New Roman" w:cs="Times New Roman"/>
          <w:b w:val="0"/>
          <w:color w:val="000000"/>
          <w:sz w:val="24"/>
          <w:szCs w:val="24"/>
        </w:rPr>
        <w:t xml:space="preserve"> видимые отличия недостоверны</w:t>
      </w:r>
      <w:r>
        <w:rPr>
          <w:rFonts w:ascii="Times New Roman" w:hAnsi="Times New Roman" w:cs="Times New Roman"/>
          <w:b w:val="0"/>
          <w:bCs w:val="0"/>
          <w:color w:val="000000"/>
          <w:sz w:val="24"/>
          <w:szCs w:val="20"/>
        </w:rPr>
        <w:t xml:space="preserve"> (табл.9</w:t>
      </w:r>
      <w:r>
        <w:rPr>
          <w:rFonts w:ascii="Times New Roman" w:hAnsi="Times New Roman" w:cs="Times New Roman"/>
          <w:b w:val="0"/>
          <w:bCs w:val="0"/>
          <w:color w:val="000000"/>
          <w:sz w:val="24"/>
          <w:szCs w:val="20"/>
        </w:rPr>
        <w:t xml:space="preserve">).</w:t>
      </w:r>
      <w:r>
        <w:rPr>
          <w:rFonts w:ascii="Times New Roman" w:hAnsi="Times New Roman" w:cs="Times New Roman"/>
          <w:b w:val="0"/>
          <w:bCs w:val="0"/>
          <w:color w:val="000000"/>
          <w:sz w:val="24"/>
          <w:szCs w:val="20"/>
        </w:rPr>
        <w:t xml:space="preserve"> </w:t>
      </w:r>
      <w:r>
        <w:rPr>
          <w:rFonts w:ascii="Times New Roman" w:hAnsi="Times New Roman" w:cs="Times New Roman"/>
          <w:b w:val="0"/>
          <w:color w:val="000000"/>
          <w:sz w:val="24"/>
          <w:szCs w:val="24"/>
        </w:rPr>
      </w:r>
    </w:p>
    <w:p>
      <w:pPr>
        <w:pStyle w:val="Title"/>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Таблица 9</w:t>
      </w:r>
      <w:r>
        <w:rPr>
          <w:rFonts w:ascii="Times New Roman" w:hAnsi="Times New Roman" w:cs="Times New Roman"/>
          <w:b w:val="0"/>
          <w:color w:val="000000"/>
          <w:sz w:val="24"/>
          <w:szCs w:val="24"/>
        </w:rPr>
      </w:r>
    </w:p>
    <w:p>
      <w:pPr>
        <w:pStyle w:val="Normal"/>
        <w:spacing w:line="264" w:lineRule="auto"/>
        <w:ind w:firstLine="539"/>
        <w:jc w:val="center"/>
        <w:rPr>
          <w:b/>
          <w:szCs w:val="20"/>
        </w:rPr>
      </w:pPr>
      <w:r>
        <w:rPr>
          <w:b/>
          <w:bCs/>
          <w:szCs w:val="20"/>
        </w:rPr>
        <w:t xml:space="preserve"> </w:t>
      </w:r>
      <w:r>
        <w:rPr>
          <w:b/>
          <w:szCs w:val="20"/>
        </w:rPr>
        <w:t xml:space="preserve">Показатели</w:t>
      </w:r>
      <w:r>
        <w:rPr>
          <w:b/>
          <w:szCs w:val="20"/>
        </w:rPr>
        <w:t xml:space="preserve"> отравлений лекарственными препаратами по районам города</w:t>
      </w:r>
    </w:p>
    <w:p>
      <w:pPr>
        <w:pStyle w:val="Normal"/>
        <w:spacing w:line="264" w:lineRule="auto"/>
        <w:ind w:firstLine="539"/>
        <w:jc w:val="center"/>
        <w:rPr>
          <w:b/>
          <w:szCs w:val="20"/>
        </w:rPr>
      </w:pPr>
      <w:r>
        <w:rPr>
          <w:b/>
          <w:szCs w:val="20"/>
        </w:rPr>
        <w:t xml:space="preserve"> (на 100 тыс. населения)</w:t>
      </w:r>
    </w:p>
    <w:p>
      <w:pPr>
        <w:pStyle w:val="Heading2"/>
        <w:spacing w:line="240" w:lineRule="auto"/>
        <w:ind w:firstLine="709"/>
        <w:jc w:val="both"/>
        <w:rPr>
          <w:rFonts w:ascii="Times New Roman" w:hAnsi="Times New Roman" w:cs="Times New Roman"/>
          <w:b w:val="0"/>
          <w:bCs w:val="0"/>
          <w:color w:val="000000"/>
          <w:sz w:val="24"/>
          <w:szCs w:val="20"/>
        </w:rPr>
      </w:pPr>
      <w:r>
        <w:rPr>
          <w:rFonts w:ascii="Times New Roman" w:hAnsi="Times New Roman" w:cs="Times New Roman"/>
          <w:b w:val="0"/>
          <w:bCs w:val="0"/>
          <w:color w:val="000000"/>
          <w:sz w:val="24"/>
          <w:szCs w:val="20"/>
        </w:rPr>
      </w:r>
    </w:p>
    <w:tbl>
      <w:tblPr>
        <w:tblW w:w="898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2596"/>
        <w:gridCol w:w="1199"/>
        <w:gridCol w:w="1308"/>
        <w:gridCol w:w="1092"/>
        <w:gridCol w:w="1318"/>
        <w:gridCol w:w="1469"/>
      </w:tblGrid>
      <w:tr>
        <w:trPr>
          <w:trHeight w:val="15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vMerge w:val="restart"/>
            <w:textDirection w:val="lrTb"/>
            <w:vAlign w:val="center"/>
          </w:tcPr>
          <w:p>
            <w:pPr>
              <w:pStyle w:val="Normal"/>
              <w:jc w:val="center"/>
              <w:rPr>
                <w:sz w:val="22"/>
                <w:szCs w:val="22"/>
              </w:rPr>
            </w:pPr>
            <w:r>
              <w:rPr>
                <w:sz w:val="22"/>
                <w:szCs w:val="22"/>
              </w:rPr>
              <w:t xml:space="preserve">Районы Перми</w:t>
            </w:r>
          </w:p>
        </w:tc>
        <w:tc>
          <w:tcPr>
            <w:tcW w:w="2507" w:type="dxa"/>
            <w:gridSpan w:val="2"/>
            <w:textDirection w:val="lrTb"/>
            <w:vAlign w:val="center"/>
          </w:tcPr>
          <w:p>
            <w:pPr>
              <w:pStyle w:val="Normal"/>
              <w:jc w:val="center"/>
              <w:rPr>
                <w:b/>
                <w:sz w:val="22"/>
                <w:szCs w:val="22"/>
              </w:rPr>
            </w:pPr>
            <w:r>
              <w:rPr>
                <w:sz w:val="22"/>
                <w:szCs w:val="22"/>
              </w:rPr>
              <w:t xml:space="preserve">1 </w:t>
            </w:r>
            <w:r>
              <w:rPr>
                <w:sz w:val="22"/>
                <w:szCs w:val="22"/>
              </w:rPr>
              <w:t xml:space="preserve">пг.</w:t>
            </w:r>
            <w:r>
              <w:rPr>
                <w:sz w:val="22"/>
                <w:szCs w:val="22"/>
              </w:rPr>
              <w:t xml:space="preserve"> </w:t>
            </w:r>
            <w:r>
              <w:rPr>
                <w:sz w:val="22"/>
                <w:szCs w:val="22"/>
              </w:rPr>
              <w:t xml:space="preserve">2025</w:t>
            </w:r>
            <w:r>
              <w:rPr>
                <w:sz w:val="22"/>
                <w:szCs w:val="22"/>
              </w:rPr>
              <w:t xml:space="preserve">г.</w:t>
            </w:r>
            <w:r>
              <w:rPr>
                <w:b/>
                <w:sz w:val="22"/>
                <w:szCs w:val="22"/>
              </w:rPr>
            </w:r>
          </w:p>
        </w:tc>
        <w:tc>
          <w:tcPr>
            <w:tcW w:w="2410" w:type="dxa"/>
            <w:gridSpan w:val="2"/>
            <w:textDirection w:val="lrTb"/>
            <w:vAlign w:val="center"/>
          </w:tcPr>
          <w:p>
            <w:pPr>
              <w:pStyle w:val="Normal"/>
              <w:jc w:val="center"/>
              <w:rPr>
                <w:b/>
                <w:sz w:val="22"/>
                <w:szCs w:val="22"/>
              </w:rPr>
            </w:pPr>
            <w:r>
              <w:rPr>
                <w:sz w:val="22"/>
                <w:szCs w:val="22"/>
              </w:rPr>
              <w:t xml:space="preserve">1 </w:t>
            </w:r>
            <w:r>
              <w:rPr>
                <w:sz w:val="22"/>
                <w:szCs w:val="22"/>
              </w:rPr>
              <w:t xml:space="preserve">пг.</w:t>
            </w:r>
            <w:r>
              <w:rPr>
                <w:sz w:val="22"/>
                <w:szCs w:val="22"/>
              </w:rPr>
              <w:t xml:space="preserve"> </w:t>
            </w:r>
            <w:r>
              <w:rPr>
                <w:sz w:val="22"/>
                <w:szCs w:val="22"/>
              </w:rPr>
              <w:t xml:space="preserve">2024</w:t>
            </w:r>
            <w:r>
              <w:rPr>
                <w:sz w:val="22"/>
                <w:szCs w:val="22"/>
              </w:rPr>
              <w:t xml:space="preserve">г.</w:t>
            </w:r>
            <w:r>
              <w:rPr>
                <w:b/>
                <w:sz w:val="22"/>
                <w:szCs w:val="22"/>
              </w:rPr>
            </w:r>
          </w:p>
        </w:tc>
        <w:tc>
          <w:tcPr>
            <w:tcW w:w="1469" w:type="dxa"/>
            <w:vMerge w:val="restart"/>
            <w:textDirection w:val="lrTb"/>
            <w:vAlign w:val="center"/>
          </w:tcPr>
          <w:p>
            <w:pPr>
              <w:pStyle w:val="Normal"/>
              <w:ind w:left="-74"/>
              <w:jc w:val="center"/>
              <w:rPr>
                <w:sz w:val="22"/>
                <w:szCs w:val="22"/>
              </w:rPr>
            </w:pPr>
            <w:r>
              <w:rPr>
                <w:sz w:val="22"/>
                <w:szCs w:val="22"/>
              </w:rPr>
              <w:t xml:space="preserve">темп</w:t>
            </w:r>
          </w:p>
          <w:p>
            <w:pPr>
              <w:pStyle w:val="Normal"/>
              <w:jc w:val="center"/>
              <w:rPr>
                <w:sz w:val="22"/>
                <w:szCs w:val="22"/>
              </w:rPr>
            </w:pPr>
            <w:r>
              <w:rPr>
                <w:sz w:val="22"/>
                <w:szCs w:val="22"/>
              </w:rPr>
              <w:t xml:space="preserve">измен</w:t>
            </w:r>
            <w:r>
              <w:rPr>
                <w:sz w:val="22"/>
                <w:szCs w:val="22"/>
              </w:rPr>
              <w:t xml:space="preserve">е</w:t>
            </w:r>
            <w:r>
              <w:rPr>
                <w:sz w:val="22"/>
                <w:szCs w:val="22"/>
              </w:rPr>
              <w:t xml:space="preserve">ний</w:t>
            </w:r>
          </w:p>
          <w:p>
            <w:pPr>
              <w:pStyle w:val="Normal"/>
              <w:jc w:val="center"/>
              <w:rPr>
                <w:b/>
                <w:sz w:val="22"/>
                <w:szCs w:val="22"/>
              </w:rPr>
            </w:pPr>
            <w:r>
              <w:rPr>
                <w:b/>
                <w:sz w:val="22"/>
                <w:szCs w:val="22"/>
              </w:rPr>
              <w:t xml:space="preserve">(%)</w:t>
            </w:r>
            <w:r>
              <w:rPr>
                <w:b/>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vMerge w:val="continue"/>
            <w:textDirection w:val="lrTb"/>
            <w:vAlign w:val="center"/>
          </w:tcPr>
          <w:p>
            <w:pPr>
              <w:pStyle w:val="Normal"/>
              <w:jc w:val="center"/>
              <w:rPr>
                <w:b/>
                <w:sz w:val="22"/>
                <w:szCs w:val="22"/>
              </w:rPr>
            </w:pPr>
            <w:r>
              <w:rPr>
                <w:b/>
                <w:sz w:val="22"/>
                <w:szCs w:val="22"/>
              </w:rPr>
            </w:r>
          </w:p>
        </w:tc>
        <w:tc>
          <w:tcPr>
            <w:tcW w:w="1199" w:type="dxa"/>
            <w:textDirection w:val="lrTb"/>
            <w:vAlign w:val="center"/>
          </w:tcPr>
          <w:p>
            <w:pPr>
              <w:pStyle w:val="Normal"/>
              <w:jc w:val="center"/>
              <w:rPr>
                <w:b/>
                <w:sz w:val="22"/>
                <w:szCs w:val="22"/>
              </w:rPr>
            </w:pPr>
            <w:r>
              <w:rPr>
                <w:sz w:val="22"/>
                <w:szCs w:val="22"/>
              </w:rPr>
              <w:t xml:space="preserve">абс. число</w:t>
            </w:r>
            <w:r>
              <w:rPr>
                <w:b/>
                <w:sz w:val="22"/>
                <w:szCs w:val="22"/>
              </w:rPr>
            </w:r>
          </w:p>
        </w:tc>
        <w:tc>
          <w:tcPr>
            <w:tcW w:w="1308" w:type="dxa"/>
            <w:textDirection w:val="lrTb"/>
            <w:vAlign w:val="center"/>
          </w:tcPr>
          <w:p>
            <w:pPr>
              <w:pStyle w:val="Normal"/>
              <w:jc w:val="center"/>
              <w:rPr>
                <w:b/>
                <w:sz w:val="22"/>
                <w:szCs w:val="22"/>
              </w:rPr>
            </w:pPr>
            <w:r>
              <w:rPr>
                <w:sz w:val="22"/>
                <w:szCs w:val="22"/>
              </w:rPr>
              <w:t xml:space="preserve">показатель</w:t>
            </w:r>
            <w:r>
              <w:rPr>
                <w:b/>
                <w:sz w:val="22"/>
                <w:szCs w:val="22"/>
              </w:rPr>
            </w:r>
          </w:p>
        </w:tc>
        <w:tc>
          <w:tcPr>
            <w:tcW w:w="1092" w:type="dxa"/>
            <w:textDirection w:val="lrTb"/>
            <w:vAlign w:val="center"/>
          </w:tcPr>
          <w:p>
            <w:pPr>
              <w:pStyle w:val="Normal"/>
              <w:jc w:val="center"/>
              <w:rPr>
                <w:b/>
                <w:sz w:val="22"/>
                <w:szCs w:val="22"/>
              </w:rPr>
            </w:pPr>
            <w:r>
              <w:rPr>
                <w:sz w:val="22"/>
                <w:szCs w:val="22"/>
              </w:rPr>
              <w:t xml:space="preserve">абс. число</w:t>
            </w:r>
            <w:r>
              <w:rPr>
                <w:b/>
                <w:sz w:val="22"/>
                <w:szCs w:val="22"/>
              </w:rPr>
            </w:r>
          </w:p>
        </w:tc>
        <w:tc>
          <w:tcPr>
            <w:tcW w:w="1318" w:type="dxa"/>
            <w:textDirection w:val="lrTb"/>
            <w:vAlign w:val="center"/>
          </w:tcPr>
          <w:p>
            <w:pPr>
              <w:pStyle w:val="Normal"/>
              <w:jc w:val="center"/>
              <w:rPr>
                <w:b/>
                <w:sz w:val="22"/>
                <w:szCs w:val="22"/>
              </w:rPr>
            </w:pPr>
            <w:r>
              <w:rPr>
                <w:sz w:val="22"/>
                <w:szCs w:val="22"/>
              </w:rPr>
              <w:t xml:space="preserve">показатель</w:t>
            </w:r>
            <w:r>
              <w:rPr>
                <w:b/>
                <w:sz w:val="22"/>
                <w:szCs w:val="22"/>
              </w:rPr>
            </w:r>
          </w:p>
        </w:tc>
        <w:tc>
          <w:tcPr>
            <w:tcW w:w="1469" w:type="dxa"/>
            <w:vMerge w:val="continue"/>
            <w:textDirection w:val="lrTb"/>
            <w:vAlign w:val="center"/>
          </w:tcPr>
          <w:p>
            <w:pPr>
              <w:pStyle w:val="Normal"/>
              <w:jc w:val="center"/>
              <w:rPr>
                <w:b/>
                <w:sz w:val="22"/>
                <w:szCs w:val="22"/>
              </w:rPr>
            </w:pPr>
            <w:r>
              <w:rPr>
                <w:b/>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Ленинский</w:t>
            </w:r>
          </w:p>
        </w:tc>
        <w:tc>
          <w:tcPr>
            <w:tcW w:w="1199" w:type="dxa"/>
            <w:textDirection w:val="lrTb"/>
            <w:vAlign w:val="top"/>
          </w:tcPr>
          <w:p>
            <w:pPr>
              <w:pStyle w:val="Normal"/>
              <w:jc w:val="center"/>
              <w:rPr>
                <w:sz w:val="20"/>
                <w:szCs w:val="20"/>
              </w:rPr>
            </w:pPr>
            <w:r>
              <w:rPr>
                <w:sz w:val="20"/>
                <w:szCs w:val="20"/>
              </w:rPr>
              <w:t xml:space="preserve">12</w:t>
            </w:r>
          </w:p>
        </w:tc>
        <w:tc>
          <w:tcPr>
            <w:tcW w:w="1308" w:type="dxa"/>
            <w:textDirection w:val="lrTb"/>
            <w:vAlign w:val="top"/>
          </w:tcPr>
          <w:p>
            <w:pPr>
              <w:pStyle w:val="Normal"/>
              <w:jc w:val="center"/>
              <w:rPr>
                <w:sz w:val="20"/>
                <w:szCs w:val="20"/>
              </w:rPr>
            </w:pPr>
            <w:r>
              <w:rPr>
                <w:sz w:val="20"/>
                <w:szCs w:val="20"/>
              </w:rPr>
              <w:t xml:space="preserve">26,8</w:t>
            </w:r>
          </w:p>
        </w:tc>
        <w:tc>
          <w:tcPr>
            <w:tcW w:w="1092" w:type="dxa"/>
            <w:textDirection w:val="lrTb"/>
            <w:vAlign w:val="top"/>
          </w:tcPr>
          <w:p>
            <w:pPr>
              <w:pStyle w:val="Normal"/>
              <w:jc w:val="center"/>
              <w:rPr>
                <w:sz w:val="20"/>
                <w:szCs w:val="20"/>
              </w:rPr>
            </w:pPr>
            <w:r>
              <w:rPr>
                <w:sz w:val="20"/>
                <w:szCs w:val="20"/>
              </w:rPr>
              <w:t xml:space="preserve">6</w:t>
            </w:r>
          </w:p>
        </w:tc>
        <w:tc>
          <w:tcPr>
            <w:tcW w:w="1318" w:type="dxa"/>
            <w:textDirection w:val="lrTb"/>
            <w:vAlign w:val="top"/>
          </w:tcPr>
          <w:p>
            <w:pPr>
              <w:pStyle w:val="Normal"/>
              <w:jc w:val="center"/>
              <w:rPr>
                <w:sz w:val="20"/>
                <w:szCs w:val="20"/>
              </w:rPr>
            </w:pPr>
            <w:r>
              <w:rPr>
                <w:sz w:val="20"/>
                <w:szCs w:val="20"/>
              </w:rPr>
              <w:t xml:space="preserve">13,4</w:t>
            </w:r>
          </w:p>
        </w:tc>
        <w:tc>
          <w:tcPr>
            <w:tcW w:w="1469" w:type="dxa"/>
            <w:textDirection w:val="lrTb"/>
            <w:vAlign w:val="top"/>
          </w:tcPr>
          <w:p>
            <w:pPr>
              <w:pStyle w:val="Normal"/>
              <w:jc w:val="center"/>
              <w:rPr>
                <w:sz w:val="20"/>
                <w:szCs w:val="20"/>
              </w:rPr>
            </w:pPr>
            <w:r>
              <w:rPr>
                <w:sz w:val="20"/>
                <w:szCs w:val="20"/>
              </w:rPr>
              <w:t xml:space="preserve">+ 6 случаев</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Свердловский</w:t>
            </w:r>
          </w:p>
        </w:tc>
        <w:tc>
          <w:tcPr>
            <w:tcW w:w="1199" w:type="dxa"/>
            <w:textDirection w:val="lrTb"/>
            <w:vAlign w:val="top"/>
          </w:tcPr>
          <w:p>
            <w:pPr>
              <w:pStyle w:val="Normal"/>
              <w:jc w:val="center"/>
              <w:rPr>
                <w:sz w:val="20"/>
                <w:szCs w:val="20"/>
              </w:rPr>
            </w:pPr>
            <w:r>
              <w:rPr>
                <w:sz w:val="20"/>
                <w:szCs w:val="20"/>
              </w:rPr>
              <w:t xml:space="preserve">42</w:t>
            </w:r>
          </w:p>
        </w:tc>
        <w:tc>
          <w:tcPr>
            <w:tcW w:w="1308" w:type="dxa"/>
            <w:textDirection w:val="lrTb"/>
            <w:vAlign w:val="top"/>
          </w:tcPr>
          <w:p>
            <w:pPr>
              <w:pStyle w:val="Normal"/>
              <w:jc w:val="center"/>
              <w:rPr>
                <w:sz w:val="20"/>
                <w:szCs w:val="20"/>
              </w:rPr>
            </w:pPr>
            <w:r>
              <w:rPr>
                <w:sz w:val="20"/>
                <w:szCs w:val="20"/>
              </w:rPr>
              <w:t xml:space="preserve">19,6</w:t>
            </w:r>
          </w:p>
        </w:tc>
        <w:tc>
          <w:tcPr>
            <w:tcW w:w="1092" w:type="dxa"/>
            <w:textDirection w:val="lrTb"/>
            <w:vAlign w:val="top"/>
          </w:tcPr>
          <w:p>
            <w:pPr>
              <w:pStyle w:val="Normal"/>
              <w:jc w:val="center"/>
              <w:rPr>
                <w:sz w:val="20"/>
                <w:szCs w:val="20"/>
              </w:rPr>
            </w:pPr>
            <w:r>
              <w:rPr>
                <w:sz w:val="20"/>
                <w:szCs w:val="20"/>
              </w:rPr>
              <w:t xml:space="preserve">24</w:t>
            </w:r>
          </w:p>
        </w:tc>
        <w:tc>
          <w:tcPr>
            <w:tcW w:w="1318" w:type="dxa"/>
            <w:textDirection w:val="lrTb"/>
            <w:vAlign w:val="top"/>
          </w:tcPr>
          <w:p>
            <w:pPr>
              <w:pStyle w:val="Normal"/>
              <w:jc w:val="center"/>
              <w:rPr>
                <w:sz w:val="20"/>
                <w:szCs w:val="20"/>
              </w:rPr>
            </w:pPr>
            <w:r>
              <w:rPr>
                <w:sz w:val="20"/>
                <w:szCs w:val="20"/>
              </w:rPr>
              <w:t xml:space="preserve">11,2</w:t>
            </w:r>
          </w:p>
        </w:tc>
        <w:tc>
          <w:tcPr>
            <w:tcW w:w="1469" w:type="dxa"/>
            <w:textDirection w:val="lrTb"/>
            <w:vAlign w:val="top"/>
          </w:tcPr>
          <w:p>
            <w:pPr>
              <w:pStyle w:val="Normal"/>
              <w:jc w:val="center"/>
              <w:rPr>
                <w:sz w:val="20"/>
                <w:szCs w:val="20"/>
              </w:rPr>
            </w:pPr>
            <w:r>
              <w:rPr>
                <w:sz w:val="20"/>
                <w:szCs w:val="20"/>
              </w:rPr>
              <w:t xml:space="preserve">1,8 раза</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Дзержинский</w:t>
            </w:r>
          </w:p>
        </w:tc>
        <w:tc>
          <w:tcPr>
            <w:tcW w:w="1199" w:type="dxa"/>
            <w:textDirection w:val="lrTb"/>
            <w:vAlign w:val="top"/>
          </w:tcPr>
          <w:p>
            <w:pPr>
              <w:pStyle w:val="Normal"/>
              <w:jc w:val="center"/>
              <w:rPr>
                <w:sz w:val="20"/>
                <w:szCs w:val="20"/>
              </w:rPr>
            </w:pPr>
            <w:r>
              <w:rPr>
                <w:sz w:val="20"/>
                <w:szCs w:val="20"/>
              </w:rPr>
              <w:t xml:space="preserve">26</w:t>
            </w:r>
          </w:p>
        </w:tc>
        <w:tc>
          <w:tcPr>
            <w:tcW w:w="1308" w:type="dxa"/>
            <w:textDirection w:val="lrTb"/>
            <w:vAlign w:val="top"/>
          </w:tcPr>
          <w:p>
            <w:pPr>
              <w:pStyle w:val="Normal"/>
              <w:jc w:val="center"/>
              <w:rPr>
                <w:sz w:val="20"/>
                <w:szCs w:val="20"/>
              </w:rPr>
            </w:pPr>
            <w:r>
              <w:rPr>
                <w:sz w:val="20"/>
                <w:szCs w:val="20"/>
              </w:rPr>
              <w:t xml:space="preserve">15,0</w:t>
            </w:r>
          </w:p>
        </w:tc>
        <w:tc>
          <w:tcPr>
            <w:tcW w:w="1092" w:type="dxa"/>
            <w:textDirection w:val="lrTb"/>
            <w:vAlign w:val="top"/>
          </w:tcPr>
          <w:p>
            <w:pPr>
              <w:pStyle w:val="Normal"/>
              <w:jc w:val="center"/>
              <w:rPr>
                <w:sz w:val="20"/>
                <w:szCs w:val="20"/>
              </w:rPr>
            </w:pPr>
            <w:r>
              <w:rPr>
                <w:sz w:val="20"/>
                <w:szCs w:val="20"/>
              </w:rPr>
              <w:t xml:space="preserve">25</w:t>
            </w:r>
          </w:p>
        </w:tc>
        <w:tc>
          <w:tcPr>
            <w:tcW w:w="1318" w:type="dxa"/>
            <w:textDirection w:val="lrTb"/>
            <w:vAlign w:val="top"/>
          </w:tcPr>
          <w:p>
            <w:pPr>
              <w:pStyle w:val="Normal"/>
              <w:jc w:val="center"/>
              <w:rPr>
                <w:sz w:val="20"/>
                <w:szCs w:val="20"/>
              </w:rPr>
            </w:pPr>
            <w:r>
              <w:rPr>
                <w:sz w:val="20"/>
                <w:szCs w:val="20"/>
              </w:rPr>
              <w:t xml:space="preserve">14,4</w:t>
            </w:r>
          </w:p>
        </w:tc>
        <w:tc>
          <w:tcPr>
            <w:tcW w:w="1469" w:type="dxa"/>
            <w:textDirection w:val="lrTb"/>
            <w:vAlign w:val="top"/>
          </w:tcPr>
          <w:p>
            <w:pPr>
              <w:pStyle w:val="Normal"/>
              <w:jc w:val="center"/>
              <w:rPr>
                <w:sz w:val="20"/>
                <w:szCs w:val="20"/>
              </w:rPr>
            </w:pPr>
            <w:r>
              <w:rPr>
                <w:sz w:val="20"/>
                <w:szCs w:val="20"/>
              </w:rPr>
              <w:t xml:space="preserve">4,0</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Мотовилихинский</w:t>
            </w:r>
          </w:p>
        </w:tc>
        <w:tc>
          <w:tcPr>
            <w:tcW w:w="1199" w:type="dxa"/>
            <w:textDirection w:val="lrTb"/>
            <w:vAlign w:val="top"/>
          </w:tcPr>
          <w:p>
            <w:pPr>
              <w:pStyle w:val="Normal"/>
              <w:jc w:val="center"/>
              <w:rPr>
                <w:sz w:val="20"/>
                <w:szCs w:val="20"/>
              </w:rPr>
            </w:pPr>
            <w:r>
              <w:rPr>
                <w:sz w:val="20"/>
                <w:szCs w:val="20"/>
              </w:rPr>
              <w:t xml:space="preserve">26</w:t>
            </w:r>
          </w:p>
        </w:tc>
        <w:tc>
          <w:tcPr>
            <w:tcW w:w="1308" w:type="dxa"/>
            <w:textDirection w:val="lrTb"/>
            <w:vAlign w:val="top"/>
          </w:tcPr>
          <w:p>
            <w:pPr>
              <w:pStyle w:val="Normal"/>
              <w:jc w:val="center"/>
              <w:rPr>
                <w:sz w:val="20"/>
                <w:szCs w:val="20"/>
              </w:rPr>
            </w:pPr>
            <w:r>
              <w:rPr>
                <w:sz w:val="20"/>
                <w:szCs w:val="20"/>
              </w:rPr>
              <w:t xml:space="preserve">14,1</w:t>
            </w:r>
          </w:p>
        </w:tc>
        <w:tc>
          <w:tcPr>
            <w:tcW w:w="1092" w:type="dxa"/>
            <w:textDirection w:val="lrTb"/>
            <w:vAlign w:val="top"/>
          </w:tcPr>
          <w:p>
            <w:pPr>
              <w:pStyle w:val="Normal"/>
              <w:jc w:val="center"/>
              <w:rPr>
                <w:sz w:val="20"/>
                <w:szCs w:val="20"/>
              </w:rPr>
            </w:pPr>
            <w:r>
              <w:rPr>
                <w:sz w:val="20"/>
                <w:szCs w:val="20"/>
              </w:rPr>
              <w:t xml:space="preserve">34</w:t>
            </w:r>
          </w:p>
        </w:tc>
        <w:tc>
          <w:tcPr>
            <w:tcW w:w="1318" w:type="dxa"/>
            <w:textDirection w:val="lrTb"/>
            <w:vAlign w:val="top"/>
          </w:tcPr>
          <w:p>
            <w:pPr>
              <w:pStyle w:val="Normal"/>
              <w:jc w:val="center"/>
              <w:rPr>
                <w:sz w:val="20"/>
                <w:szCs w:val="20"/>
              </w:rPr>
            </w:pPr>
            <w:r>
              <w:rPr>
                <w:sz w:val="20"/>
                <w:szCs w:val="20"/>
              </w:rPr>
              <w:t xml:space="preserve">18,4</w:t>
            </w:r>
          </w:p>
        </w:tc>
        <w:tc>
          <w:tcPr>
            <w:tcW w:w="1469" w:type="dxa"/>
            <w:textDirection w:val="lrTb"/>
            <w:vAlign w:val="top"/>
          </w:tcPr>
          <w:p>
            <w:pPr>
              <w:pStyle w:val="Normal"/>
              <w:jc w:val="center"/>
              <w:rPr>
                <w:sz w:val="20"/>
                <w:szCs w:val="20"/>
              </w:rPr>
            </w:pPr>
            <w:r>
              <w:rPr>
                <w:sz w:val="20"/>
                <w:szCs w:val="20"/>
              </w:rPr>
              <w:t xml:space="preserve">-23,5</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Орджоникидзевский</w:t>
            </w:r>
          </w:p>
        </w:tc>
        <w:tc>
          <w:tcPr>
            <w:tcW w:w="1199" w:type="dxa"/>
            <w:textDirection w:val="lrTb"/>
            <w:vAlign w:val="top"/>
          </w:tcPr>
          <w:p>
            <w:pPr>
              <w:pStyle w:val="Normal"/>
              <w:jc w:val="center"/>
              <w:rPr>
                <w:sz w:val="20"/>
                <w:szCs w:val="20"/>
              </w:rPr>
            </w:pPr>
            <w:r>
              <w:rPr>
                <w:sz w:val="20"/>
                <w:szCs w:val="20"/>
              </w:rPr>
              <w:t xml:space="preserve">20</w:t>
            </w:r>
          </w:p>
        </w:tc>
        <w:tc>
          <w:tcPr>
            <w:tcW w:w="1308" w:type="dxa"/>
            <w:textDirection w:val="lrTb"/>
            <w:vAlign w:val="top"/>
          </w:tcPr>
          <w:p>
            <w:pPr>
              <w:pStyle w:val="Normal"/>
              <w:jc w:val="center"/>
              <w:rPr>
                <w:sz w:val="20"/>
                <w:szCs w:val="20"/>
              </w:rPr>
            </w:pPr>
            <w:r>
              <w:rPr>
                <w:sz w:val="20"/>
                <w:szCs w:val="20"/>
              </w:rPr>
              <w:t xml:space="preserve">17,6</w:t>
            </w:r>
          </w:p>
        </w:tc>
        <w:tc>
          <w:tcPr>
            <w:tcW w:w="1092" w:type="dxa"/>
            <w:textDirection w:val="lrTb"/>
            <w:vAlign w:val="top"/>
          </w:tcPr>
          <w:p>
            <w:pPr>
              <w:pStyle w:val="Normal"/>
              <w:jc w:val="center"/>
              <w:rPr>
                <w:sz w:val="20"/>
                <w:szCs w:val="20"/>
              </w:rPr>
            </w:pPr>
            <w:r>
              <w:rPr>
                <w:sz w:val="20"/>
                <w:szCs w:val="20"/>
              </w:rPr>
              <w:t xml:space="preserve">17</w:t>
            </w:r>
          </w:p>
        </w:tc>
        <w:tc>
          <w:tcPr>
            <w:tcW w:w="1318" w:type="dxa"/>
            <w:textDirection w:val="lrTb"/>
            <w:vAlign w:val="top"/>
          </w:tcPr>
          <w:p>
            <w:pPr>
              <w:pStyle w:val="Normal"/>
              <w:jc w:val="center"/>
              <w:rPr>
                <w:sz w:val="20"/>
                <w:szCs w:val="20"/>
              </w:rPr>
            </w:pPr>
            <w:r>
              <w:rPr>
                <w:sz w:val="20"/>
                <w:szCs w:val="20"/>
              </w:rPr>
              <w:t xml:space="preserve">14,9</w:t>
            </w:r>
          </w:p>
        </w:tc>
        <w:tc>
          <w:tcPr>
            <w:tcW w:w="1469" w:type="dxa"/>
            <w:textDirection w:val="lrTb"/>
            <w:vAlign w:val="top"/>
          </w:tcPr>
          <w:p>
            <w:pPr>
              <w:pStyle w:val="Normal"/>
              <w:jc w:val="center"/>
              <w:rPr>
                <w:sz w:val="20"/>
                <w:szCs w:val="20"/>
              </w:rPr>
            </w:pPr>
            <w:r>
              <w:rPr>
                <w:sz w:val="20"/>
                <w:szCs w:val="20"/>
              </w:rPr>
              <w:t xml:space="preserve">17,6</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Кировский</w:t>
            </w:r>
          </w:p>
        </w:tc>
        <w:tc>
          <w:tcPr>
            <w:tcW w:w="1199" w:type="dxa"/>
            <w:textDirection w:val="lrTb"/>
            <w:vAlign w:val="top"/>
          </w:tcPr>
          <w:p>
            <w:pPr>
              <w:pStyle w:val="Normal"/>
              <w:jc w:val="center"/>
              <w:rPr>
                <w:sz w:val="20"/>
                <w:szCs w:val="20"/>
              </w:rPr>
            </w:pPr>
            <w:r>
              <w:rPr>
                <w:sz w:val="20"/>
                <w:szCs w:val="20"/>
              </w:rPr>
              <w:t xml:space="preserve">12</w:t>
            </w:r>
          </w:p>
        </w:tc>
        <w:tc>
          <w:tcPr>
            <w:tcW w:w="1308" w:type="dxa"/>
            <w:textDirection w:val="lrTb"/>
            <w:vAlign w:val="top"/>
          </w:tcPr>
          <w:p>
            <w:pPr>
              <w:pStyle w:val="Normal"/>
              <w:jc w:val="center"/>
              <w:rPr>
                <w:sz w:val="20"/>
                <w:szCs w:val="20"/>
              </w:rPr>
            </w:pPr>
            <w:r>
              <w:rPr>
                <w:sz w:val="20"/>
                <w:szCs w:val="20"/>
              </w:rPr>
              <w:t xml:space="preserve">9,4</w:t>
            </w:r>
          </w:p>
        </w:tc>
        <w:tc>
          <w:tcPr>
            <w:tcW w:w="1092" w:type="dxa"/>
            <w:textDirection w:val="lrTb"/>
            <w:vAlign w:val="top"/>
          </w:tcPr>
          <w:p>
            <w:pPr>
              <w:pStyle w:val="Normal"/>
              <w:jc w:val="center"/>
              <w:rPr>
                <w:sz w:val="20"/>
                <w:szCs w:val="20"/>
              </w:rPr>
            </w:pPr>
            <w:r>
              <w:rPr>
                <w:sz w:val="20"/>
                <w:szCs w:val="20"/>
              </w:rPr>
              <w:t xml:space="preserve">14</w:t>
            </w:r>
          </w:p>
        </w:tc>
        <w:tc>
          <w:tcPr>
            <w:tcW w:w="1318" w:type="dxa"/>
            <w:textDirection w:val="lrTb"/>
            <w:vAlign w:val="top"/>
          </w:tcPr>
          <w:p>
            <w:pPr>
              <w:pStyle w:val="Normal"/>
              <w:jc w:val="center"/>
              <w:rPr>
                <w:sz w:val="20"/>
                <w:szCs w:val="20"/>
              </w:rPr>
            </w:pPr>
            <w:r>
              <w:rPr>
                <w:sz w:val="20"/>
                <w:szCs w:val="20"/>
              </w:rPr>
              <w:t xml:space="preserve">11,0</w:t>
            </w:r>
          </w:p>
        </w:tc>
        <w:tc>
          <w:tcPr>
            <w:tcW w:w="1469" w:type="dxa"/>
            <w:textDirection w:val="lrTb"/>
            <w:vAlign w:val="top"/>
          </w:tcPr>
          <w:p>
            <w:pPr>
              <w:pStyle w:val="Normal"/>
              <w:jc w:val="center"/>
              <w:rPr>
                <w:sz w:val="20"/>
                <w:szCs w:val="20"/>
              </w:rPr>
            </w:pPr>
            <w:r>
              <w:rPr>
                <w:sz w:val="20"/>
                <w:szCs w:val="20"/>
              </w:rPr>
              <w:t xml:space="preserve">-14,3</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Индустриальный</w:t>
            </w:r>
          </w:p>
        </w:tc>
        <w:tc>
          <w:tcPr>
            <w:tcW w:w="1199" w:type="dxa"/>
            <w:textDirection w:val="lrTb"/>
            <w:vAlign w:val="top"/>
          </w:tcPr>
          <w:p>
            <w:pPr>
              <w:pStyle w:val="Normal"/>
              <w:jc w:val="center"/>
              <w:rPr>
                <w:sz w:val="20"/>
                <w:szCs w:val="20"/>
              </w:rPr>
            </w:pPr>
            <w:r>
              <w:rPr>
                <w:sz w:val="20"/>
                <w:szCs w:val="20"/>
              </w:rPr>
              <w:t xml:space="preserve">23</w:t>
            </w:r>
          </w:p>
        </w:tc>
        <w:tc>
          <w:tcPr>
            <w:tcW w:w="1308" w:type="dxa"/>
            <w:textDirection w:val="lrTb"/>
            <w:vAlign w:val="top"/>
          </w:tcPr>
          <w:p>
            <w:pPr>
              <w:pStyle w:val="Normal"/>
              <w:jc w:val="center"/>
              <w:rPr>
                <w:sz w:val="20"/>
                <w:szCs w:val="20"/>
              </w:rPr>
            </w:pPr>
            <w:r>
              <w:rPr>
                <w:sz w:val="20"/>
                <w:szCs w:val="20"/>
              </w:rPr>
              <w:t xml:space="preserve">13,7</w:t>
            </w:r>
          </w:p>
        </w:tc>
        <w:tc>
          <w:tcPr>
            <w:tcW w:w="1092" w:type="dxa"/>
            <w:textDirection w:val="lrTb"/>
            <w:vAlign w:val="top"/>
          </w:tcPr>
          <w:p>
            <w:pPr>
              <w:pStyle w:val="Normal"/>
              <w:jc w:val="center"/>
              <w:rPr>
                <w:sz w:val="20"/>
                <w:szCs w:val="20"/>
              </w:rPr>
            </w:pPr>
            <w:r>
              <w:rPr>
                <w:sz w:val="20"/>
                <w:szCs w:val="20"/>
              </w:rPr>
              <w:t xml:space="preserve">40</w:t>
            </w:r>
          </w:p>
        </w:tc>
        <w:tc>
          <w:tcPr>
            <w:tcW w:w="1318" w:type="dxa"/>
            <w:textDirection w:val="lrTb"/>
            <w:vAlign w:val="top"/>
          </w:tcPr>
          <w:p>
            <w:pPr>
              <w:pStyle w:val="Normal"/>
              <w:jc w:val="center"/>
              <w:rPr>
                <w:sz w:val="20"/>
                <w:szCs w:val="20"/>
              </w:rPr>
            </w:pPr>
            <w:r>
              <w:rPr>
                <w:sz w:val="20"/>
                <w:szCs w:val="20"/>
              </w:rPr>
              <w:t xml:space="preserve">23,8</w:t>
            </w:r>
          </w:p>
        </w:tc>
        <w:tc>
          <w:tcPr>
            <w:tcW w:w="1469" w:type="dxa"/>
            <w:textDirection w:val="lrTb"/>
            <w:vAlign w:val="top"/>
          </w:tcPr>
          <w:p>
            <w:pPr>
              <w:pStyle w:val="Normal"/>
              <w:jc w:val="center"/>
              <w:rPr>
                <w:sz w:val="20"/>
                <w:szCs w:val="20"/>
              </w:rPr>
            </w:pPr>
            <w:r>
              <w:rPr>
                <w:sz w:val="20"/>
                <w:szCs w:val="20"/>
              </w:rPr>
              <w:t xml:space="preserve">- 1,7 раза</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b/>
                <w:sz w:val="22"/>
                <w:szCs w:val="22"/>
              </w:rPr>
            </w:pPr>
            <w:r>
              <w:rPr>
                <w:b/>
                <w:sz w:val="22"/>
                <w:szCs w:val="22"/>
              </w:rPr>
              <w:t xml:space="preserve">г.Пермь</w:t>
            </w:r>
          </w:p>
        </w:tc>
        <w:tc>
          <w:tcPr>
            <w:tcW w:w="1199" w:type="dxa"/>
            <w:textDirection w:val="lrTb"/>
            <w:vAlign w:val="top"/>
          </w:tcPr>
          <w:p>
            <w:pPr>
              <w:pStyle w:val="Normal"/>
              <w:jc w:val="center"/>
              <w:rPr>
                <w:b/>
                <w:sz w:val="20"/>
                <w:szCs w:val="20"/>
              </w:rPr>
            </w:pPr>
            <w:r>
              <w:rPr>
                <w:b/>
                <w:sz w:val="20"/>
                <w:szCs w:val="20"/>
              </w:rPr>
              <w:t xml:space="preserve">161</w:t>
            </w:r>
          </w:p>
        </w:tc>
        <w:tc>
          <w:tcPr>
            <w:tcW w:w="1308" w:type="dxa"/>
            <w:textDirection w:val="lrTb"/>
            <w:vAlign w:val="top"/>
          </w:tcPr>
          <w:p>
            <w:pPr>
              <w:pStyle w:val="Normal"/>
              <w:jc w:val="center"/>
              <w:rPr>
                <w:b/>
                <w:sz w:val="20"/>
                <w:szCs w:val="20"/>
              </w:rPr>
            </w:pPr>
            <w:r>
              <w:rPr>
                <w:b/>
                <w:sz w:val="20"/>
                <w:szCs w:val="20"/>
              </w:rPr>
              <w:t xml:space="preserve">15,7</w:t>
            </w:r>
          </w:p>
        </w:tc>
        <w:tc>
          <w:tcPr>
            <w:tcW w:w="1092" w:type="dxa"/>
            <w:textDirection w:val="lrTb"/>
            <w:vAlign w:val="top"/>
          </w:tcPr>
          <w:p>
            <w:pPr>
              <w:pStyle w:val="Normal"/>
              <w:jc w:val="center"/>
              <w:rPr>
                <w:b/>
                <w:sz w:val="20"/>
                <w:szCs w:val="20"/>
              </w:rPr>
            </w:pPr>
            <w:r>
              <w:rPr>
                <w:b/>
                <w:sz w:val="20"/>
                <w:szCs w:val="20"/>
              </w:rPr>
              <w:t xml:space="preserve">160</w:t>
            </w:r>
          </w:p>
        </w:tc>
        <w:tc>
          <w:tcPr>
            <w:tcW w:w="1318" w:type="dxa"/>
            <w:textDirection w:val="lrTb"/>
            <w:vAlign w:val="top"/>
          </w:tcPr>
          <w:p>
            <w:pPr>
              <w:pStyle w:val="Normal"/>
              <w:jc w:val="center"/>
              <w:rPr>
                <w:b/>
                <w:sz w:val="20"/>
                <w:szCs w:val="20"/>
              </w:rPr>
            </w:pPr>
            <w:r>
              <w:rPr>
                <w:b/>
                <w:sz w:val="20"/>
                <w:szCs w:val="20"/>
              </w:rPr>
              <w:t xml:space="preserve">15,6</w:t>
            </w:r>
          </w:p>
        </w:tc>
        <w:tc>
          <w:tcPr>
            <w:tcW w:w="1469" w:type="dxa"/>
            <w:textDirection w:val="lrTb"/>
            <w:vAlign w:val="top"/>
          </w:tcPr>
          <w:p>
            <w:pPr>
              <w:pStyle w:val="Normal"/>
              <w:jc w:val="center"/>
              <w:rPr>
                <w:b/>
                <w:sz w:val="20"/>
                <w:szCs w:val="20"/>
              </w:rPr>
            </w:pPr>
            <w:r>
              <w:rPr>
                <w:b/>
                <w:sz w:val="20"/>
                <w:szCs w:val="20"/>
              </w:rPr>
              <w:t xml:space="preserve">0,6</w:t>
            </w:r>
          </w:p>
        </w:tc>
      </w:tr>
    </w:tbl>
    <w:p>
      <w:pPr>
        <w:pStyle w:val="Heading2"/>
        <w:spacing w:line="240" w:lineRule="auto"/>
        <w:ind w:firstLine="709"/>
        <w:jc w:val="both"/>
        <w:rPr>
          <w:rFonts w:ascii="Times New Roman" w:hAnsi="Times New Roman" w:cs="Times New Roman"/>
          <w:b w:val="0"/>
          <w:bCs w:val="0"/>
          <w:color w:val="000000"/>
          <w:sz w:val="24"/>
          <w:szCs w:val="20"/>
        </w:rPr>
      </w:pPr>
      <w:r>
        <w:rPr>
          <w:rFonts w:ascii="Times New Roman" w:hAnsi="Times New Roman" w:cs="Times New Roman"/>
          <w:b w:val="0"/>
          <w:bCs w:val="0"/>
          <w:color w:val="000000"/>
          <w:sz w:val="24"/>
          <w:szCs w:val="20"/>
        </w:rPr>
      </w:r>
    </w:p>
    <w:p>
      <w:pPr>
        <w:pStyle w:val="BodyTextIndent2"/>
        <w:ind w:firstLine="709"/>
        <w:rPr>
          <w:sz w:val="20"/>
          <w:szCs w:val="20"/>
          <w:highlight w:val="red"/>
        </w:rPr>
      </w:pPr>
      <w:r>
        <w:rPr>
          <w:szCs w:val="20"/>
        </w:rPr>
        <w:t xml:space="preserve">В социальной структуре отравлений лекарственными препаратами удельный вес неработающих трудоспособного возраста составил </w:t>
      </w:r>
      <w:r>
        <w:rPr>
          <w:szCs w:val="20"/>
        </w:rPr>
        <w:t xml:space="preserve">39,8</w:t>
      </w:r>
      <w:r>
        <w:rPr>
          <w:szCs w:val="20"/>
        </w:rPr>
        <w:t xml:space="preserve"> %,</w:t>
      </w:r>
      <w:r>
        <w:rPr>
          <w:szCs w:val="20"/>
        </w:rPr>
        <w:t xml:space="preserve"> </w:t>
      </w:r>
      <w:r>
        <w:t xml:space="preserve">школьник</w:t>
      </w:r>
      <w:r>
        <w:t xml:space="preserve">ов – 17,4 %, </w:t>
      </w:r>
      <w:r>
        <w:rPr>
          <w:szCs w:val="20"/>
        </w:rPr>
        <w:t xml:space="preserve">работающих</w:t>
      </w:r>
      <w:r>
        <w:rPr>
          <w:szCs w:val="20"/>
        </w:rPr>
        <w:t xml:space="preserve"> – 16,8 %,</w:t>
      </w:r>
      <w:r>
        <w:t xml:space="preserve"> </w:t>
      </w:r>
      <w:r>
        <w:rPr>
          <w:szCs w:val="20"/>
        </w:rPr>
        <w:t xml:space="preserve">пенсионеров – 9,3 %,</w:t>
      </w:r>
      <w:r>
        <w:rPr>
          <w:szCs w:val="20"/>
        </w:rPr>
        <w:t xml:space="preserve"> </w:t>
      </w:r>
      <w:r>
        <w:rPr>
          <w:szCs w:val="20"/>
        </w:rPr>
        <w:t xml:space="preserve">учащихся </w:t>
      </w:r>
      <w:r>
        <w:rPr>
          <w:sz w:val="20"/>
          <w:szCs w:val="20"/>
        </w:rPr>
        <w:t xml:space="preserve"> </w:t>
      </w:r>
      <w:r>
        <w:t xml:space="preserve">средне-профессиональных училищ, техникумов и ВУЗов</w:t>
      </w:r>
      <w:r>
        <w:t xml:space="preserve"> - 6,2 %, </w:t>
      </w:r>
      <w:r>
        <w:t xml:space="preserve">неорганизованны</w:t>
      </w:r>
      <w:r>
        <w:t xml:space="preserve">х</w:t>
      </w:r>
      <w:r>
        <w:t xml:space="preserve"> дет</w:t>
      </w:r>
      <w:r>
        <w:t xml:space="preserve">ей - 6,2 %, </w:t>
      </w:r>
      <w:r>
        <w:t xml:space="preserve">дет</w:t>
      </w:r>
      <w:r>
        <w:t xml:space="preserve">ей</w:t>
      </w:r>
      <w:r>
        <w:t xml:space="preserve">, посещающи</w:t>
      </w:r>
      <w:r>
        <w:t xml:space="preserve">х</w:t>
      </w:r>
      <w:r>
        <w:t xml:space="preserve"> ДДУ</w:t>
      </w:r>
      <w:r>
        <w:t xml:space="preserve"> –</w:t>
      </w:r>
      <w:r>
        <w:rPr>
          <w:szCs w:val="20"/>
        </w:rPr>
        <w:t xml:space="preserve"> </w:t>
      </w:r>
      <w:r>
        <w:rPr>
          <w:szCs w:val="20"/>
        </w:rPr>
        <w:t xml:space="preserve">3,1 %,</w:t>
      </w:r>
      <w:r>
        <w:t xml:space="preserve"> </w:t>
      </w:r>
      <w:r>
        <w:t xml:space="preserve">мигрантов, переселенцев – 0,6 %.</w:t>
      </w:r>
      <w:r>
        <w:rPr>
          <w:highlight w:val="red"/>
        </w:rPr>
        <w:t xml:space="preserve">                                                                                                                                                                         </w:t>
      </w:r>
      <w:r>
        <w:rPr>
          <w:sz w:val="20"/>
          <w:szCs w:val="20"/>
          <w:highlight w:val="red"/>
        </w:rPr>
      </w:r>
    </w:p>
    <w:p>
      <w:pPr>
        <w:pStyle w:val="BodyTextIndent2"/>
        <w:ind w:firstLine="709"/>
      </w:pPr>
      <w:r>
        <w:t xml:space="preserve">Группой риска по возрасту являются лица  15</w:t>
      </w:r>
      <w:r>
        <w:t xml:space="preserve"> </w:t>
      </w:r>
      <w:r>
        <w:t xml:space="preserve">-</w:t>
      </w:r>
      <w:r>
        <w:t xml:space="preserve"> </w:t>
      </w:r>
      <w:r>
        <w:t xml:space="preserve">17 лет (</w:t>
      </w:r>
      <w:r>
        <w:t xml:space="preserve">42</w:t>
      </w:r>
      <w:r>
        <w:t xml:space="preserve">,7 на 100 соответствующего населения)</w:t>
      </w:r>
      <w:r>
        <w:t xml:space="preserve">, 18 - 19 лет (55,3), </w:t>
      </w:r>
      <w:r>
        <w:t xml:space="preserve"> и 20</w:t>
      </w:r>
      <w:r>
        <w:t xml:space="preserve"> </w:t>
      </w:r>
      <w:r>
        <w:t xml:space="preserve">-</w:t>
      </w:r>
      <w:r>
        <w:t xml:space="preserve"> </w:t>
      </w:r>
      <w:r>
        <w:t xml:space="preserve">29 лет (</w:t>
      </w:r>
      <w:r>
        <w:t xml:space="preserve">40,7)</w:t>
      </w:r>
      <w:r>
        <w:t xml:space="preserve">.                                                                                                    </w:t>
      </w:r>
    </w:p>
    <w:p>
      <w:pPr>
        <w:pStyle w:val="BodyTextIndent2"/>
        <w:ind w:firstLine="709"/>
        <w:rPr>
          <w:szCs w:val="20"/>
        </w:rPr>
      </w:pPr>
      <w:r>
        <w:t xml:space="preserve">В структуре медикаментозных</w:t>
      </w:r>
      <w:r>
        <w:t xml:space="preserve"> отравлений по полу удельный вес женского населения составил </w:t>
      </w:r>
      <w:r>
        <w:t xml:space="preserve">74,5</w:t>
      </w:r>
      <w:r>
        <w:t xml:space="preserve"> %, мужского –</w:t>
      </w:r>
      <w:r>
        <w:t xml:space="preserve"> 25,5</w:t>
      </w:r>
      <w:r>
        <w:t xml:space="preserve"> %.</w:t>
      </w:r>
      <w:r>
        <w:rPr>
          <w:szCs w:val="20"/>
        </w:rPr>
        <w:t xml:space="preserve"> </w:t>
      </w:r>
      <w:r>
        <w:rPr>
          <w:szCs w:val="20"/>
        </w:rPr>
        <w:t xml:space="preserve">Показатель отравлений среди </w:t>
      </w:r>
      <w:r>
        <w:rPr>
          <w:szCs w:val="20"/>
        </w:rPr>
        <w:t xml:space="preserve">женщин</w:t>
      </w:r>
      <w:r>
        <w:rPr>
          <w:szCs w:val="20"/>
        </w:rPr>
        <w:t xml:space="preserve"> </w:t>
      </w:r>
      <w:r>
        <w:rPr>
          <w:szCs w:val="20"/>
        </w:rPr>
        <w:t xml:space="preserve">– 21,0</w:t>
      </w:r>
      <w:r>
        <w:rPr>
          <w:szCs w:val="20"/>
        </w:rPr>
        <w:t xml:space="preserve"> на 100 тыс. соответствующего населения</w:t>
      </w:r>
      <w:r>
        <w:rPr>
          <w:szCs w:val="20"/>
        </w:rPr>
        <w:t xml:space="preserve">, среди мужчин – 9,0</w:t>
      </w:r>
      <w:r>
        <w:rPr>
          <w:szCs w:val="20"/>
        </w:rPr>
        <w:t xml:space="preserve">. </w:t>
      </w:r>
      <w:r>
        <w:rPr>
          <w:szCs w:val="20"/>
        </w:rPr>
        <w:t xml:space="preserve">В г</w:t>
      </w:r>
      <w:r>
        <w:t xml:space="preserve">рупп</w:t>
      </w:r>
      <w:r>
        <w:t xml:space="preserve">у</w:t>
      </w:r>
      <w:r>
        <w:t xml:space="preserve"> риска по возрасту и полу</w:t>
      </w:r>
      <w:r>
        <w:t xml:space="preserve"> входят</w:t>
      </w:r>
      <w:r>
        <w:t xml:space="preserve"> </w:t>
      </w:r>
      <w:r>
        <w:t xml:space="preserve">девушки 15 - 17 лет с показателем 86,2 на 100 тыс. соответствующего населения, 18 - 19 лет (74,3) и 20 - 29 лет (55,7)</w:t>
      </w:r>
      <w:r>
        <w:t xml:space="preserve">.</w:t>
      </w:r>
      <w:r>
        <w:rPr>
          <w:szCs w:val="20"/>
        </w:rPr>
      </w:r>
    </w:p>
    <w:p>
      <w:pPr>
        <w:pStyle w:val="BodyTextIndent2"/>
        <w:ind w:firstLine="709"/>
        <w:rPr>
          <w:szCs w:val="20"/>
        </w:rPr>
      </w:pPr>
      <w:r>
        <w:rPr>
          <w:szCs w:val="20"/>
        </w:rPr>
        <w:t xml:space="preserve">Среди детей до 14 лет </w:t>
      </w:r>
      <w:r>
        <w:rPr>
          <w:szCs w:val="20"/>
        </w:rPr>
        <w:t xml:space="preserve">было </w:t>
      </w:r>
      <w:r>
        <w:rPr>
          <w:szCs w:val="20"/>
        </w:rPr>
        <w:t xml:space="preserve">зарегистрирован</w:t>
      </w:r>
      <w:r>
        <w:rPr>
          <w:szCs w:val="20"/>
        </w:rPr>
        <w:t xml:space="preserve">о</w:t>
      </w:r>
      <w:r>
        <w:rPr>
          <w:szCs w:val="20"/>
        </w:rPr>
        <w:t xml:space="preserve"> </w:t>
      </w:r>
      <w:r>
        <w:rPr>
          <w:szCs w:val="20"/>
        </w:rPr>
        <w:t xml:space="preserve">32</w:t>
      </w:r>
      <w:r>
        <w:rPr>
          <w:szCs w:val="20"/>
        </w:rPr>
        <w:t xml:space="preserve"> случа</w:t>
      </w:r>
      <w:r>
        <w:rPr>
          <w:szCs w:val="20"/>
        </w:rPr>
        <w:t xml:space="preserve">я</w:t>
      </w:r>
      <w:r>
        <w:rPr>
          <w:szCs w:val="20"/>
        </w:rPr>
        <w:t xml:space="preserve"> отравлений лекарственн</w:t>
      </w:r>
      <w:r>
        <w:rPr>
          <w:szCs w:val="20"/>
        </w:rPr>
        <w:t xml:space="preserve">ы</w:t>
      </w:r>
      <w:r>
        <w:rPr>
          <w:szCs w:val="20"/>
        </w:rPr>
        <w:t xml:space="preserve">ми препаратами (</w:t>
      </w:r>
      <w:r>
        <w:rPr>
          <w:szCs w:val="20"/>
        </w:rPr>
        <w:t xml:space="preserve">1 пг.2024 </w:t>
      </w:r>
      <w:r>
        <w:rPr>
          <w:szCs w:val="20"/>
        </w:rPr>
        <w:t xml:space="preserve">г. - </w:t>
      </w:r>
      <w:r>
        <w:rPr>
          <w:szCs w:val="20"/>
        </w:rPr>
        <w:t xml:space="preserve">18</w:t>
      </w:r>
      <w:r>
        <w:rPr>
          <w:szCs w:val="20"/>
        </w:rPr>
        <w:t xml:space="preserve">). </w:t>
      </w:r>
      <w:r>
        <w:rPr>
          <w:szCs w:val="20"/>
        </w:rPr>
        <w:t xml:space="preserve">В </w:t>
      </w:r>
      <w:r>
        <w:rPr>
          <w:szCs w:val="20"/>
        </w:rPr>
        <w:t xml:space="preserve">сравнении с </w:t>
      </w:r>
      <w:r>
        <w:rPr>
          <w:szCs w:val="20"/>
        </w:rPr>
        <w:t xml:space="preserve">аналогичным периодом </w:t>
      </w:r>
      <w:r>
        <w:rPr>
          <w:szCs w:val="20"/>
        </w:rPr>
        <w:t xml:space="preserve">прошл</w:t>
      </w:r>
      <w:r>
        <w:rPr>
          <w:szCs w:val="20"/>
        </w:rPr>
        <w:t xml:space="preserve">ого</w:t>
      </w:r>
      <w:r>
        <w:rPr>
          <w:szCs w:val="20"/>
        </w:rPr>
        <w:t xml:space="preserve"> год</w:t>
      </w:r>
      <w:r>
        <w:rPr>
          <w:szCs w:val="20"/>
        </w:rPr>
        <w:t xml:space="preserve">а</w:t>
      </w:r>
      <w:r>
        <w:rPr>
          <w:szCs w:val="20"/>
        </w:rPr>
        <w:t xml:space="preserve"> </w:t>
      </w:r>
      <w:r>
        <w:rPr>
          <w:szCs w:val="20"/>
        </w:rPr>
        <w:t xml:space="preserve">п</w:t>
      </w:r>
      <w:r>
        <w:rPr>
          <w:szCs w:val="20"/>
        </w:rPr>
        <w:t xml:space="preserve">оказатель медикаментозных отравлений среди детей </w:t>
      </w:r>
      <w:r>
        <w:rPr>
          <w:szCs w:val="20"/>
        </w:rPr>
        <w:t xml:space="preserve">вырос в 1,8 раза (с 9,4 </w:t>
      </w:r>
      <w:r>
        <w:rPr>
          <w:szCs w:val="20"/>
        </w:rPr>
        <w:t xml:space="preserve">на 100</w:t>
      </w:r>
      <w:r>
        <w:rPr>
          <w:szCs w:val="20"/>
        </w:rPr>
        <w:t xml:space="preserve"> тыс. детского населения до 16,7)</w:t>
      </w:r>
      <w:r>
        <w:rPr>
          <w:szCs w:val="20"/>
        </w:rPr>
        <w:t xml:space="preserve">. </w:t>
      </w:r>
      <w:r>
        <w:rPr>
          <w:szCs w:val="20"/>
        </w:rPr>
        <w:t xml:space="preserve">56,3 %</w:t>
      </w:r>
      <w:r>
        <w:rPr>
          <w:szCs w:val="20"/>
        </w:rPr>
        <w:t xml:space="preserve"> случа</w:t>
      </w:r>
      <w:r>
        <w:rPr>
          <w:szCs w:val="20"/>
        </w:rPr>
        <w:t xml:space="preserve">ев</w:t>
      </w:r>
      <w:r>
        <w:rPr>
          <w:szCs w:val="20"/>
        </w:rPr>
        <w:t xml:space="preserve"> отравлений </w:t>
      </w:r>
      <w:r>
        <w:rPr>
          <w:szCs w:val="20"/>
        </w:rPr>
        <w:t xml:space="preserve">лекарственными препаратами </w:t>
      </w:r>
      <w:r>
        <w:rPr>
          <w:szCs w:val="20"/>
        </w:rPr>
        <w:t xml:space="preserve">у детей </w:t>
      </w:r>
      <w:r>
        <w:rPr>
          <w:szCs w:val="20"/>
        </w:rPr>
        <w:t xml:space="preserve">вызвано ошибочном приемом.</w:t>
      </w:r>
      <w:r>
        <w:rPr>
          <w:szCs w:val="20"/>
        </w:rPr>
      </w:r>
    </w:p>
    <w:p>
      <w:pPr>
        <w:pStyle w:val="Normal"/>
        <w:ind w:firstLine="709"/>
        <w:jc w:val="both"/>
        <w:rPr>
          <w:szCs w:val="20"/>
        </w:rPr>
      </w:pPr>
      <w:r>
        <w:rPr>
          <w:szCs w:val="20"/>
        </w:rPr>
        <w:t xml:space="preserve">Среди подростков</w:t>
      </w:r>
      <w:r>
        <w:rPr>
          <w:szCs w:val="20"/>
        </w:rPr>
        <w:t xml:space="preserve"> было зарегистрировано</w:t>
      </w:r>
      <w:r>
        <w:rPr>
          <w:szCs w:val="20"/>
        </w:rPr>
        <w:t xml:space="preserve"> </w:t>
      </w:r>
      <w:r>
        <w:rPr>
          <w:szCs w:val="20"/>
        </w:rPr>
        <w:t xml:space="preserve">16</w:t>
      </w:r>
      <w:r>
        <w:rPr>
          <w:szCs w:val="20"/>
        </w:rPr>
        <w:t xml:space="preserve"> случа</w:t>
      </w:r>
      <w:r>
        <w:rPr>
          <w:szCs w:val="20"/>
        </w:rPr>
        <w:t xml:space="preserve">ев</w:t>
      </w:r>
      <w:r>
        <w:rPr>
          <w:szCs w:val="20"/>
        </w:rPr>
        <w:t xml:space="preserve"> отравлений лекарственными препаратами</w:t>
      </w:r>
      <w:r>
        <w:rPr>
          <w:szCs w:val="20"/>
        </w:rPr>
        <w:t xml:space="preserve"> (1 пг. 2024г. - 17), из них 1 со смертельным исходом</w:t>
      </w:r>
      <w:r>
        <w:rPr>
          <w:szCs w:val="20"/>
        </w:rPr>
        <w:t xml:space="preserve">. </w:t>
      </w:r>
      <w:r>
        <w:rPr>
          <w:szCs w:val="20"/>
        </w:rPr>
        <w:t xml:space="preserve">Показатель медикаментозных отравлений среди подрос</w:t>
      </w:r>
      <w:r>
        <w:rPr>
          <w:szCs w:val="20"/>
        </w:rPr>
        <w:t xml:space="preserve">т</w:t>
      </w:r>
      <w:r>
        <w:rPr>
          <w:szCs w:val="20"/>
        </w:rPr>
        <w:t xml:space="preserve">ков соответствовал</w:t>
      </w:r>
      <w:r>
        <w:rPr>
          <w:szCs w:val="20"/>
        </w:rPr>
        <w:t xml:space="preserve"> уровню 1 </w:t>
      </w:r>
      <w:r>
        <w:rPr>
          <w:szCs w:val="20"/>
        </w:rPr>
        <w:t xml:space="preserve">полугодия</w:t>
      </w:r>
      <w:r>
        <w:rPr>
          <w:szCs w:val="20"/>
        </w:rPr>
        <w:t xml:space="preserve"> </w:t>
      </w:r>
      <w:r>
        <w:rPr>
          <w:szCs w:val="20"/>
        </w:rPr>
        <w:t xml:space="preserve">2024</w:t>
      </w:r>
      <w:r>
        <w:rPr>
          <w:szCs w:val="20"/>
        </w:rPr>
        <w:t xml:space="preserve"> года и состав</w:t>
      </w:r>
      <w:r>
        <w:rPr>
          <w:szCs w:val="20"/>
        </w:rPr>
        <w:t xml:space="preserve">ил</w:t>
      </w:r>
      <w:r>
        <w:rPr>
          <w:szCs w:val="20"/>
        </w:rPr>
        <w:t xml:space="preserve"> </w:t>
      </w:r>
      <w:r>
        <w:rPr>
          <w:szCs w:val="20"/>
        </w:rPr>
        <w:t xml:space="preserve">42,7</w:t>
      </w:r>
      <w:r>
        <w:rPr>
          <w:szCs w:val="20"/>
        </w:rPr>
        <w:t xml:space="preserve"> на 100 тыс. подросткового населения. </w:t>
      </w:r>
      <w:r>
        <w:rPr>
          <w:szCs w:val="20"/>
        </w:rPr>
        <w:t xml:space="preserve">75 % случаев</w:t>
      </w:r>
      <w:r>
        <w:rPr>
          <w:szCs w:val="20"/>
        </w:rPr>
        <w:t xml:space="preserve"> отравлений лекарственными препаратами у подростков </w:t>
      </w:r>
      <w:r>
        <w:rPr>
          <w:szCs w:val="20"/>
        </w:rPr>
        <w:t xml:space="preserve">носил суицидальный характер</w:t>
      </w:r>
      <w:r>
        <w:rPr>
          <w:szCs w:val="20"/>
        </w:rPr>
        <w:t xml:space="preserve">.</w:t>
      </w:r>
      <w:r>
        <w:rPr>
          <w:szCs w:val="20"/>
        </w:rPr>
        <w:t xml:space="preserve"> </w:t>
      </w:r>
    </w:p>
    <w:p>
      <w:pPr>
        <w:pStyle w:val="Normal"/>
        <w:ind w:firstLine="709"/>
        <w:jc w:val="both"/>
        <w:rPr>
          <w:szCs w:val="20"/>
        </w:rPr>
      </w:pPr>
      <w:r>
        <w:rPr>
          <w:szCs w:val="20"/>
        </w:rPr>
        <w:t xml:space="preserve">Распределение случаев отравлений лекарственными препаратами среди детей и подростков по районам города представлено в таблице 1</w:t>
      </w:r>
      <w:r>
        <w:rPr>
          <w:szCs w:val="20"/>
        </w:rPr>
        <w:t xml:space="preserve">0</w:t>
      </w:r>
      <w:r>
        <w:rPr>
          <w:szCs w:val="20"/>
        </w:rPr>
        <w:t xml:space="preserve">.</w:t>
      </w:r>
      <w:r>
        <w:rPr>
          <w:szCs w:val="20"/>
        </w:rPr>
      </w:r>
    </w:p>
    <w:p>
      <w:pPr>
        <w:pStyle w:val="Normal"/>
        <w:ind w:firstLine="709"/>
        <w:jc w:val="right"/>
        <w:rPr>
          <w:szCs w:val="20"/>
        </w:rPr>
      </w:pPr>
      <w:r>
        <w:rPr>
          <w:szCs w:val="20"/>
        </w:rPr>
        <w:t xml:space="preserve">Таблица 10</w:t>
      </w:r>
    </w:p>
    <w:p>
      <w:pPr>
        <w:pStyle w:val="Normal"/>
        <w:jc w:val="center"/>
        <w:rPr>
          <w:b/>
        </w:rPr>
      </w:pPr>
      <w:r>
        <w:rPr>
          <w:b/>
        </w:rPr>
        <w:t xml:space="preserve">Показатели отравлений медикаментами</w:t>
      </w:r>
    </w:p>
    <w:p>
      <w:pPr>
        <w:pStyle w:val="Normal"/>
        <w:jc w:val="center"/>
        <w:rPr>
          <w:b/>
        </w:rPr>
      </w:pPr>
      <w:r>
        <w:rPr>
          <w:b/>
        </w:rPr>
        <w:t xml:space="preserve">по районам города среди детей и подростков за 1 пг. 2025г.</w:t>
      </w:r>
    </w:p>
    <w:p>
      <w:pPr>
        <w:pStyle w:val="Normal"/>
        <w:jc w:val="center"/>
        <w:rPr>
          <w:b/>
        </w:rPr>
      </w:pPr>
      <w:r>
        <w:rPr>
          <w:b/>
        </w:rPr>
        <w:t xml:space="preserve"> (на 100 тыс. соответствующего населения)</w:t>
      </w:r>
    </w:p>
    <w:p>
      <w:pPr>
        <w:pStyle w:val="Normal"/>
        <w:ind w:firstLine="709"/>
        <w:jc w:val="both"/>
        <w:rPr>
          <w:szCs w:val="20"/>
        </w:rPr>
      </w:pPr>
      <w:r>
        <w:rPr>
          <w:szCs w:val="20"/>
        </w:rPr>
      </w:r>
    </w:p>
    <w:tbl>
      <w:tblPr>
        <w:tblW w:w="6000" w:type="dxa"/>
        <w:jc w:val="center"/>
        <w:tblInd w:w="93" w:type="dxa"/>
        <w:tblLayout w:type="autofit"/>
        <w:tblCellMar>
          <w:left w:w="108" w:type="dxa"/>
          <w:top w:w="0" w:type="dxa"/>
          <w:right w:w="108" w:type="dxa"/>
          <w:bottom w:w="0" w:type="dxa"/>
        </w:tblCellMar>
      </w:tblPr>
      <w:tblGrid>
        <w:gridCol w:w="2160"/>
        <w:gridCol w:w="960"/>
        <w:gridCol w:w="960"/>
        <w:gridCol w:w="960"/>
        <w:gridCol w:w="960"/>
      </w:tblGrid>
      <w:tr>
        <w:trPr>
          <w:trHeight w:val="545"/>
        </w:trPr>
        <w:tc>
          <w:tcPr>
            <w:tcW w:w="2160" w:type="dxa"/>
            <w:vMerge w:val="restart"/>
            <w:tcBorders>
              <w:top w:val="single" w:color="000000" w:sz="8" w:space="0"/>
              <w:left w:val="single" w:color="000000" w:sz="8" w:space="0"/>
              <w:bottom w:val="single" w:color="000000" w:sz="8" w:space="0"/>
              <w:right w:val="single" w:color="000000" w:sz="4" w:space="0"/>
            </w:tcBorders>
            <w:noWrap/>
            <w:textDirection w:val="lrTb"/>
            <w:vAlign w:val="bottom"/>
          </w:tcPr>
          <w:p>
            <w:pPr>
              <w:pStyle w:val="Normal"/>
              <w:jc w:val="center"/>
              <w:rPr>
                <w:sz w:val="22"/>
                <w:szCs w:val="22"/>
              </w:rPr>
            </w:pPr>
            <w:r>
              <w:rPr>
                <w:sz w:val="22"/>
                <w:szCs w:val="22"/>
              </w:rPr>
              <w:t xml:space="preserve">Районы города</w:t>
            </w:r>
          </w:p>
        </w:tc>
        <w:tc>
          <w:tcPr>
            <w:tcW w:w="1920"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sz w:val="22"/>
                <w:szCs w:val="22"/>
              </w:rPr>
            </w:pPr>
            <w:r>
              <w:rPr>
                <w:sz w:val="22"/>
                <w:szCs w:val="22"/>
              </w:rPr>
              <w:t xml:space="preserve">дети </w:t>
            </w:r>
          </w:p>
          <w:p>
            <w:pPr>
              <w:pStyle w:val="Normal"/>
              <w:jc w:val="center"/>
              <w:rPr>
                <w:sz w:val="22"/>
                <w:szCs w:val="22"/>
              </w:rPr>
            </w:pPr>
            <w:r>
              <w:rPr>
                <w:sz w:val="22"/>
                <w:szCs w:val="22"/>
              </w:rPr>
              <w:t xml:space="preserve">(0-14 лет)</w:t>
            </w:r>
          </w:p>
        </w:tc>
        <w:tc>
          <w:tcPr>
            <w:tcW w:w="1920"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sz w:val="22"/>
                <w:szCs w:val="22"/>
              </w:rPr>
            </w:pPr>
            <w:r>
              <w:rPr>
                <w:sz w:val="22"/>
                <w:szCs w:val="22"/>
              </w:rPr>
              <w:t xml:space="preserve">подростки </w:t>
            </w:r>
          </w:p>
          <w:p>
            <w:pPr>
              <w:pStyle w:val="Normal"/>
              <w:jc w:val="center"/>
              <w:rPr>
                <w:sz w:val="22"/>
                <w:szCs w:val="22"/>
              </w:rPr>
            </w:pPr>
            <w:r>
              <w:rPr>
                <w:sz w:val="22"/>
                <w:szCs w:val="22"/>
              </w:rPr>
              <w:t xml:space="preserve">(15-17 лет)</w:t>
            </w:r>
          </w:p>
        </w:tc>
      </w:tr>
      <w:tr>
        <w:trPr>
          <w:trHeight w:val="270"/>
        </w:trPr>
        <w:tc>
          <w:tcPr>
            <w:tcW w:w="2160"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rPr>
                <w:sz w:val="22"/>
                <w:szCs w:val="22"/>
              </w:rPr>
            </w:pPr>
            <w:r>
              <w:rPr>
                <w:sz w:val="22"/>
                <w:szCs w:val="22"/>
              </w:rPr>
            </w:r>
          </w:p>
        </w:tc>
        <w:tc>
          <w:tcPr>
            <w:tcW w:w="960" w:type="dxa"/>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абс.</w:t>
            </w:r>
          </w:p>
        </w:tc>
        <w:tc>
          <w:tcPr>
            <w:tcW w:w="960" w:type="dxa"/>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пок-ль</w:t>
            </w:r>
          </w:p>
        </w:tc>
        <w:tc>
          <w:tcPr>
            <w:tcW w:w="960" w:type="dxa"/>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абс.</w:t>
            </w:r>
          </w:p>
        </w:tc>
        <w:tc>
          <w:tcPr>
            <w:tcW w:w="960" w:type="dxa"/>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пок-ль</w:t>
            </w:r>
          </w:p>
        </w:tc>
      </w:tr>
      <w:tr>
        <w:trPr>
          <w:trHeight w:val="270"/>
        </w:trPr>
        <w:tc>
          <w:tcPr>
            <w:tcW w:w="2160" w:type="dxa"/>
            <w:tcBorders>
              <w:top w:val="single" w:color="000000" w:sz="8" w:space="0"/>
              <w:left w:val="single" w:color="000000" w:sz="8" w:space="0"/>
              <w:bottom w:val="single" w:color="000000" w:sz="8" w:space="0"/>
              <w:right w:val="single" w:color="000000" w:sz="8" w:space="0"/>
            </w:tcBorders>
            <w:textDirection w:val="lrTb"/>
            <w:vAlign w:val="bottom"/>
          </w:tcPr>
          <w:p>
            <w:pPr>
              <w:pStyle w:val="Normal"/>
              <w:rPr>
                <w:sz w:val="22"/>
                <w:szCs w:val="22"/>
              </w:rPr>
            </w:pPr>
            <w:r>
              <w:rPr>
                <w:sz w:val="22"/>
                <w:szCs w:val="22"/>
              </w:rPr>
              <w:t xml:space="preserve">Ленинский</w:t>
            </w:r>
            <w:r>
              <w:rPr>
                <w:sz w:val="22"/>
                <w:szCs w:val="22"/>
              </w:rPr>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3</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51,4</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Свердловский</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6</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15,3</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28,4</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Дзержинский</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8</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23,3</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3</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50,9</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Мотовилихинский</w:t>
            </w:r>
            <w:r>
              <w:rPr>
                <w:sz w:val="22"/>
                <w:szCs w:val="22"/>
              </w:rPr>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3</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8,3</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7</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100,4</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Орджоникидзевский</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8,9</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22,5</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Кировский</w:t>
            </w:r>
            <w:r>
              <w:rPr>
                <w:sz w:val="22"/>
                <w:szCs w:val="22"/>
              </w:rPr>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8,5</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18,6</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Индустриальный</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8</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27,1</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31,0</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b/>
                <w:sz w:val="22"/>
                <w:szCs w:val="22"/>
              </w:rPr>
            </w:pPr>
            <w:r>
              <w:rPr>
                <w:b/>
                <w:sz w:val="22"/>
                <w:szCs w:val="22"/>
              </w:rPr>
              <w:t xml:space="preserve">г.Пермь</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b/>
                <w:sz w:val="20"/>
                <w:szCs w:val="20"/>
              </w:rPr>
            </w:pPr>
            <w:r>
              <w:rPr>
                <w:b/>
                <w:sz w:val="20"/>
                <w:szCs w:val="20"/>
              </w:rPr>
              <w:t xml:space="preserve">32</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b/>
                <w:sz w:val="20"/>
                <w:szCs w:val="20"/>
              </w:rPr>
            </w:pPr>
            <w:r>
              <w:rPr>
                <w:b/>
                <w:sz w:val="20"/>
                <w:szCs w:val="20"/>
              </w:rPr>
              <w:t xml:space="preserve">16,7</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b/>
                <w:sz w:val="20"/>
                <w:szCs w:val="20"/>
              </w:rPr>
            </w:pPr>
            <w:r>
              <w:rPr>
                <w:b/>
                <w:sz w:val="20"/>
                <w:szCs w:val="20"/>
              </w:rPr>
              <w:t xml:space="preserve">16</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b/>
                <w:sz w:val="20"/>
                <w:szCs w:val="20"/>
              </w:rPr>
            </w:pPr>
            <w:r>
              <w:rPr>
                <w:b/>
                <w:sz w:val="20"/>
                <w:szCs w:val="20"/>
              </w:rPr>
              <w:t xml:space="preserve">42,7</w:t>
            </w:r>
          </w:p>
        </w:tc>
      </w:tr>
    </w:tbl>
    <w:p>
      <w:pPr>
        <w:pStyle w:val="Normal"/>
        <w:ind w:firstLine="709"/>
        <w:jc w:val="both"/>
        <w:rPr>
          <w:szCs w:val="20"/>
        </w:rPr>
      </w:pPr>
      <w:r>
        <w:rPr>
          <w:szCs w:val="20"/>
        </w:rPr>
      </w:r>
    </w:p>
    <w:p>
      <w:pPr>
        <w:pStyle w:val="Normal"/>
        <w:ind w:firstLine="709"/>
        <w:jc w:val="both"/>
      </w:pPr>
      <w:r>
        <w:t xml:space="preserve">Из </w:t>
      </w:r>
      <w:r>
        <w:t xml:space="preserve">161</w:t>
      </w:r>
      <w:r>
        <w:t xml:space="preserve"> случа</w:t>
      </w:r>
      <w:r>
        <w:t xml:space="preserve">я</w:t>
      </w:r>
      <w:r>
        <w:t xml:space="preserve"> медикаментозных отравлений по г. Перми </w:t>
      </w:r>
      <w:r>
        <w:t xml:space="preserve">4</w:t>
      </w:r>
      <w:r>
        <w:t xml:space="preserve"> закончил</w:t>
      </w:r>
      <w:r>
        <w:t xml:space="preserve">и</w:t>
      </w:r>
      <w:r>
        <w:t xml:space="preserve">с</w:t>
      </w:r>
      <w:r>
        <w:t xml:space="preserve">ь</w:t>
      </w:r>
      <w:r>
        <w:t xml:space="preserve"> л</w:t>
      </w:r>
      <w:r>
        <w:t xml:space="preserve">е</w:t>
      </w:r>
      <w:r>
        <w:t xml:space="preserve">тальным исходом. </w:t>
      </w:r>
      <w:r>
        <w:t xml:space="preserve">П</w:t>
      </w:r>
      <w:r>
        <w:t xml:space="preserve">оказатель смертельных отравлений </w:t>
      </w:r>
      <w:r>
        <w:t xml:space="preserve">(0,4 на 100 тыс. населения) аналогичен уровням  сравнительного периода прошлого года и краевого</w:t>
      </w:r>
      <w:r>
        <w:t xml:space="preserve"> </w:t>
      </w:r>
      <w:r>
        <w:t xml:space="preserve">(табл.6)</w:t>
      </w:r>
      <w:r>
        <w:t xml:space="preserve">.</w:t>
      </w:r>
    </w:p>
    <w:p>
      <w:pPr>
        <w:pStyle w:val="Normal"/>
        <w:ind w:firstLine="709"/>
        <w:jc w:val="both"/>
      </w:pPr>
    </w:p>
    <w:p>
      <w:pPr>
        <w:pStyle w:val="Title"/>
        <w:rPr>
          <w:color w:val="000000"/>
          <w:sz w:val="26"/>
          <w:szCs w:val="26"/>
          <w:u w:val="single"/>
        </w:rPr>
      </w:pPr>
      <w:r>
        <w:rPr>
          <w:rFonts w:ascii="Times New Roman" w:hAnsi="Times New Roman" w:cs="Times New Roman"/>
          <w:color w:val="000000"/>
          <w:sz w:val="26"/>
          <w:szCs w:val="26"/>
          <w:u w:val="single"/>
        </w:rPr>
        <w:t xml:space="preserve">6. Анализ отравлений алкоголем и его суррогатами</w:t>
      </w:r>
      <w:r>
        <w:rPr>
          <w:color w:val="000000"/>
          <w:sz w:val="26"/>
          <w:szCs w:val="26"/>
          <w:u w:val="single"/>
        </w:rPr>
      </w:r>
    </w:p>
    <w:p>
      <w:pPr>
        <w:pStyle w:val="Heading2"/>
      </w:pPr>
    </w:p>
    <w:p>
      <w:pPr>
        <w:pStyle w:val="BodyText"/>
        <w:spacing w:after="0"/>
        <w:ind w:firstLine="709"/>
        <w:jc w:val="both"/>
        <w:rPr>
          <w:szCs w:val="20"/>
        </w:rPr>
      </w:pPr>
      <w:r>
        <w:rPr>
          <w:szCs w:val="20"/>
        </w:rPr>
        <w:t xml:space="preserve">За </w:t>
      </w:r>
      <w:r>
        <w:rPr>
          <w:szCs w:val="20"/>
        </w:rPr>
        <w:t xml:space="preserve">анализируемый</w:t>
      </w:r>
      <w:r>
        <w:rPr>
          <w:szCs w:val="20"/>
        </w:rPr>
        <w:t xml:space="preserve"> период</w:t>
      </w:r>
      <w:r>
        <w:rPr>
          <w:szCs w:val="20"/>
        </w:rPr>
        <w:t xml:space="preserve"> среди нас</w:t>
      </w:r>
      <w:r>
        <w:rPr>
          <w:szCs w:val="20"/>
        </w:rPr>
        <w:t xml:space="preserve">еления г. Перми было зарегистрировано</w:t>
      </w:r>
      <w:r>
        <w:rPr>
          <w:szCs w:val="20"/>
        </w:rPr>
        <w:t xml:space="preserve"> </w:t>
      </w:r>
      <w:r>
        <w:rPr>
          <w:szCs w:val="20"/>
        </w:rPr>
        <w:t xml:space="preserve">100</w:t>
      </w:r>
      <w:r>
        <w:rPr>
          <w:szCs w:val="20"/>
        </w:rPr>
        <w:t xml:space="preserve"> сл</w:t>
      </w:r>
      <w:r>
        <w:rPr>
          <w:szCs w:val="20"/>
        </w:rPr>
        <w:t xml:space="preserve">у</w:t>
      </w:r>
      <w:r>
        <w:rPr>
          <w:szCs w:val="20"/>
        </w:rPr>
        <w:t xml:space="preserve">чаев </w:t>
      </w:r>
      <w:r>
        <w:rPr>
          <w:szCs w:val="20"/>
        </w:rPr>
        <w:t xml:space="preserve">отравлен</w:t>
      </w:r>
      <w:r>
        <w:rPr>
          <w:szCs w:val="20"/>
        </w:rPr>
        <w:t xml:space="preserve">ий алкоголем и его суррогатами. </w:t>
      </w:r>
      <w:r>
        <w:rPr>
          <w:szCs w:val="20"/>
        </w:rPr>
        <w:t xml:space="preserve">Данная группа заняла в структуре всех отравлений</w:t>
      </w:r>
      <w:r>
        <w:rPr>
          <w:szCs w:val="20"/>
        </w:rPr>
        <w:t xml:space="preserve"> </w:t>
      </w:r>
      <w:r>
        <w:rPr>
          <w:szCs w:val="20"/>
        </w:rPr>
        <w:t xml:space="preserve">(</w:t>
      </w:r>
      <w:r>
        <w:rPr>
          <w:szCs w:val="20"/>
        </w:rPr>
        <w:t xml:space="preserve">23 </w:t>
      </w:r>
      <w:r>
        <w:rPr>
          <w:szCs w:val="20"/>
        </w:rPr>
        <w:t xml:space="preserve">%) </w:t>
      </w:r>
      <w:r>
        <w:rPr>
          <w:szCs w:val="20"/>
        </w:rPr>
        <w:t xml:space="preserve">и в структуре причин смертности (33,8 %) – второе ранговое место.</w:t>
      </w:r>
      <w:r>
        <w:rPr>
          <w:szCs w:val="20"/>
        </w:rPr>
      </w:r>
    </w:p>
    <w:p>
      <w:pPr>
        <w:pStyle w:val="BodyText"/>
        <w:spacing w:after="0"/>
        <w:ind w:firstLine="709"/>
        <w:jc w:val="both"/>
        <w:rPr>
          <w:szCs w:val="20"/>
        </w:rPr>
      </w:pPr>
      <w:r>
        <w:rPr>
          <w:szCs w:val="20"/>
        </w:rPr>
        <w:t xml:space="preserve">Показатель алкогольных отравлений</w:t>
      </w:r>
      <w:r>
        <w:rPr>
          <w:szCs w:val="20"/>
        </w:rPr>
        <w:t xml:space="preserve"> (9,7 на 100 тыс. населения)</w:t>
      </w:r>
      <w:r>
        <w:rPr>
          <w:szCs w:val="20"/>
        </w:rPr>
        <w:t xml:space="preserve"> </w:t>
      </w:r>
      <w:r>
        <w:rPr>
          <w:szCs w:val="20"/>
        </w:rPr>
        <w:t xml:space="preserve">не изменился</w:t>
      </w:r>
      <w:r>
        <w:rPr>
          <w:szCs w:val="20"/>
        </w:rPr>
        <w:t xml:space="preserve"> по отношению к уровню аналогичного периода прошлого</w:t>
      </w:r>
      <w:r>
        <w:rPr>
          <w:szCs w:val="20"/>
        </w:rPr>
        <w:t xml:space="preserve"> года (9,2), но</w:t>
      </w:r>
      <w:r>
        <w:rPr>
          <w:szCs w:val="20"/>
        </w:rPr>
        <w:t xml:space="preserve"> превы</w:t>
      </w:r>
      <w:r>
        <w:rPr>
          <w:szCs w:val="20"/>
        </w:rPr>
        <w:t xml:space="preserve">си</w:t>
      </w:r>
      <w:r>
        <w:rPr>
          <w:szCs w:val="20"/>
        </w:rPr>
        <w:t xml:space="preserve">л среднекраевой</w:t>
      </w:r>
      <w:r>
        <w:rPr>
          <w:szCs w:val="20"/>
        </w:rPr>
        <w:t xml:space="preserve"> </w:t>
      </w:r>
      <w:r>
        <w:rPr>
          <w:szCs w:val="20"/>
        </w:rPr>
        <w:t xml:space="preserve">ур</w:t>
      </w:r>
      <w:r>
        <w:rPr>
          <w:szCs w:val="20"/>
        </w:rPr>
        <w:t xml:space="preserve">о</w:t>
      </w:r>
      <w:r>
        <w:rPr>
          <w:szCs w:val="20"/>
        </w:rPr>
        <w:t xml:space="preserve">в</w:t>
      </w:r>
      <w:r>
        <w:rPr>
          <w:szCs w:val="20"/>
        </w:rPr>
        <w:t xml:space="preserve">е</w:t>
      </w:r>
      <w:r>
        <w:rPr>
          <w:szCs w:val="20"/>
        </w:rPr>
        <w:t xml:space="preserve">н</w:t>
      </w:r>
      <w:r>
        <w:rPr>
          <w:szCs w:val="20"/>
        </w:rPr>
        <w:t xml:space="preserve">ь (7,0) на 38,5 % (табл. 6, 11)</w:t>
      </w:r>
      <w:r>
        <w:rPr>
          <w:szCs w:val="20"/>
        </w:rPr>
        <w:t xml:space="preserve">.</w:t>
      </w:r>
      <w:r>
        <w:rPr>
          <w:szCs w:val="20"/>
        </w:rPr>
        <w:t xml:space="preserve"> </w:t>
      </w:r>
      <w:r>
        <w:rPr>
          <w:szCs w:val="20"/>
        </w:rPr>
      </w:r>
    </w:p>
    <w:p>
      <w:pPr>
        <w:pStyle w:val="BodyText"/>
        <w:spacing w:after="0"/>
        <w:ind w:right="-30" w:firstLine="709"/>
        <w:jc w:val="both"/>
        <w:rPr>
          <w:szCs w:val="20"/>
        </w:rPr>
      </w:pPr>
      <w:r>
        <w:t xml:space="preserve">Территория неблагополучия не определена, достоверных отличий показателей</w:t>
      </w:r>
      <w:r>
        <w:t xml:space="preserve"> алкогольных</w:t>
      </w:r>
      <w:r>
        <w:t xml:space="preserve"> отравлений от среднегородского не выявлено. В сравнении с аналогичным периодом прошлого года районные уровни отравлений</w:t>
      </w:r>
      <w:r>
        <w:t xml:space="preserve"> алкоголем и его суррогатами</w:t>
      </w:r>
      <w:r>
        <w:t xml:space="preserve"> не изменились, видимые отличия не достоверны</w:t>
      </w:r>
      <w:r>
        <w:rPr>
          <w:b/>
        </w:rPr>
        <w:t xml:space="preserve"> </w:t>
      </w:r>
      <w:r>
        <w:rPr>
          <w:szCs w:val="20"/>
        </w:rPr>
        <w:t xml:space="preserve">(табл.1</w:t>
      </w:r>
      <w:r>
        <w:rPr>
          <w:szCs w:val="20"/>
        </w:rPr>
        <w:t xml:space="preserve">1</w:t>
      </w:r>
      <w:r>
        <w:rPr>
          <w:szCs w:val="20"/>
        </w:rPr>
        <w:t xml:space="preserve">)</w:t>
      </w:r>
      <w:r>
        <w:rPr>
          <w:szCs w:val="20"/>
        </w:rPr>
        <w:t xml:space="preserve">.</w:t>
      </w:r>
    </w:p>
    <w:p>
      <w:pPr>
        <w:pStyle w:val="BodyText"/>
        <w:spacing w:after="0"/>
        <w:ind w:right="-30" w:firstLine="709"/>
        <w:jc w:val="right"/>
        <w:rPr>
          <w:szCs w:val="20"/>
        </w:rPr>
      </w:pPr>
      <w:r>
        <w:rPr>
          <w:szCs w:val="20"/>
        </w:rPr>
      </w:r>
    </w:p>
    <w:p>
      <w:pPr>
        <w:pStyle w:val="BodyText"/>
        <w:spacing w:after="0"/>
        <w:ind w:right="-30" w:firstLine="709"/>
        <w:jc w:val="right"/>
        <w:rPr>
          <w:szCs w:val="20"/>
        </w:rPr>
      </w:pPr>
      <w:r>
        <w:rPr>
          <w:szCs w:val="20"/>
        </w:rPr>
      </w:r>
    </w:p>
    <w:p>
      <w:pPr>
        <w:pStyle w:val="BodyText"/>
        <w:spacing w:after="0"/>
        <w:ind w:right="-30" w:firstLine="709"/>
        <w:jc w:val="right"/>
        <w:rPr>
          <w:szCs w:val="20"/>
        </w:rPr>
      </w:pPr>
      <w:r>
        <w:rPr>
          <w:szCs w:val="20"/>
        </w:rPr>
      </w:r>
    </w:p>
    <w:p>
      <w:pPr>
        <w:pStyle w:val="BodyText"/>
        <w:spacing w:after="0"/>
        <w:ind w:right="-30" w:firstLine="709"/>
        <w:jc w:val="right"/>
        <w:rPr>
          <w:szCs w:val="20"/>
        </w:rPr>
      </w:pPr>
      <w:r>
        <w:rPr>
          <w:szCs w:val="20"/>
        </w:rPr>
      </w:r>
    </w:p>
    <w:p>
      <w:pPr>
        <w:pStyle w:val="BodyText"/>
        <w:spacing w:after="0"/>
        <w:ind w:right="-30" w:firstLine="709"/>
        <w:jc w:val="right"/>
        <w:rPr>
          <w:szCs w:val="20"/>
        </w:rPr>
      </w:pPr>
      <w:r>
        <w:rPr>
          <w:szCs w:val="20"/>
        </w:rPr>
        <w:t xml:space="preserve">Таблица 11</w:t>
      </w:r>
    </w:p>
    <w:p>
      <w:pPr>
        <w:pStyle w:val="BodyText"/>
        <w:spacing w:after="0"/>
        <w:jc w:val="center"/>
        <w:rPr>
          <w:sz w:val="20"/>
          <w:szCs w:val="20"/>
        </w:rPr>
      </w:pPr>
      <w:r>
        <w:rPr>
          <w:sz w:val="20"/>
          <w:szCs w:val="20"/>
        </w:rPr>
      </w:r>
    </w:p>
    <w:p>
      <w:pPr>
        <w:pStyle w:val="BodyText"/>
        <w:spacing w:after="0"/>
        <w:jc w:val="center"/>
        <w:rPr>
          <w:b/>
          <w:szCs w:val="20"/>
        </w:rPr>
      </w:pPr>
      <w:r>
        <w:rPr>
          <w:b/>
          <w:szCs w:val="20"/>
        </w:rPr>
        <w:t xml:space="preserve">Уровн</w:t>
      </w:r>
      <w:r>
        <w:rPr>
          <w:b/>
          <w:szCs w:val="20"/>
        </w:rPr>
        <w:t xml:space="preserve">и</w:t>
      </w:r>
      <w:r>
        <w:rPr>
          <w:b/>
          <w:szCs w:val="20"/>
        </w:rPr>
        <w:t xml:space="preserve"> отравлений алкоголем и его суррогатами по районам г. Перми</w:t>
      </w:r>
    </w:p>
    <w:p>
      <w:pPr>
        <w:pStyle w:val="BodyText"/>
        <w:jc w:val="center"/>
        <w:rPr>
          <w:b/>
          <w:sz w:val="20"/>
          <w:szCs w:val="20"/>
        </w:rPr>
      </w:pPr>
      <w:r>
        <w:rPr>
          <w:b/>
          <w:szCs w:val="20"/>
        </w:rPr>
        <w:t xml:space="preserve">(на 100 тыс. населения)</w:t>
      </w:r>
      <w:r>
        <w:rPr>
          <w:b/>
          <w:sz w:val="20"/>
          <w:szCs w:val="20"/>
        </w:rPr>
      </w:r>
    </w:p>
    <w:tbl>
      <w:tblPr>
        <w:tblW w:w="898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2596"/>
        <w:gridCol w:w="1199"/>
        <w:gridCol w:w="1308"/>
        <w:gridCol w:w="1092"/>
        <w:gridCol w:w="1318"/>
        <w:gridCol w:w="1469"/>
      </w:tblGrid>
      <w:tr>
        <w:trPr>
          <w:trHeight w:val="15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vMerge w:val="restart"/>
            <w:textDirection w:val="lrTb"/>
            <w:vAlign w:val="center"/>
          </w:tcPr>
          <w:p>
            <w:pPr>
              <w:pStyle w:val="Normal"/>
              <w:jc w:val="center"/>
              <w:rPr>
                <w:sz w:val="22"/>
                <w:szCs w:val="22"/>
              </w:rPr>
            </w:pPr>
            <w:r>
              <w:rPr>
                <w:sz w:val="22"/>
                <w:szCs w:val="22"/>
              </w:rPr>
              <w:t xml:space="preserve">Районы Перми</w:t>
            </w:r>
          </w:p>
        </w:tc>
        <w:tc>
          <w:tcPr>
            <w:tcW w:w="2507" w:type="dxa"/>
            <w:gridSpan w:val="2"/>
            <w:textDirection w:val="lrTb"/>
            <w:vAlign w:val="center"/>
          </w:tcPr>
          <w:p>
            <w:pPr>
              <w:pStyle w:val="Normal"/>
              <w:jc w:val="center"/>
              <w:rPr>
                <w:b/>
                <w:sz w:val="22"/>
                <w:szCs w:val="22"/>
              </w:rPr>
            </w:pPr>
            <w:r>
              <w:rPr>
                <w:sz w:val="22"/>
                <w:szCs w:val="22"/>
              </w:rPr>
              <w:t xml:space="preserve">1 </w:t>
            </w:r>
            <w:r>
              <w:rPr>
                <w:sz w:val="22"/>
                <w:szCs w:val="22"/>
              </w:rPr>
              <w:t xml:space="preserve">пг.</w:t>
            </w:r>
            <w:r>
              <w:rPr>
                <w:sz w:val="22"/>
                <w:szCs w:val="22"/>
              </w:rPr>
              <w:t xml:space="preserve"> </w:t>
            </w:r>
            <w:r>
              <w:rPr>
                <w:sz w:val="22"/>
                <w:szCs w:val="22"/>
              </w:rPr>
              <w:t xml:space="preserve">2025</w:t>
            </w:r>
            <w:r>
              <w:rPr>
                <w:sz w:val="22"/>
                <w:szCs w:val="22"/>
              </w:rPr>
              <w:t xml:space="preserve">г.</w:t>
            </w:r>
            <w:r>
              <w:rPr>
                <w:b/>
                <w:sz w:val="22"/>
                <w:szCs w:val="22"/>
              </w:rPr>
            </w:r>
          </w:p>
        </w:tc>
        <w:tc>
          <w:tcPr>
            <w:tcW w:w="2410" w:type="dxa"/>
            <w:gridSpan w:val="2"/>
            <w:textDirection w:val="lrTb"/>
            <w:vAlign w:val="center"/>
          </w:tcPr>
          <w:p>
            <w:pPr>
              <w:pStyle w:val="Normal"/>
              <w:jc w:val="center"/>
              <w:rPr>
                <w:b/>
                <w:sz w:val="22"/>
                <w:szCs w:val="22"/>
              </w:rPr>
            </w:pPr>
            <w:r>
              <w:rPr>
                <w:sz w:val="22"/>
                <w:szCs w:val="22"/>
              </w:rPr>
              <w:t xml:space="preserve">1 </w:t>
            </w:r>
            <w:r>
              <w:rPr>
                <w:sz w:val="22"/>
                <w:szCs w:val="22"/>
              </w:rPr>
              <w:t xml:space="preserve">пг.</w:t>
            </w:r>
            <w:r>
              <w:rPr>
                <w:sz w:val="22"/>
                <w:szCs w:val="22"/>
              </w:rPr>
              <w:t xml:space="preserve"> </w:t>
            </w:r>
            <w:r>
              <w:rPr>
                <w:sz w:val="22"/>
                <w:szCs w:val="22"/>
              </w:rPr>
              <w:t xml:space="preserve">2024</w:t>
            </w:r>
            <w:r>
              <w:rPr>
                <w:sz w:val="22"/>
                <w:szCs w:val="22"/>
              </w:rPr>
              <w:t xml:space="preserve">г.</w:t>
            </w:r>
            <w:r>
              <w:rPr>
                <w:b/>
                <w:sz w:val="22"/>
                <w:szCs w:val="22"/>
              </w:rPr>
            </w:r>
          </w:p>
        </w:tc>
        <w:tc>
          <w:tcPr>
            <w:tcW w:w="1469" w:type="dxa"/>
            <w:vMerge w:val="restart"/>
            <w:textDirection w:val="lrTb"/>
            <w:vAlign w:val="center"/>
          </w:tcPr>
          <w:p>
            <w:pPr>
              <w:pStyle w:val="Normal"/>
              <w:ind w:left="-74"/>
              <w:jc w:val="center"/>
              <w:rPr>
                <w:sz w:val="22"/>
                <w:szCs w:val="22"/>
              </w:rPr>
            </w:pPr>
            <w:r>
              <w:rPr>
                <w:sz w:val="22"/>
                <w:szCs w:val="22"/>
              </w:rPr>
              <w:t xml:space="preserve">темп</w:t>
            </w:r>
          </w:p>
          <w:p>
            <w:pPr>
              <w:pStyle w:val="Normal"/>
              <w:jc w:val="center"/>
              <w:rPr>
                <w:sz w:val="22"/>
                <w:szCs w:val="22"/>
              </w:rPr>
            </w:pPr>
            <w:r>
              <w:rPr>
                <w:sz w:val="22"/>
                <w:szCs w:val="22"/>
              </w:rPr>
              <w:t xml:space="preserve">измен</w:t>
            </w:r>
            <w:r>
              <w:rPr>
                <w:sz w:val="22"/>
                <w:szCs w:val="22"/>
              </w:rPr>
              <w:t xml:space="preserve">е</w:t>
            </w:r>
            <w:r>
              <w:rPr>
                <w:sz w:val="22"/>
                <w:szCs w:val="22"/>
              </w:rPr>
              <w:t xml:space="preserve">ний</w:t>
            </w:r>
          </w:p>
          <w:p>
            <w:pPr>
              <w:pStyle w:val="Normal"/>
              <w:jc w:val="center"/>
              <w:rPr>
                <w:b/>
                <w:sz w:val="22"/>
                <w:szCs w:val="22"/>
              </w:rPr>
            </w:pPr>
            <w:r>
              <w:rPr>
                <w:b/>
                <w:sz w:val="22"/>
                <w:szCs w:val="22"/>
              </w:rPr>
              <w:t xml:space="preserve">(%)</w:t>
            </w:r>
            <w:r>
              <w:rPr>
                <w:b/>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vMerge w:val="continue"/>
            <w:textDirection w:val="lrTb"/>
            <w:vAlign w:val="center"/>
          </w:tcPr>
          <w:p>
            <w:pPr>
              <w:pStyle w:val="Normal"/>
              <w:jc w:val="center"/>
              <w:rPr>
                <w:b/>
                <w:sz w:val="22"/>
                <w:szCs w:val="22"/>
              </w:rPr>
            </w:pPr>
            <w:r>
              <w:rPr>
                <w:b/>
                <w:sz w:val="22"/>
                <w:szCs w:val="22"/>
              </w:rPr>
            </w:r>
          </w:p>
        </w:tc>
        <w:tc>
          <w:tcPr>
            <w:tcW w:w="1199" w:type="dxa"/>
            <w:textDirection w:val="lrTb"/>
            <w:vAlign w:val="center"/>
          </w:tcPr>
          <w:p>
            <w:pPr>
              <w:pStyle w:val="Normal"/>
              <w:jc w:val="center"/>
              <w:rPr>
                <w:b/>
                <w:sz w:val="22"/>
                <w:szCs w:val="22"/>
              </w:rPr>
            </w:pPr>
            <w:r>
              <w:rPr>
                <w:sz w:val="22"/>
                <w:szCs w:val="22"/>
              </w:rPr>
              <w:t xml:space="preserve">абс. число</w:t>
            </w:r>
            <w:r>
              <w:rPr>
                <w:b/>
                <w:sz w:val="22"/>
                <w:szCs w:val="22"/>
              </w:rPr>
            </w:r>
          </w:p>
        </w:tc>
        <w:tc>
          <w:tcPr>
            <w:tcW w:w="1308" w:type="dxa"/>
            <w:textDirection w:val="lrTb"/>
            <w:vAlign w:val="center"/>
          </w:tcPr>
          <w:p>
            <w:pPr>
              <w:pStyle w:val="Normal"/>
              <w:jc w:val="center"/>
              <w:rPr>
                <w:b/>
                <w:sz w:val="22"/>
                <w:szCs w:val="22"/>
              </w:rPr>
            </w:pPr>
            <w:r>
              <w:rPr>
                <w:sz w:val="22"/>
                <w:szCs w:val="22"/>
              </w:rPr>
              <w:t xml:space="preserve">показатель</w:t>
            </w:r>
            <w:r>
              <w:rPr>
                <w:b/>
                <w:sz w:val="22"/>
                <w:szCs w:val="22"/>
              </w:rPr>
            </w:r>
          </w:p>
        </w:tc>
        <w:tc>
          <w:tcPr>
            <w:tcW w:w="1092" w:type="dxa"/>
            <w:textDirection w:val="lrTb"/>
            <w:vAlign w:val="center"/>
          </w:tcPr>
          <w:p>
            <w:pPr>
              <w:pStyle w:val="Normal"/>
              <w:jc w:val="center"/>
              <w:rPr>
                <w:b/>
                <w:sz w:val="22"/>
                <w:szCs w:val="22"/>
              </w:rPr>
            </w:pPr>
            <w:r>
              <w:rPr>
                <w:sz w:val="22"/>
                <w:szCs w:val="22"/>
              </w:rPr>
              <w:t xml:space="preserve">абс. число</w:t>
            </w:r>
            <w:r>
              <w:rPr>
                <w:b/>
                <w:sz w:val="22"/>
                <w:szCs w:val="22"/>
              </w:rPr>
            </w:r>
          </w:p>
        </w:tc>
        <w:tc>
          <w:tcPr>
            <w:tcW w:w="1318" w:type="dxa"/>
            <w:textDirection w:val="lrTb"/>
            <w:vAlign w:val="center"/>
          </w:tcPr>
          <w:p>
            <w:pPr>
              <w:pStyle w:val="Normal"/>
              <w:jc w:val="center"/>
              <w:rPr>
                <w:b/>
                <w:sz w:val="22"/>
                <w:szCs w:val="22"/>
              </w:rPr>
            </w:pPr>
            <w:r>
              <w:rPr>
                <w:sz w:val="22"/>
                <w:szCs w:val="22"/>
              </w:rPr>
              <w:t xml:space="preserve">показатель</w:t>
            </w:r>
            <w:r>
              <w:rPr>
                <w:b/>
                <w:sz w:val="22"/>
                <w:szCs w:val="22"/>
              </w:rPr>
            </w:r>
          </w:p>
        </w:tc>
        <w:tc>
          <w:tcPr>
            <w:tcW w:w="1469" w:type="dxa"/>
            <w:vMerge w:val="continue"/>
            <w:textDirection w:val="lrTb"/>
            <w:vAlign w:val="center"/>
          </w:tcPr>
          <w:p>
            <w:pPr>
              <w:pStyle w:val="Normal"/>
              <w:jc w:val="center"/>
              <w:rPr>
                <w:b/>
                <w:sz w:val="22"/>
                <w:szCs w:val="22"/>
              </w:rPr>
            </w:pPr>
            <w:r>
              <w:rPr>
                <w:b/>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Ленинский</w:t>
            </w:r>
          </w:p>
        </w:tc>
        <w:tc>
          <w:tcPr>
            <w:tcW w:w="1199" w:type="dxa"/>
            <w:textDirection w:val="lrTb"/>
            <w:vAlign w:val="center"/>
          </w:tcPr>
          <w:p>
            <w:pPr>
              <w:pStyle w:val="Normal"/>
              <w:jc w:val="center"/>
              <w:rPr>
                <w:sz w:val="20"/>
                <w:szCs w:val="20"/>
              </w:rPr>
            </w:pPr>
            <w:r>
              <w:rPr>
                <w:sz w:val="20"/>
                <w:szCs w:val="20"/>
              </w:rPr>
              <w:t xml:space="preserve">8</w:t>
            </w:r>
          </w:p>
        </w:tc>
        <w:tc>
          <w:tcPr>
            <w:tcW w:w="1308" w:type="dxa"/>
            <w:textDirection w:val="lrTb"/>
            <w:vAlign w:val="center"/>
          </w:tcPr>
          <w:p>
            <w:pPr>
              <w:pStyle w:val="Normal"/>
              <w:jc w:val="center"/>
              <w:rPr>
                <w:sz w:val="20"/>
                <w:szCs w:val="20"/>
              </w:rPr>
            </w:pPr>
            <w:r>
              <w:rPr>
                <w:sz w:val="20"/>
                <w:szCs w:val="20"/>
              </w:rPr>
              <w:t xml:space="preserve">17,8</w:t>
            </w:r>
          </w:p>
        </w:tc>
        <w:tc>
          <w:tcPr>
            <w:tcW w:w="1092" w:type="dxa"/>
            <w:textDirection w:val="lrTb"/>
            <w:vAlign w:val="center"/>
          </w:tcPr>
          <w:p>
            <w:pPr>
              <w:pStyle w:val="Normal"/>
              <w:jc w:val="center"/>
              <w:rPr>
                <w:sz w:val="20"/>
                <w:szCs w:val="20"/>
              </w:rPr>
            </w:pPr>
            <w:r>
              <w:rPr>
                <w:sz w:val="20"/>
                <w:szCs w:val="20"/>
              </w:rPr>
              <w:t xml:space="preserve">8</w:t>
            </w:r>
          </w:p>
        </w:tc>
        <w:tc>
          <w:tcPr>
            <w:tcW w:w="1318" w:type="dxa"/>
            <w:textDirection w:val="lrTb"/>
            <w:vAlign w:val="center"/>
          </w:tcPr>
          <w:p>
            <w:pPr>
              <w:pStyle w:val="Normal"/>
              <w:jc w:val="center"/>
              <w:rPr>
                <w:sz w:val="20"/>
                <w:szCs w:val="20"/>
              </w:rPr>
            </w:pPr>
            <w:r>
              <w:rPr>
                <w:sz w:val="20"/>
                <w:szCs w:val="20"/>
              </w:rPr>
              <w:t xml:space="preserve">17,8</w:t>
            </w:r>
          </w:p>
        </w:tc>
        <w:tc>
          <w:tcPr>
            <w:tcW w:w="1469" w:type="dxa"/>
            <w:textDirection w:val="lrTb"/>
            <w:vAlign w:val="bottom"/>
          </w:tcPr>
          <w:p>
            <w:pPr>
              <w:pStyle w:val="Normal"/>
              <w:jc w:val="center"/>
              <w:rPr>
                <w:sz w:val="20"/>
                <w:szCs w:val="20"/>
              </w:rPr>
            </w:pPr>
            <w:r>
              <w:rPr>
                <w:sz w:val="20"/>
                <w:szCs w:val="20"/>
              </w:rPr>
              <w:t xml:space="preserve">-</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Свердловский</w:t>
            </w:r>
          </w:p>
        </w:tc>
        <w:tc>
          <w:tcPr>
            <w:tcW w:w="1199" w:type="dxa"/>
            <w:textDirection w:val="lrTb"/>
            <w:vAlign w:val="center"/>
          </w:tcPr>
          <w:p>
            <w:pPr>
              <w:pStyle w:val="Normal"/>
              <w:jc w:val="center"/>
              <w:rPr>
                <w:sz w:val="20"/>
                <w:szCs w:val="20"/>
              </w:rPr>
            </w:pPr>
            <w:r>
              <w:rPr>
                <w:sz w:val="20"/>
                <w:szCs w:val="20"/>
              </w:rPr>
              <w:t xml:space="preserve">17</w:t>
            </w:r>
          </w:p>
        </w:tc>
        <w:tc>
          <w:tcPr>
            <w:tcW w:w="1308" w:type="dxa"/>
            <w:textDirection w:val="lrTb"/>
            <w:vAlign w:val="center"/>
          </w:tcPr>
          <w:p>
            <w:pPr>
              <w:pStyle w:val="Normal"/>
              <w:jc w:val="center"/>
              <w:rPr>
                <w:sz w:val="20"/>
                <w:szCs w:val="20"/>
              </w:rPr>
            </w:pPr>
            <w:r>
              <w:rPr>
                <w:sz w:val="20"/>
                <w:szCs w:val="20"/>
              </w:rPr>
              <w:t xml:space="preserve">8,0</w:t>
            </w:r>
          </w:p>
        </w:tc>
        <w:tc>
          <w:tcPr>
            <w:tcW w:w="1092" w:type="dxa"/>
            <w:textDirection w:val="lrTb"/>
            <w:vAlign w:val="center"/>
          </w:tcPr>
          <w:p>
            <w:pPr>
              <w:pStyle w:val="Normal"/>
              <w:jc w:val="center"/>
              <w:rPr>
                <w:sz w:val="20"/>
                <w:szCs w:val="20"/>
              </w:rPr>
            </w:pPr>
            <w:r>
              <w:rPr>
                <w:sz w:val="20"/>
                <w:szCs w:val="20"/>
              </w:rPr>
              <w:t xml:space="preserve">14</w:t>
            </w:r>
          </w:p>
        </w:tc>
        <w:tc>
          <w:tcPr>
            <w:tcW w:w="1318" w:type="dxa"/>
            <w:textDirection w:val="lrTb"/>
            <w:vAlign w:val="center"/>
          </w:tcPr>
          <w:p>
            <w:pPr>
              <w:pStyle w:val="Normal"/>
              <w:jc w:val="center"/>
              <w:rPr>
                <w:sz w:val="20"/>
                <w:szCs w:val="20"/>
              </w:rPr>
            </w:pPr>
            <w:r>
              <w:rPr>
                <w:sz w:val="20"/>
                <w:szCs w:val="20"/>
              </w:rPr>
              <w:t xml:space="preserve">6,5</w:t>
            </w:r>
          </w:p>
        </w:tc>
        <w:tc>
          <w:tcPr>
            <w:tcW w:w="1469" w:type="dxa"/>
            <w:textDirection w:val="lrTb"/>
            <w:vAlign w:val="bottom"/>
          </w:tcPr>
          <w:p>
            <w:pPr>
              <w:pStyle w:val="Normal"/>
              <w:jc w:val="center"/>
              <w:rPr>
                <w:sz w:val="20"/>
                <w:szCs w:val="20"/>
              </w:rPr>
            </w:pPr>
            <w:r>
              <w:rPr>
                <w:sz w:val="20"/>
                <w:szCs w:val="20"/>
              </w:rPr>
              <w:t xml:space="preserve">21,4</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Дзержинский</w:t>
            </w:r>
          </w:p>
        </w:tc>
        <w:tc>
          <w:tcPr>
            <w:tcW w:w="1199" w:type="dxa"/>
            <w:textDirection w:val="lrTb"/>
            <w:vAlign w:val="center"/>
          </w:tcPr>
          <w:p>
            <w:pPr>
              <w:pStyle w:val="Normal"/>
              <w:jc w:val="center"/>
              <w:rPr>
                <w:sz w:val="20"/>
                <w:szCs w:val="20"/>
              </w:rPr>
            </w:pPr>
            <w:r>
              <w:rPr>
                <w:sz w:val="20"/>
                <w:szCs w:val="20"/>
              </w:rPr>
              <w:t xml:space="preserve">15</w:t>
            </w:r>
          </w:p>
        </w:tc>
        <w:tc>
          <w:tcPr>
            <w:tcW w:w="1308" w:type="dxa"/>
            <w:textDirection w:val="lrTb"/>
            <w:vAlign w:val="center"/>
          </w:tcPr>
          <w:p>
            <w:pPr>
              <w:pStyle w:val="Normal"/>
              <w:jc w:val="center"/>
              <w:rPr>
                <w:sz w:val="20"/>
                <w:szCs w:val="20"/>
              </w:rPr>
            </w:pPr>
            <w:r>
              <w:rPr>
                <w:sz w:val="20"/>
                <w:szCs w:val="20"/>
              </w:rPr>
              <w:t xml:space="preserve">8,6</w:t>
            </w:r>
          </w:p>
        </w:tc>
        <w:tc>
          <w:tcPr>
            <w:tcW w:w="1092" w:type="dxa"/>
            <w:textDirection w:val="lrTb"/>
            <w:vAlign w:val="center"/>
          </w:tcPr>
          <w:p>
            <w:pPr>
              <w:pStyle w:val="Normal"/>
              <w:jc w:val="center"/>
              <w:rPr>
                <w:sz w:val="20"/>
                <w:szCs w:val="20"/>
              </w:rPr>
            </w:pPr>
            <w:r>
              <w:rPr>
                <w:sz w:val="20"/>
                <w:szCs w:val="20"/>
              </w:rPr>
              <w:t xml:space="preserve">17</w:t>
            </w:r>
          </w:p>
        </w:tc>
        <w:tc>
          <w:tcPr>
            <w:tcW w:w="1318" w:type="dxa"/>
            <w:textDirection w:val="lrTb"/>
            <w:vAlign w:val="center"/>
          </w:tcPr>
          <w:p>
            <w:pPr>
              <w:pStyle w:val="Normal"/>
              <w:jc w:val="center"/>
              <w:rPr>
                <w:sz w:val="20"/>
                <w:szCs w:val="20"/>
              </w:rPr>
            </w:pPr>
            <w:r>
              <w:rPr>
                <w:sz w:val="20"/>
                <w:szCs w:val="20"/>
              </w:rPr>
              <w:t xml:space="preserve">9,8</w:t>
            </w:r>
          </w:p>
        </w:tc>
        <w:tc>
          <w:tcPr>
            <w:tcW w:w="1469" w:type="dxa"/>
            <w:textDirection w:val="lrTb"/>
            <w:vAlign w:val="bottom"/>
          </w:tcPr>
          <w:p>
            <w:pPr>
              <w:pStyle w:val="Normal"/>
              <w:jc w:val="center"/>
              <w:rPr>
                <w:sz w:val="20"/>
                <w:szCs w:val="20"/>
              </w:rPr>
            </w:pPr>
            <w:r>
              <w:rPr>
                <w:sz w:val="20"/>
                <w:szCs w:val="20"/>
              </w:rPr>
              <w:t xml:space="preserve">-11,8</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Мотовилихинский</w:t>
            </w:r>
          </w:p>
        </w:tc>
        <w:tc>
          <w:tcPr>
            <w:tcW w:w="1199" w:type="dxa"/>
            <w:textDirection w:val="lrTb"/>
            <w:vAlign w:val="center"/>
          </w:tcPr>
          <w:p>
            <w:pPr>
              <w:pStyle w:val="Normal"/>
              <w:jc w:val="center"/>
              <w:rPr>
                <w:sz w:val="20"/>
                <w:szCs w:val="20"/>
              </w:rPr>
            </w:pPr>
            <w:r>
              <w:rPr>
                <w:sz w:val="20"/>
                <w:szCs w:val="20"/>
              </w:rPr>
              <w:t xml:space="preserve">26</w:t>
            </w:r>
          </w:p>
        </w:tc>
        <w:tc>
          <w:tcPr>
            <w:tcW w:w="1308" w:type="dxa"/>
            <w:textDirection w:val="lrTb"/>
            <w:vAlign w:val="center"/>
          </w:tcPr>
          <w:p>
            <w:pPr>
              <w:pStyle w:val="Normal"/>
              <w:jc w:val="center"/>
              <w:rPr>
                <w:sz w:val="20"/>
                <w:szCs w:val="20"/>
              </w:rPr>
            </w:pPr>
            <w:r>
              <w:rPr>
                <w:sz w:val="20"/>
                <w:szCs w:val="20"/>
              </w:rPr>
              <w:t xml:space="preserve">14,1</w:t>
            </w:r>
          </w:p>
        </w:tc>
        <w:tc>
          <w:tcPr>
            <w:tcW w:w="1092" w:type="dxa"/>
            <w:textDirection w:val="lrTb"/>
            <w:vAlign w:val="center"/>
          </w:tcPr>
          <w:p>
            <w:pPr>
              <w:pStyle w:val="Normal"/>
              <w:jc w:val="center"/>
              <w:rPr>
                <w:sz w:val="20"/>
                <w:szCs w:val="20"/>
              </w:rPr>
            </w:pPr>
            <w:r>
              <w:rPr>
                <w:sz w:val="20"/>
                <w:szCs w:val="20"/>
              </w:rPr>
              <w:t xml:space="preserve">15</w:t>
            </w:r>
          </w:p>
        </w:tc>
        <w:tc>
          <w:tcPr>
            <w:tcW w:w="1318" w:type="dxa"/>
            <w:textDirection w:val="lrTb"/>
            <w:vAlign w:val="center"/>
          </w:tcPr>
          <w:p>
            <w:pPr>
              <w:pStyle w:val="Normal"/>
              <w:jc w:val="center"/>
              <w:rPr>
                <w:sz w:val="20"/>
                <w:szCs w:val="20"/>
              </w:rPr>
            </w:pPr>
            <w:r>
              <w:rPr>
                <w:sz w:val="20"/>
                <w:szCs w:val="20"/>
              </w:rPr>
              <w:t xml:space="preserve">8,1</w:t>
            </w:r>
          </w:p>
        </w:tc>
        <w:tc>
          <w:tcPr>
            <w:tcW w:w="1469" w:type="dxa"/>
            <w:textDirection w:val="lrTb"/>
            <w:vAlign w:val="bottom"/>
          </w:tcPr>
          <w:p>
            <w:pPr>
              <w:pStyle w:val="Normal"/>
              <w:jc w:val="center"/>
              <w:rPr>
                <w:sz w:val="20"/>
                <w:szCs w:val="20"/>
              </w:rPr>
            </w:pPr>
            <w:r>
              <w:rPr>
                <w:sz w:val="20"/>
                <w:szCs w:val="20"/>
              </w:rPr>
              <w:t xml:space="preserve">73,3</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Орджоникидзевский</w:t>
            </w:r>
          </w:p>
        </w:tc>
        <w:tc>
          <w:tcPr>
            <w:tcW w:w="1199" w:type="dxa"/>
            <w:textDirection w:val="lrTb"/>
            <w:vAlign w:val="center"/>
          </w:tcPr>
          <w:p>
            <w:pPr>
              <w:pStyle w:val="Normal"/>
              <w:jc w:val="center"/>
              <w:rPr>
                <w:sz w:val="20"/>
                <w:szCs w:val="20"/>
              </w:rPr>
            </w:pPr>
            <w:r>
              <w:rPr>
                <w:sz w:val="20"/>
                <w:szCs w:val="20"/>
              </w:rPr>
              <w:t xml:space="preserve">13</w:t>
            </w:r>
          </w:p>
        </w:tc>
        <w:tc>
          <w:tcPr>
            <w:tcW w:w="1308" w:type="dxa"/>
            <w:textDirection w:val="lrTb"/>
            <w:vAlign w:val="center"/>
          </w:tcPr>
          <w:p>
            <w:pPr>
              <w:pStyle w:val="Normal"/>
              <w:jc w:val="center"/>
              <w:rPr>
                <w:sz w:val="20"/>
                <w:szCs w:val="20"/>
              </w:rPr>
            </w:pPr>
            <w:r>
              <w:rPr>
                <w:sz w:val="20"/>
                <w:szCs w:val="20"/>
              </w:rPr>
              <w:t xml:space="preserve">11,4</w:t>
            </w:r>
          </w:p>
        </w:tc>
        <w:tc>
          <w:tcPr>
            <w:tcW w:w="1092" w:type="dxa"/>
            <w:textDirection w:val="lrTb"/>
            <w:vAlign w:val="center"/>
          </w:tcPr>
          <w:p>
            <w:pPr>
              <w:pStyle w:val="Normal"/>
              <w:jc w:val="center"/>
              <w:rPr>
                <w:sz w:val="20"/>
                <w:szCs w:val="20"/>
              </w:rPr>
            </w:pPr>
            <w:r>
              <w:rPr>
                <w:sz w:val="20"/>
                <w:szCs w:val="20"/>
              </w:rPr>
              <w:t xml:space="preserve">9</w:t>
            </w:r>
          </w:p>
        </w:tc>
        <w:tc>
          <w:tcPr>
            <w:tcW w:w="1318" w:type="dxa"/>
            <w:textDirection w:val="lrTb"/>
            <w:vAlign w:val="center"/>
          </w:tcPr>
          <w:p>
            <w:pPr>
              <w:pStyle w:val="Normal"/>
              <w:jc w:val="center"/>
              <w:rPr>
                <w:sz w:val="20"/>
                <w:szCs w:val="20"/>
              </w:rPr>
            </w:pPr>
            <w:r>
              <w:rPr>
                <w:sz w:val="20"/>
                <w:szCs w:val="20"/>
              </w:rPr>
              <w:t xml:space="preserve">7,9</w:t>
            </w:r>
          </w:p>
        </w:tc>
        <w:tc>
          <w:tcPr>
            <w:tcW w:w="1469" w:type="dxa"/>
            <w:textDirection w:val="lrTb"/>
            <w:vAlign w:val="bottom"/>
          </w:tcPr>
          <w:p>
            <w:pPr>
              <w:pStyle w:val="Normal"/>
              <w:jc w:val="center"/>
              <w:rPr>
                <w:sz w:val="20"/>
                <w:szCs w:val="20"/>
              </w:rPr>
            </w:pPr>
            <w:r>
              <w:rPr>
                <w:sz w:val="20"/>
                <w:szCs w:val="20"/>
              </w:rPr>
              <w:t xml:space="preserve">44,4</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Кировский</w:t>
            </w:r>
          </w:p>
        </w:tc>
        <w:tc>
          <w:tcPr>
            <w:tcW w:w="1199" w:type="dxa"/>
            <w:textDirection w:val="lrTb"/>
            <w:vAlign w:val="center"/>
          </w:tcPr>
          <w:p>
            <w:pPr>
              <w:pStyle w:val="Normal"/>
              <w:jc w:val="center"/>
              <w:rPr>
                <w:sz w:val="20"/>
                <w:szCs w:val="20"/>
              </w:rPr>
            </w:pPr>
            <w:r>
              <w:rPr>
                <w:sz w:val="20"/>
                <w:szCs w:val="20"/>
              </w:rPr>
              <w:t xml:space="preserve">8</w:t>
            </w:r>
          </w:p>
        </w:tc>
        <w:tc>
          <w:tcPr>
            <w:tcW w:w="1308" w:type="dxa"/>
            <w:textDirection w:val="lrTb"/>
            <w:vAlign w:val="center"/>
          </w:tcPr>
          <w:p>
            <w:pPr>
              <w:pStyle w:val="Normal"/>
              <w:jc w:val="center"/>
              <w:rPr>
                <w:sz w:val="20"/>
                <w:szCs w:val="20"/>
              </w:rPr>
            </w:pPr>
            <w:r>
              <w:rPr>
                <w:sz w:val="20"/>
                <w:szCs w:val="20"/>
              </w:rPr>
              <w:t xml:space="preserve">6,3</w:t>
            </w:r>
          </w:p>
        </w:tc>
        <w:tc>
          <w:tcPr>
            <w:tcW w:w="1092" w:type="dxa"/>
            <w:textDirection w:val="lrTb"/>
            <w:vAlign w:val="center"/>
          </w:tcPr>
          <w:p>
            <w:pPr>
              <w:pStyle w:val="Normal"/>
              <w:jc w:val="center"/>
              <w:rPr>
                <w:sz w:val="20"/>
                <w:szCs w:val="20"/>
              </w:rPr>
            </w:pPr>
            <w:r>
              <w:rPr>
                <w:sz w:val="20"/>
                <w:szCs w:val="20"/>
              </w:rPr>
              <w:t xml:space="preserve">12</w:t>
            </w:r>
          </w:p>
        </w:tc>
        <w:tc>
          <w:tcPr>
            <w:tcW w:w="1318" w:type="dxa"/>
            <w:textDirection w:val="lrTb"/>
            <w:vAlign w:val="center"/>
          </w:tcPr>
          <w:p>
            <w:pPr>
              <w:pStyle w:val="Normal"/>
              <w:jc w:val="center"/>
              <w:rPr>
                <w:sz w:val="20"/>
                <w:szCs w:val="20"/>
              </w:rPr>
            </w:pPr>
            <w:r>
              <w:rPr>
                <w:sz w:val="20"/>
                <w:szCs w:val="20"/>
              </w:rPr>
              <w:t xml:space="preserve">9,4</w:t>
            </w:r>
          </w:p>
        </w:tc>
        <w:tc>
          <w:tcPr>
            <w:tcW w:w="1469" w:type="dxa"/>
            <w:textDirection w:val="lrTb"/>
            <w:vAlign w:val="bottom"/>
          </w:tcPr>
          <w:p>
            <w:pPr>
              <w:pStyle w:val="Normal"/>
              <w:jc w:val="center"/>
              <w:rPr>
                <w:sz w:val="20"/>
                <w:szCs w:val="20"/>
              </w:rPr>
            </w:pPr>
            <w:r>
              <w:rPr>
                <w:sz w:val="20"/>
                <w:szCs w:val="20"/>
              </w:rPr>
              <w:t xml:space="preserve">-33,3</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Индустриальный</w:t>
            </w:r>
          </w:p>
        </w:tc>
        <w:tc>
          <w:tcPr>
            <w:tcW w:w="1199" w:type="dxa"/>
            <w:textDirection w:val="lrTb"/>
            <w:vAlign w:val="center"/>
          </w:tcPr>
          <w:p>
            <w:pPr>
              <w:pStyle w:val="Normal"/>
              <w:jc w:val="center"/>
              <w:rPr>
                <w:sz w:val="20"/>
                <w:szCs w:val="20"/>
              </w:rPr>
            </w:pPr>
            <w:r>
              <w:rPr>
                <w:sz w:val="20"/>
                <w:szCs w:val="20"/>
              </w:rPr>
              <w:t xml:space="preserve">13</w:t>
            </w:r>
          </w:p>
        </w:tc>
        <w:tc>
          <w:tcPr>
            <w:tcW w:w="1308" w:type="dxa"/>
            <w:textDirection w:val="lrTb"/>
            <w:vAlign w:val="center"/>
          </w:tcPr>
          <w:p>
            <w:pPr>
              <w:pStyle w:val="Normal"/>
              <w:jc w:val="center"/>
              <w:rPr>
                <w:sz w:val="20"/>
                <w:szCs w:val="20"/>
              </w:rPr>
            </w:pPr>
            <w:r>
              <w:rPr>
                <w:sz w:val="20"/>
                <w:szCs w:val="20"/>
              </w:rPr>
              <w:t xml:space="preserve">7,7</w:t>
            </w:r>
          </w:p>
        </w:tc>
        <w:tc>
          <w:tcPr>
            <w:tcW w:w="1092" w:type="dxa"/>
            <w:textDirection w:val="lrTb"/>
            <w:vAlign w:val="center"/>
          </w:tcPr>
          <w:p>
            <w:pPr>
              <w:pStyle w:val="Normal"/>
              <w:jc w:val="center"/>
              <w:rPr>
                <w:sz w:val="20"/>
                <w:szCs w:val="20"/>
              </w:rPr>
            </w:pPr>
            <w:r>
              <w:rPr>
                <w:sz w:val="20"/>
                <w:szCs w:val="20"/>
              </w:rPr>
              <w:t xml:space="preserve">19</w:t>
            </w:r>
          </w:p>
        </w:tc>
        <w:tc>
          <w:tcPr>
            <w:tcW w:w="1318" w:type="dxa"/>
            <w:textDirection w:val="lrTb"/>
            <w:vAlign w:val="center"/>
          </w:tcPr>
          <w:p>
            <w:pPr>
              <w:pStyle w:val="Normal"/>
              <w:jc w:val="center"/>
              <w:rPr>
                <w:sz w:val="20"/>
                <w:szCs w:val="20"/>
              </w:rPr>
            </w:pPr>
            <w:r>
              <w:rPr>
                <w:sz w:val="20"/>
                <w:szCs w:val="20"/>
              </w:rPr>
              <w:t xml:space="preserve">11,3</w:t>
            </w:r>
          </w:p>
        </w:tc>
        <w:tc>
          <w:tcPr>
            <w:tcW w:w="1469" w:type="dxa"/>
            <w:textDirection w:val="lrTb"/>
            <w:vAlign w:val="bottom"/>
          </w:tcPr>
          <w:p>
            <w:pPr>
              <w:pStyle w:val="Normal"/>
              <w:jc w:val="center"/>
              <w:rPr>
                <w:sz w:val="20"/>
                <w:szCs w:val="20"/>
              </w:rPr>
            </w:pPr>
            <w:r>
              <w:rPr>
                <w:sz w:val="20"/>
                <w:szCs w:val="20"/>
              </w:rPr>
              <w:t xml:space="preserve">-31,6</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b/>
                <w:sz w:val="22"/>
                <w:szCs w:val="22"/>
              </w:rPr>
            </w:pPr>
            <w:r>
              <w:rPr>
                <w:b/>
                <w:sz w:val="22"/>
                <w:szCs w:val="22"/>
              </w:rPr>
              <w:t xml:space="preserve">г.Пермь</w:t>
            </w:r>
          </w:p>
        </w:tc>
        <w:tc>
          <w:tcPr>
            <w:tcW w:w="1199" w:type="dxa"/>
            <w:textDirection w:val="lrTb"/>
            <w:vAlign w:val="center"/>
          </w:tcPr>
          <w:p>
            <w:pPr>
              <w:pStyle w:val="Normal"/>
              <w:jc w:val="center"/>
              <w:rPr>
                <w:b/>
                <w:sz w:val="20"/>
                <w:szCs w:val="20"/>
              </w:rPr>
            </w:pPr>
            <w:r>
              <w:rPr>
                <w:b/>
                <w:sz w:val="20"/>
                <w:szCs w:val="20"/>
              </w:rPr>
              <w:t xml:space="preserve">100</w:t>
            </w:r>
          </w:p>
        </w:tc>
        <w:tc>
          <w:tcPr>
            <w:tcW w:w="1308" w:type="dxa"/>
            <w:textDirection w:val="lrTb"/>
            <w:vAlign w:val="center"/>
          </w:tcPr>
          <w:p>
            <w:pPr>
              <w:pStyle w:val="Normal"/>
              <w:jc w:val="center"/>
              <w:rPr>
                <w:b/>
                <w:sz w:val="20"/>
                <w:szCs w:val="20"/>
              </w:rPr>
            </w:pPr>
            <w:r>
              <w:rPr>
                <w:b/>
                <w:sz w:val="20"/>
                <w:szCs w:val="20"/>
              </w:rPr>
              <w:t xml:space="preserve">9,7</w:t>
            </w:r>
          </w:p>
        </w:tc>
        <w:tc>
          <w:tcPr>
            <w:tcW w:w="1092" w:type="dxa"/>
            <w:textDirection w:val="lrTb"/>
            <w:vAlign w:val="center"/>
          </w:tcPr>
          <w:p>
            <w:pPr>
              <w:pStyle w:val="Normal"/>
              <w:jc w:val="center"/>
              <w:rPr>
                <w:b/>
                <w:sz w:val="20"/>
                <w:szCs w:val="20"/>
              </w:rPr>
            </w:pPr>
            <w:r>
              <w:rPr>
                <w:b/>
                <w:sz w:val="20"/>
                <w:szCs w:val="20"/>
              </w:rPr>
              <w:t xml:space="preserve">94</w:t>
            </w:r>
          </w:p>
        </w:tc>
        <w:tc>
          <w:tcPr>
            <w:tcW w:w="1318" w:type="dxa"/>
            <w:textDirection w:val="lrTb"/>
            <w:vAlign w:val="center"/>
          </w:tcPr>
          <w:p>
            <w:pPr>
              <w:pStyle w:val="Normal"/>
              <w:jc w:val="center"/>
              <w:rPr>
                <w:b/>
                <w:sz w:val="20"/>
                <w:szCs w:val="20"/>
              </w:rPr>
            </w:pPr>
            <w:r>
              <w:rPr>
                <w:b/>
                <w:sz w:val="20"/>
                <w:szCs w:val="20"/>
              </w:rPr>
              <w:t xml:space="preserve">9,2</w:t>
            </w:r>
          </w:p>
        </w:tc>
        <w:tc>
          <w:tcPr>
            <w:tcW w:w="1469" w:type="dxa"/>
            <w:textDirection w:val="lrTb"/>
            <w:vAlign w:val="bottom"/>
          </w:tcPr>
          <w:p>
            <w:pPr>
              <w:pStyle w:val="Normal"/>
              <w:jc w:val="center"/>
              <w:rPr>
                <w:b/>
                <w:sz w:val="20"/>
                <w:szCs w:val="20"/>
              </w:rPr>
            </w:pPr>
            <w:r>
              <w:rPr>
                <w:b/>
                <w:sz w:val="20"/>
                <w:szCs w:val="20"/>
              </w:rPr>
              <w:t xml:space="preserve">6,4</w:t>
            </w:r>
          </w:p>
        </w:tc>
      </w:tr>
    </w:tbl>
    <w:p>
      <w:pPr>
        <w:pStyle w:val="BodyText"/>
        <w:spacing w:after="0"/>
        <w:ind w:firstLine="709"/>
        <w:jc w:val="both"/>
        <w:rPr>
          <w:szCs w:val="20"/>
        </w:rPr>
      </w:pPr>
      <w:r>
        <w:rPr>
          <w:szCs w:val="20"/>
        </w:rPr>
      </w:r>
    </w:p>
    <w:p>
      <w:pPr>
        <w:pStyle w:val="BodyText"/>
        <w:spacing w:after="0"/>
        <w:ind w:firstLine="709"/>
        <w:jc w:val="both"/>
        <w:rPr>
          <w:szCs w:val="20"/>
        </w:rPr>
      </w:pPr>
      <w:r>
        <w:rPr>
          <w:szCs w:val="20"/>
        </w:rPr>
        <w:t xml:space="preserve">В социальной структуре </w:t>
      </w:r>
      <w:r>
        <w:rPr>
          <w:szCs w:val="20"/>
        </w:rPr>
        <w:t xml:space="preserve">лиц </w:t>
      </w:r>
      <w:r>
        <w:rPr>
          <w:szCs w:val="20"/>
        </w:rPr>
        <w:t xml:space="preserve">отравившихся алкоголем, по-прежнему, наибольший удельный вес занимают </w:t>
      </w:r>
      <w:r>
        <w:rPr>
          <w:szCs w:val="20"/>
        </w:rPr>
        <w:t xml:space="preserve">безработные</w:t>
      </w:r>
      <w:r>
        <w:rPr>
          <w:szCs w:val="20"/>
        </w:rPr>
        <w:t xml:space="preserve"> (</w:t>
      </w:r>
      <w:r>
        <w:rPr>
          <w:szCs w:val="20"/>
        </w:rPr>
        <w:t xml:space="preserve">46</w:t>
      </w:r>
      <w:r>
        <w:rPr>
          <w:szCs w:val="20"/>
        </w:rPr>
        <w:t xml:space="preserve">%)</w:t>
      </w:r>
      <w:r>
        <w:rPr>
          <w:szCs w:val="20"/>
        </w:rPr>
        <w:t xml:space="preserve">.</w:t>
      </w:r>
    </w:p>
    <w:p>
      <w:pPr>
        <w:pStyle w:val="BodyTextIndent2"/>
        <w:ind w:firstLine="709"/>
      </w:pPr>
      <w:r>
        <w:t xml:space="preserve">Группа</w:t>
      </w:r>
      <w:r>
        <w:t xml:space="preserve"> риска по возрасту </w:t>
      </w:r>
      <w:r>
        <w:t xml:space="preserve">не определена, достоверных отличий не выявлено</w:t>
      </w:r>
      <w:r>
        <w:t xml:space="preserve">.</w:t>
      </w:r>
    </w:p>
    <w:p>
      <w:pPr>
        <w:pStyle w:val="BodyTextIndent2"/>
        <w:ind w:firstLine="709"/>
      </w:pPr>
      <w:r>
        <w:rPr>
          <w:szCs w:val="20"/>
        </w:rPr>
        <w:t xml:space="preserve">69 % случаев отравлений </w:t>
      </w:r>
      <w:r>
        <w:rPr>
          <w:szCs w:val="20"/>
        </w:rPr>
        <w:t xml:space="preserve">алкоголем и его суррогатами </w:t>
      </w:r>
      <w:r>
        <w:rPr>
          <w:szCs w:val="20"/>
        </w:rPr>
        <w:t xml:space="preserve">формирует </w:t>
      </w:r>
      <w:r>
        <w:rPr>
          <w:szCs w:val="20"/>
        </w:rPr>
        <w:t xml:space="preserve">му</w:t>
      </w:r>
      <w:r>
        <w:rPr>
          <w:szCs w:val="20"/>
        </w:rPr>
        <w:t xml:space="preserve">ж</w:t>
      </w:r>
      <w:r>
        <w:rPr>
          <w:szCs w:val="20"/>
        </w:rPr>
        <w:t xml:space="preserve">ско</w:t>
      </w:r>
      <w:r>
        <w:rPr>
          <w:szCs w:val="20"/>
        </w:rPr>
        <w:t xml:space="preserve">е</w:t>
      </w:r>
      <w:r>
        <w:rPr>
          <w:szCs w:val="20"/>
        </w:rPr>
        <w:t xml:space="preserve"> населени</w:t>
      </w:r>
      <w:r>
        <w:rPr>
          <w:szCs w:val="20"/>
        </w:rPr>
        <w:t xml:space="preserve">е</w:t>
      </w:r>
      <w:r>
        <w:rPr>
          <w:szCs w:val="20"/>
        </w:rPr>
        <w:t xml:space="preserve">. Показатель отравлений среди мужчин достоверно превысил таковой среди же</w:t>
      </w:r>
      <w:r>
        <w:rPr>
          <w:szCs w:val="20"/>
        </w:rPr>
        <w:t xml:space="preserve">н</w:t>
      </w:r>
      <w:r>
        <w:rPr>
          <w:szCs w:val="20"/>
        </w:rPr>
        <w:t xml:space="preserve">щин в </w:t>
      </w:r>
      <w:r>
        <w:rPr>
          <w:szCs w:val="20"/>
        </w:rPr>
        <w:t xml:space="preserve">2,7</w:t>
      </w:r>
      <w:r>
        <w:rPr>
          <w:szCs w:val="20"/>
        </w:rPr>
        <w:t xml:space="preserve"> раз</w:t>
      </w:r>
      <w:r>
        <w:rPr>
          <w:szCs w:val="20"/>
        </w:rPr>
        <w:t xml:space="preserve">а</w:t>
      </w:r>
      <w:r>
        <w:rPr>
          <w:szCs w:val="20"/>
        </w:rPr>
        <w:t xml:space="preserve"> (</w:t>
      </w:r>
      <w:r>
        <w:rPr>
          <w:szCs w:val="20"/>
        </w:rPr>
        <w:t xml:space="preserve">15,1</w:t>
      </w:r>
      <w:r>
        <w:rPr>
          <w:szCs w:val="20"/>
        </w:rPr>
        <w:t xml:space="preserve"> на 100 тыс. соответствующего населения против </w:t>
      </w:r>
      <w:r>
        <w:rPr>
          <w:szCs w:val="20"/>
        </w:rPr>
        <w:t xml:space="preserve">5,4). </w:t>
      </w:r>
      <w:r>
        <w:t xml:space="preserve">Групп</w:t>
      </w:r>
      <w:r>
        <w:t xml:space="preserve">а</w:t>
      </w:r>
      <w:r>
        <w:t xml:space="preserve"> риска по возрасту и полу</w:t>
      </w:r>
      <w:r>
        <w:t xml:space="preserve"> -</w:t>
      </w:r>
      <w:r>
        <w:t xml:space="preserve"> </w:t>
      </w:r>
      <w:r>
        <w:t xml:space="preserve">мужчины в возрасте 40 - 49 лет с показателем 29,4 на 100 тыс. мужского населения</w:t>
      </w:r>
      <w:r>
        <w:t xml:space="preserve">.</w:t>
      </w:r>
    </w:p>
    <w:p>
      <w:pPr>
        <w:pStyle w:val="BodyTextIndent2"/>
        <w:ind w:firstLine="709"/>
        <w:rPr>
          <w:szCs w:val="20"/>
        </w:rPr>
      </w:pPr>
      <w:r>
        <w:rPr>
          <w:szCs w:val="20"/>
        </w:rPr>
        <w:t xml:space="preserve">За 1 полугодие 2025 года среди детей было</w:t>
      </w:r>
      <w:r>
        <w:rPr>
          <w:szCs w:val="20"/>
        </w:rPr>
        <w:t xml:space="preserve"> зарегистрирован</w:t>
      </w:r>
      <w:r>
        <w:rPr>
          <w:szCs w:val="20"/>
        </w:rPr>
        <w:t xml:space="preserve">о 19 случаев</w:t>
      </w:r>
      <w:r>
        <w:rPr>
          <w:szCs w:val="20"/>
        </w:rPr>
        <w:t xml:space="preserve"> </w:t>
      </w:r>
      <w:r>
        <w:rPr>
          <w:szCs w:val="20"/>
        </w:rPr>
        <w:t xml:space="preserve">отравлений алкоголем, подростков – 8 случаев, все случаи с благоприятным исходом.</w:t>
      </w:r>
      <w:r>
        <w:rPr>
          <w:szCs w:val="20"/>
        </w:rPr>
      </w:r>
    </w:p>
    <w:p>
      <w:pPr>
        <w:pStyle w:val="Normal"/>
        <w:ind w:firstLine="709"/>
        <w:jc w:val="both"/>
        <w:rPr>
          <w:szCs w:val="20"/>
        </w:rPr>
      </w:pPr>
      <w:r>
        <w:rPr>
          <w:szCs w:val="20"/>
        </w:rPr>
        <w:t xml:space="preserve">Распределение случаев отравлений алкоголем и его суррогатами среди подростков по районам города представлено в таблице 1</w:t>
      </w:r>
      <w:r>
        <w:rPr>
          <w:szCs w:val="20"/>
        </w:rPr>
        <w:t xml:space="preserve">2</w:t>
      </w:r>
      <w:r>
        <w:rPr>
          <w:szCs w:val="20"/>
        </w:rPr>
        <w:t xml:space="preserve">.</w:t>
      </w:r>
      <w:r>
        <w:rPr>
          <w:szCs w:val="20"/>
        </w:rPr>
      </w:r>
    </w:p>
    <w:p>
      <w:pPr>
        <w:pStyle w:val="Normal"/>
        <w:ind w:firstLine="709"/>
        <w:jc w:val="right"/>
        <w:rPr>
          <w:szCs w:val="20"/>
        </w:rPr>
      </w:pPr>
      <w:r>
        <w:rPr>
          <w:szCs w:val="20"/>
        </w:rPr>
      </w:r>
    </w:p>
    <w:p>
      <w:pPr>
        <w:pStyle w:val="Normal"/>
        <w:ind w:firstLine="709"/>
        <w:jc w:val="right"/>
        <w:rPr>
          <w:szCs w:val="20"/>
        </w:rPr>
      </w:pPr>
      <w:r>
        <w:rPr>
          <w:szCs w:val="20"/>
        </w:rPr>
        <w:t xml:space="preserve">Таблица 12</w:t>
      </w:r>
    </w:p>
    <w:p>
      <w:pPr>
        <w:pStyle w:val="Normal"/>
        <w:jc w:val="center"/>
        <w:rPr>
          <w:b/>
        </w:rPr>
      </w:pPr>
      <w:r>
        <w:rPr>
          <w:b/>
        </w:rPr>
        <w:t xml:space="preserve">Показатели отравлений алкоголем </w:t>
      </w:r>
    </w:p>
    <w:p>
      <w:pPr>
        <w:pStyle w:val="Normal"/>
        <w:jc w:val="center"/>
        <w:rPr>
          <w:b/>
        </w:rPr>
      </w:pPr>
      <w:r>
        <w:rPr>
          <w:b/>
        </w:rPr>
        <w:t xml:space="preserve">по районам города среди детей и подростков за 1 пг. 2025г.</w:t>
      </w:r>
    </w:p>
    <w:p>
      <w:pPr>
        <w:pStyle w:val="Normal"/>
        <w:jc w:val="center"/>
        <w:rPr>
          <w:b/>
        </w:rPr>
      </w:pPr>
      <w:r>
        <w:rPr>
          <w:b/>
        </w:rPr>
        <w:t xml:space="preserve"> (на 100 тыс. соответствующего населения)</w:t>
      </w:r>
    </w:p>
    <w:p>
      <w:pPr>
        <w:pStyle w:val="Normal"/>
        <w:jc w:val="center"/>
        <w:rPr>
          <w:b/>
        </w:rPr>
      </w:pPr>
      <w:r>
        <w:rPr>
          <w:b/>
        </w:rPr>
      </w:r>
    </w:p>
    <w:tbl>
      <w:tblPr>
        <w:tblW w:w="6000" w:type="dxa"/>
        <w:jc w:val="center"/>
        <w:tblInd w:w="93" w:type="dxa"/>
        <w:tblLayout w:type="autofit"/>
        <w:tblCellMar>
          <w:left w:w="108" w:type="dxa"/>
          <w:top w:w="0" w:type="dxa"/>
          <w:right w:w="108" w:type="dxa"/>
          <w:bottom w:w="0" w:type="dxa"/>
        </w:tblCellMar>
      </w:tblPr>
      <w:tblGrid>
        <w:gridCol w:w="2160"/>
        <w:gridCol w:w="960"/>
        <w:gridCol w:w="960"/>
        <w:gridCol w:w="960"/>
        <w:gridCol w:w="960"/>
      </w:tblGrid>
      <w:tr>
        <w:trPr>
          <w:trHeight w:val="270"/>
        </w:trPr>
        <w:tc>
          <w:tcPr>
            <w:tcW w:w="2160" w:type="dxa"/>
            <w:vMerge w:val="restart"/>
            <w:tcBorders>
              <w:top w:val="single" w:color="000000" w:sz="8" w:space="0"/>
              <w:left w:val="single" w:color="000000" w:sz="8" w:space="0"/>
              <w:bottom w:val="single" w:color="000000" w:sz="8" w:space="0"/>
              <w:right w:val="single" w:color="000000" w:sz="8" w:space="0"/>
            </w:tcBorders>
            <w:textDirection w:val="lrTb"/>
            <w:vAlign w:val="center"/>
          </w:tcPr>
          <w:p>
            <w:pPr>
              <w:pStyle w:val="Normal"/>
              <w:rPr>
                <w:sz w:val="22"/>
                <w:szCs w:val="22"/>
              </w:rPr>
            </w:pPr>
            <w:r>
              <w:rPr>
                <w:sz w:val="22"/>
                <w:szCs w:val="22"/>
              </w:rPr>
            </w:r>
          </w:p>
        </w:tc>
        <w:tc>
          <w:tcPr>
            <w:tcW w:w="1920" w:type="dxa"/>
            <w:gridSpan w:val="2"/>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дети</w:t>
            </w:r>
            <w:r>
              <w:rPr>
                <w:sz w:val="22"/>
                <w:szCs w:val="22"/>
              </w:rPr>
            </w:r>
          </w:p>
        </w:tc>
        <w:tc>
          <w:tcPr>
            <w:tcW w:w="1920" w:type="dxa"/>
            <w:gridSpan w:val="2"/>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подростки</w:t>
            </w:r>
            <w:r>
              <w:rPr>
                <w:sz w:val="22"/>
                <w:szCs w:val="22"/>
              </w:rPr>
            </w:r>
          </w:p>
        </w:tc>
      </w:tr>
      <w:tr>
        <w:trPr>
          <w:trHeight w:val="270"/>
        </w:trPr>
        <w:tc>
          <w:tcPr>
            <w:tcW w:w="2160"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rPr>
                <w:sz w:val="22"/>
                <w:szCs w:val="22"/>
              </w:rPr>
            </w:pPr>
            <w:r>
              <w:rPr>
                <w:sz w:val="22"/>
                <w:szCs w:val="22"/>
              </w:rPr>
            </w:r>
          </w:p>
        </w:tc>
        <w:tc>
          <w:tcPr>
            <w:tcW w:w="960" w:type="dxa"/>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абс.</w:t>
            </w:r>
          </w:p>
        </w:tc>
        <w:tc>
          <w:tcPr>
            <w:tcW w:w="960" w:type="dxa"/>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пок-ль</w:t>
            </w:r>
          </w:p>
        </w:tc>
        <w:tc>
          <w:tcPr>
            <w:tcW w:w="960" w:type="dxa"/>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абс.</w:t>
            </w:r>
          </w:p>
        </w:tc>
        <w:tc>
          <w:tcPr>
            <w:tcW w:w="960" w:type="dxa"/>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пок-ль</w:t>
            </w:r>
          </w:p>
        </w:tc>
      </w:tr>
      <w:tr>
        <w:trPr>
          <w:trHeight w:val="270"/>
        </w:trPr>
        <w:tc>
          <w:tcPr>
            <w:tcW w:w="2160" w:type="dxa"/>
            <w:tcBorders>
              <w:top w:val="single" w:color="000000" w:sz="8" w:space="0"/>
              <w:left w:val="single" w:color="000000" w:sz="8" w:space="0"/>
              <w:bottom w:val="single" w:color="000000" w:sz="8" w:space="0"/>
              <w:right w:val="single" w:color="000000" w:sz="8" w:space="0"/>
            </w:tcBorders>
            <w:textDirection w:val="lrTb"/>
            <w:vAlign w:val="center"/>
          </w:tcPr>
          <w:p>
            <w:pPr>
              <w:pStyle w:val="Normal"/>
              <w:rPr>
                <w:sz w:val="22"/>
                <w:szCs w:val="22"/>
              </w:rPr>
            </w:pPr>
            <w:r>
              <w:rPr>
                <w:sz w:val="22"/>
                <w:szCs w:val="22"/>
              </w:rPr>
              <w:t xml:space="preserve">Ленинский</w:t>
            </w:r>
            <w:r>
              <w:rPr>
                <w:sz w:val="22"/>
                <w:szCs w:val="22"/>
              </w:rPr>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3</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51,4</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78,0</w:t>
            </w:r>
          </w:p>
        </w:tc>
      </w:tr>
      <w:tr>
        <w:trPr>
          <w:trHeight w:val="270"/>
        </w:trPr>
        <w:tc>
          <w:tcPr>
            <w:tcW w:w="2160" w:type="dxa"/>
            <w:tcBorders>
              <w:top w:val="single" w:color="000000" w:sz="8" w:space="0"/>
              <w:left w:val="single" w:color="000000" w:sz="8" w:space="0"/>
              <w:bottom w:val="single" w:color="000000" w:sz="8" w:space="0"/>
              <w:right w:val="single" w:color="000000" w:sz="8" w:space="0"/>
            </w:tcBorders>
            <w:textDirection w:val="lrTb"/>
            <w:vAlign w:val="bottom"/>
          </w:tcPr>
          <w:p>
            <w:pPr>
              <w:pStyle w:val="Normal"/>
              <w:rPr>
                <w:sz w:val="22"/>
                <w:szCs w:val="22"/>
              </w:rPr>
            </w:pPr>
            <w:r>
              <w:rPr>
                <w:sz w:val="22"/>
                <w:szCs w:val="22"/>
              </w:rPr>
              <w:t xml:space="preserve">Свердловский</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5,1</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14,2</w:t>
            </w:r>
          </w:p>
        </w:tc>
      </w:tr>
      <w:tr>
        <w:trPr>
          <w:trHeight w:val="270"/>
        </w:trPr>
        <w:tc>
          <w:tcPr>
            <w:tcW w:w="2160" w:type="dxa"/>
            <w:tcBorders>
              <w:top w:val="single" w:color="000000" w:sz="8" w:space="0"/>
              <w:left w:val="single" w:color="000000" w:sz="8" w:space="0"/>
              <w:bottom w:val="single" w:color="000000" w:sz="8" w:space="0"/>
              <w:right w:val="single" w:color="000000" w:sz="8" w:space="0"/>
            </w:tcBorders>
            <w:textDirection w:val="lrTb"/>
            <w:vAlign w:val="bottom"/>
          </w:tcPr>
          <w:p>
            <w:pPr>
              <w:pStyle w:val="Normal"/>
              <w:rPr>
                <w:sz w:val="22"/>
                <w:szCs w:val="22"/>
              </w:rPr>
            </w:pPr>
            <w:r>
              <w:rPr>
                <w:sz w:val="22"/>
                <w:szCs w:val="22"/>
              </w:rPr>
              <w:t xml:space="preserve">Дзержинский</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4</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11,7</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r>
          </w:p>
        </w:tc>
      </w:tr>
      <w:tr>
        <w:trPr>
          <w:trHeight w:val="270"/>
        </w:trPr>
        <w:tc>
          <w:tcPr>
            <w:tcW w:w="2160" w:type="dxa"/>
            <w:tcBorders>
              <w:top w:val="single" w:color="000000" w:sz="8" w:space="0"/>
              <w:left w:val="single" w:color="000000" w:sz="8" w:space="0"/>
              <w:bottom w:val="single" w:color="000000" w:sz="8" w:space="0"/>
              <w:right w:val="single" w:color="000000" w:sz="8" w:space="0"/>
            </w:tcBorders>
            <w:textDirection w:val="lrTb"/>
            <w:vAlign w:val="bottom"/>
          </w:tcPr>
          <w:p>
            <w:pPr>
              <w:pStyle w:val="Normal"/>
              <w:rPr>
                <w:sz w:val="22"/>
                <w:szCs w:val="22"/>
              </w:rPr>
            </w:pPr>
            <w:r>
              <w:rPr>
                <w:sz w:val="22"/>
                <w:szCs w:val="22"/>
              </w:rPr>
              <w:t xml:space="preserve">Мотовилихинский</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5</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13,9</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3</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43,0</w:t>
            </w:r>
          </w:p>
        </w:tc>
      </w:tr>
      <w:tr>
        <w:trPr>
          <w:trHeight w:val="270"/>
        </w:trPr>
        <w:tc>
          <w:tcPr>
            <w:tcW w:w="2160" w:type="dxa"/>
            <w:tcBorders>
              <w:top w:val="single" w:color="000000" w:sz="8" w:space="0"/>
              <w:left w:val="single" w:color="000000" w:sz="8" w:space="0"/>
              <w:bottom w:val="single" w:color="000000" w:sz="8" w:space="0"/>
              <w:right w:val="single" w:color="000000" w:sz="8" w:space="0"/>
            </w:tcBorders>
            <w:textDirection w:val="lrTb"/>
            <w:vAlign w:val="bottom"/>
          </w:tcPr>
          <w:p>
            <w:pPr>
              <w:pStyle w:val="Normal"/>
              <w:rPr>
                <w:sz w:val="22"/>
                <w:szCs w:val="22"/>
              </w:rPr>
            </w:pPr>
            <w:r>
              <w:rPr>
                <w:sz w:val="22"/>
                <w:szCs w:val="22"/>
              </w:rPr>
              <w:t xml:space="preserve">Орджоникидзевский</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8,9</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45,0</w:t>
            </w:r>
          </w:p>
        </w:tc>
      </w:tr>
      <w:tr>
        <w:trPr>
          <w:trHeight w:val="270"/>
        </w:trPr>
        <w:tc>
          <w:tcPr>
            <w:tcW w:w="2160" w:type="dxa"/>
            <w:tcBorders>
              <w:top w:val="single" w:color="000000" w:sz="8" w:space="0"/>
              <w:left w:val="single" w:color="000000" w:sz="8" w:space="0"/>
              <w:bottom w:val="single" w:color="000000" w:sz="8" w:space="0"/>
              <w:right w:val="single" w:color="000000" w:sz="8" w:space="0"/>
            </w:tcBorders>
            <w:textDirection w:val="lrTb"/>
            <w:vAlign w:val="bottom"/>
          </w:tcPr>
          <w:p>
            <w:pPr>
              <w:pStyle w:val="Normal"/>
              <w:rPr>
                <w:sz w:val="22"/>
                <w:szCs w:val="22"/>
              </w:rPr>
            </w:pPr>
            <w:r>
              <w:rPr>
                <w:sz w:val="22"/>
                <w:szCs w:val="22"/>
              </w:rPr>
              <w:t xml:space="preserve">Кировский</w:t>
            </w:r>
            <w:r>
              <w:rPr>
                <w:sz w:val="22"/>
                <w:szCs w:val="22"/>
              </w:rPr>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18,6</w:t>
            </w:r>
          </w:p>
        </w:tc>
      </w:tr>
      <w:tr>
        <w:trPr>
          <w:trHeight w:val="270"/>
        </w:trPr>
        <w:tc>
          <w:tcPr>
            <w:tcW w:w="2160" w:type="dxa"/>
            <w:tcBorders>
              <w:top w:val="single" w:color="000000" w:sz="8" w:space="0"/>
              <w:left w:val="single" w:color="000000" w:sz="8" w:space="0"/>
              <w:bottom w:val="single" w:color="000000" w:sz="8" w:space="0"/>
              <w:right w:val="single" w:color="000000" w:sz="8" w:space="0"/>
            </w:tcBorders>
            <w:textDirection w:val="lrTb"/>
            <w:vAlign w:val="bottom"/>
          </w:tcPr>
          <w:p>
            <w:pPr>
              <w:pStyle w:val="Normal"/>
              <w:rPr>
                <w:sz w:val="22"/>
                <w:szCs w:val="22"/>
              </w:rPr>
            </w:pPr>
            <w:r>
              <w:rPr>
                <w:sz w:val="22"/>
                <w:szCs w:val="22"/>
              </w:rPr>
              <w:t xml:space="preserve">Индустриальный</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3</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10,2</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b/>
                <w:sz w:val="22"/>
                <w:szCs w:val="22"/>
              </w:rPr>
            </w:pPr>
            <w:r>
              <w:rPr>
                <w:b/>
                <w:sz w:val="22"/>
                <w:szCs w:val="22"/>
              </w:rPr>
              <w:t xml:space="preserve">г.Пермь</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b/>
                <w:sz w:val="20"/>
                <w:szCs w:val="20"/>
              </w:rPr>
            </w:pPr>
            <w:r>
              <w:rPr>
                <w:b/>
                <w:sz w:val="20"/>
                <w:szCs w:val="20"/>
              </w:rPr>
              <w:t xml:space="preserve">19</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b/>
                <w:sz w:val="20"/>
                <w:szCs w:val="20"/>
              </w:rPr>
            </w:pPr>
            <w:r>
              <w:rPr>
                <w:b/>
                <w:sz w:val="20"/>
                <w:szCs w:val="20"/>
              </w:rPr>
              <w:t xml:space="preserve">9,9</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b/>
                <w:sz w:val="20"/>
                <w:szCs w:val="20"/>
              </w:rPr>
            </w:pPr>
            <w:r>
              <w:rPr>
                <w:b/>
                <w:sz w:val="20"/>
                <w:szCs w:val="20"/>
              </w:rPr>
              <w:t xml:space="preserve">8</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b/>
                <w:sz w:val="20"/>
                <w:szCs w:val="20"/>
              </w:rPr>
            </w:pPr>
            <w:r>
              <w:rPr>
                <w:b/>
                <w:sz w:val="20"/>
                <w:szCs w:val="20"/>
              </w:rPr>
              <w:t xml:space="preserve">21,4</w:t>
            </w:r>
          </w:p>
        </w:tc>
      </w:tr>
    </w:tbl>
    <w:p>
      <w:pPr>
        <w:pStyle w:val="Normal"/>
        <w:jc w:val="center"/>
        <w:rPr>
          <w:b/>
          <w:u w:val="single"/>
        </w:rPr>
      </w:pPr>
      <w:r>
        <w:rPr>
          <w:b/>
          <w:u w:val="single"/>
        </w:rPr>
      </w:r>
    </w:p>
    <w:p>
      <w:pPr>
        <w:pStyle w:val="BodyText"/>
        <w:spacing w:after="0"/>
        <w:ind w:firstLine="709"/>
        <w:jc w:val="both"/>
        <w:rPr>
          <w:szCs w:val="20"/>
        </w:rPr>
      </w:pPr>
      <w:r>
        <w:rPr>
          <w:szCs w:val="20"/>
        </w:rPr>
      </w:r>
    </w:p>
    <w:p>
      <w:pPr>
        <w:pStyle w:val="BodyText"/>
        <w:spacing w:after="0"/>
        <w:ind w:firstLine="709"/>
        <w:jc w:val="both"/>
        <w:rPr>
          <w:b/>
          <w:color w:val="000000"/>
          <w:sz w:val="26"/>
          <w:szCs w:val="26"/>
          <w:u w:val="single"/>
        </w:rPr>
      </w:pPr>
      <w:r>
        <w:rPr>
          <w:szCs w:val="20"/>
        </w:rPr>
        <w:t xml:space="preserve">Из </w:t>
      </w:r>
      <w:r>
        <w:rPr>
          <w:szCs w:val="20"/>
        </w:rPr>
        <w:t xml:space="preserve">100</w:t>
      </w:r>
      <w:r>
        <w:rPr>
          <w:szCs w:val="20"/>
        </w:rPr>
        <w:t xml:space="preserve"> зарегистрированн</w:t>
      </w:r>
      <w:r>
        <w:rPr>
          <w:szCs w:val="20"/>
        </w:rPr>
        <w:t xml:space="preserve">ых</w:t>
      </w:r>
      <w:r>
        <w:rPr>
          <w:szCs w:val="20"/>
        </w:rPr>
        <w:t xml:space="preserve"> отравлен</w:t>
      </w:r>
      <w:r>
        <w:rPr>
          <w:szCs w:val="20"/>
        </w:rPr>
        <w:t xml:space="preserve">ий</w:t>
      </w:r>
      <w:r>
        <w:rPr>
          <w:szCs w:val="20"/>
        </w:rPr>
        <w:t xml:space="preserve"> алкоголем и его суррогатами </w:t>
      </w:r>
      <w:r>
        <w:rPr>
          <w:szCs w:val="20"/>
        </w:rPr>
        <w:t xml:space="preserve">52</w:t>
      </w:r>
      <w:r>
        <w:rPr>
          <w:szCs w:val="20"/>
        </w:rPr>
        <w:t xml:space="preserve"> (</w:t>
      </w:r>
      <w:r>
        <w:rPr>
          <w:szCs w:val="20"/>
        </w:rPr>
        <w:t xml:space="preserve">52 </w:t>
      </w:r>
      <w:r>
        <w:rPr>
          <w:szCs w:val="20"/>
        </w:rPr>
        <w:t xml:space="preserve">%) закончились летальным исходом. Показатель смертельных отравлений алкоголем </w:t>
      </w:r>
      <w:r>
        <w:rPr>
          <w:szCs w:val="20"/>
        </w:rPr>
        <w:t xml:space="preserve">(5,1 на 100 тыс. населения) остался на уровне 1 полугодия прошлого года   и </w:t>
      </w:r>
      <w:r>
        <w:rPr>
          <w:szCs w:val="20"/>
        </w:rPr>
        <w:t xml:space="preserve">среднекраев</w:t>
      </w:r>
      <w:r>
        <w:rPr>
          <w:szCs w:val="20"/>
        </w:rPr>
        <w:t xml:space="preserve">ого (табл. 6)</w:t>
      </w:r>
      <w:r>
        <w:rPr>
          <w:szCs w:val="20"/>
        </w:rPr>
        <w:t xml:space="preserve">.</w:t>
      </w:r>
      <w:r>
        <w:rPr>
          <w:szCs w:val="20"/>
        </w:rPr>
        <w:t xml:space="preserve"> </w:t>
      </w:r>
      <w:r>
        <w:rPr>
          <w:b/>
          <w:color w:val="000000"/>
          <w:sz w:val="26"/>
          <w:szCs w:val="26"/>
          <w:u w:val="single"/>
        </w:rPr>
      </w:r>
    </w:p>
    <w:p>
      <w:pPr>
        <w:pStyle w:val="Normal"/>
        <w:jc w:val="center"/>
        <w:rPr>
          <w:b/>
          <w:color w:val="000000"/>
          <w:sz w:val="26"/>
          <w:szCs w:val="26"/>
          <w:u w:val="single"/>
        </w:rPr>
      </w:pPr>
      <w:r>
        <w:rPr>
          <w:b/>
          <w:color w:val="000000"/>
          <w:sz w:val="26"/>
          <w:szCs w:val="26"/>
          <w:u w:val="single"/>
        </w:rPr>
        <w:t xml:space="preserve">7. Анализ</w:t>
      </w:r>
      <w:r>
        <w:rPr>
          <w:rFonts w:ascii="Arial" w:hAnsi="Arial" w:cs="Arial"/>
          <w:b/>
          <w:color w:val="000000"/>
          <w:sz w:val="26"/>
          <w:szCs w:val="26"/>
          <w:u w:val="single"/>
        </w:rPr>
        <w:t xml:space="preserve"> </w:t>
      </w:r>
      <w:r>
        <w:rPr>
          <w:b/>
          <w:color w:val="000000"/>
          <w:sz w:val="26"/>
          <w:szCs w:val="26"/>
          <w:u w:val="single"/>
        </w:rPr>
        <w:t xml:space="preserve">отравлений наркотическими веществами</w:t>
      </w:r>
      <w:r>
        <w:rPr>
          <w:b/>
          <w:color w:val="000000"/>
          <w:sz w:val="26"/>
          <w:szCs w:val="26"/>
          <w:u w:val="single"/>
        </w:rPr>
      </w:r>
    </w:p>
    <w:p>
      <w:pPr>
        <w:pStyle w:val="Normal"/>
        <w:jc w:val="center"/>
        <w:rPr>
          <w:b/>
          <w:bCs/>
          <w:color w:val="000000"/>
          <w:u w:val="single"/>
        </w:rPr>
      </w:pPr>
      <w:r>
        <w:rPr>
          <w:b/>
          <w:bCs/>
          <w:color w:val="000000"/>
          <w:u w:val="single"/>
        </w:rPr>
      </w:r>
    </w:p>
    <w:p>
      <w:pPr>
        <w:pStyle w:val="BodyText"/>
        <w:spacing w:after="0"/>
        <w:ind w:firstLine="709"/>
        <w:jc w:val="both"/>
        <w:rPr>
          <w:b/>
          <w:i/>
        </w:rPr>
      </w:pPr>
      <w:r>
        <w:rPr>
          <w:iCs/>
          <w:szCs w:val="20"/>
        </w:rPr>
        <w:t xml:space="preserve">За 1 </w:t>
      </w:r>
      <w:r>
        <w:rPr>
          <w:iCs/>
          <w:szCs w:val="20"/>
        </w:rPr>
        <w:t xml:space="preserve">полугодие</w:t>
      </w:r>
      <w:r>
        <w:rPr>
          <w:iCs/>
          <w:szCs w:val="20"/>
        </w:rPr>
        <w:t xml:space="preserve"> </w:t>
      </w:r>
      <w:r>
        <w:rPr>
          <w:iCs/>
          <w:szCs w:val="20"/>
        </w:rPr>
        <w:t xml:space="preserve">2025</w:t>
      </w:r>
      <w:r>
        <w:rPr>
          <w:iCs/>
          <w:szCs w:val="20"/>
        </w:rPr>
        <w:t xml:space="preserve"> года </w:t>
      </w:r>
      <w:r>
        <w:t xml:space="preserve">п</w:t>
      </w:r>
      <w:r>
        <w:rPr>
          <w:iCs/>
          <w:szCs w:val="20"/>
        </w:rPr>
        <w:t xml:space="preserve">о данным экстренных извещений в г. Перми был зарегистрир</w:t>
      </w:r>
      <w:r>
        <w:rPr>
          <w:iCs/>
          <w:szCs w:val="20"/>
        </w:rPr>
        <w:t xml:space="preserve">о</w:t>
      </w:r>
      <w:r>
        <w:rPr>
          <w:iCs/>
          <w:szCs w:val="20"/>
        </w:rPr>
        <w:t xml:space="preserve">ван </w:t>
      </w:r>
      <w:r>
        <w:rPr>
          <w:iCs/>
          <w:szCs w:val="20"/>
        </w:rPr>
        <w:t xml:space="preserve">91</w:t>
      </w:r>
      <w:r>
        <w:rPr>
          <w:iCs/>
          <w:szCs w:val="20"/>
        </w:rPr>
        <w:t xml:space="preserve"> случа</w:t>
      </w:r>
      <w:r>
        <w:rPr>
          <w:iCs/>
          <w:szCs w:val="20"/>
        </w:rPr>
        <w:t xml:space="preserve">й</w:t>
      </w:r>
      <w:r>
        <w:rPr>
          <w:iCs/>
          <w:szCs w:val="20"/>
        </w:rPr>
        <w:t xml:space="preserve"> отравлений наркотиками (1 </w:t>
      </w:r>
      <w:r>
        <w:rPr>
          <w:iCs/>
          <w:szCs w:val="20"/>
        </w:rPr>
        <w:t xml:space="preserve">пг.</w:t>
      </w:r>
      <w:r>
        <w:rPr>
          <w:iCs/>
          <w:szCs w:val="20"/>
        </w:rPr>
        <w:t xml:space="preserve"> </w:t>
      </w:r>
      <w:r>
        <w:rPr>
          <w:iCs/>
          <w:szCs w:val="20"/>
        </w:rPr>
        <w:t xml:space="preserve">2024</w:t>
      </w:r>
      <w:r>
        <w:rPr>
          <w:iCs/>
          <w:szCs w:val="20"/>
        </w:rPr>
        <w:t xml:space="preserve">г. – </w:t>
      </w:r>
      <w:r>
        <w:rPr>
          <w:iCs/>
          <w:szCs w:val="20"/>
        </w:rPr>
        <w:t xml:space="preserve">92</w:t>
      </w:r>
      <w:r>
        <w:rPr>
          <w:iCs/>
          <w:szCs w:val="20"/>
        </w:rPr>
        <w:t xml:space="preserve"> случа</w:t>
      </w:r>
      <w:r>
        <w:rPr>
          <w:iCs/>
          <w:szCs w:val="20"/>
        </w:rPr>
        <w:t xml:space="preserve">я</w:t>
      </w:r>
      <w:r>
        <w:rPr>
          <w:iCs/>
          <w:szCs w:val="20"/>
        </w:rPr>
        <w:t xml:space="preserve">).</w:t>
      </w:r>
      <w:r>
        <w:rPr>
          <w:b/>
          <w:i/>
          <w:iCs/>
          <w:szCs w:val="20"/>
        </w:rPr>
        <w:t xml:space="preserve"> </w:t>
      </w:r>
      <w:r>
        <w:rPr>
          <w:szCs w:val="20"/>
        </w:rPr>
        <w:t xml:space="preserve">Данная группа заняла в структуре всех отравлений </w:t>
      </w:r>
      <w:r>
        <w:rPr>
          <w:szCs w:val="20"/>
        </w:rPr>
        <w:t xml:space="preserve">треть</w:t>
      </w:r>
      <w:r>
        <w:rPr>
          <w:szCs w:val="20"/>
        </w:rPr>
        <w:t xml:space="preserve">е ранговое место (</w:t>
      </w:r>
      <w:r>
        <w:rPr>
          <w:szCs w:val="20"/>
        </w:rPr>
        <w:t xml:space="preserve">21 </w:t>
      </w:r>
      <w:r>
        <w:rPr>
          <w:szCs w:val="20"/>
        </w:rPr>
        <w:t xml:space="preserve">%), а в структуре пр</w:t>
      </w:r>
      <w:r>
        <w:rPr>
          <w:szCs w:val="20"/>
        </w:rPr>
        <w:t xml:space="preserve">и</w:t>
      </w:r>
      <w:r>
        <w:rPr>
          <w:szCs w:val="20"/>
        </w:rPr>
        <w:t xml:space="preserve">чин </w:t>
      </w:r>
      <w:r>
        <w:rPr>
          <w:szCs w:val="20"/>
        </w:rPr>
        <w:t xml:space="preserve">смертности – 1 ранговое место (49,4 %).</w:t>
      </w:r>
      <w:r>
        <w:rPr>
          <w:b/>
          <w:i/>
        </w:rPr>
      </w:r>
    </w:p>
    <w:p>
      <w:pPr>
        <w:pStyle w:val="BodyTextIndent"/>
        <w:ind w:firstLine="709"/>
        <w:jc w:val="both"/>
        <w:rPr>
          <w:b w:val="0"/>
          <w:i w:val="0"/>
          <w:color w:val="000000"/>
        </w:rPr>
      </w:pPr>
      <w:r>
        <w:rPr>
          <w:b w:val="0"/>
          <w:i w:val="0"/>
          <w:color w:val="000000"/>
        </w:rPr>
        <w:t xml:space="preserve">Городской показатель наркотических отравлений (</w:t>
      </w:r>
      <w:r>
        <w:rPr>
          <w:b w:val="0"/>
          <w:i w:val="0"/>
          <w:color w:val="000000"/>
        </w:rPr>
        <w:t xml:space="preserve">8,9</w:t>
      </w:r>
      <w:r>
        <w:rPr>
          <w:b w:val="0"/>
          <w:i w:val="0"/>
          <w:color w:val="000000"/>
        </w:rPr>
        <w:t xml:space="preserve"> на 100 тыс. населения) не изменился </w:t>
      </w:r>
      <w:r>
        <w:rPr>
          <w:b w:val="0"/>
          <w:i w:val="0"/>
          <w:color w:val="000000"/>
        </w:rPr>
        <w:t xml:space="preserve">относительно уровней</w:t>
      </w:r>
      <w:r>
        <w:rPr>
          <w:b w:val="0"/>
          <w:i w:val="0"/>
          <w:color w:val="000000"/>
        </w:rPr>
        <w:t xml:space="preserve"> аналогичного периода </w:t>
      </w:r>
      <w:r>
        <w:rPr>
          <w:b w:val="0"/>
          <w:i w:val="0"/>
          <w:color w:val="000000"/>
        </w:rPr>
        <w:t xml:space="preserve">2024 г.,</w:t>
      </w:r>
      <w:r>
        <w:rPr>
          <w:b w:val="0"/>
          <w:i w:val="0"/>
          <w:color w:val="000000"/>
        </w:rPr>
        <w:t xml:space="preserve"> н</w:t>
      </w:r>
      <w:r>
        <w:rPr>
          <w:b w:val="0"/>
          <w:i w:val="0"/>
          <w:color w:val="000000"/>
        </w:rPr>
        <w:t xml:space="preserve">о</w:t>
      </w:r>
      <w:r>
        <w:rPr>
          <w:b w:val="0"/>
          <w:i w:val="0"/>
          <w:color w:val="000000"/>
        </w:rPr>
        <w:t xml:space="preserve"> превысил среднекраевой (</w:t>
      </w:r>
      <w:r>
        <w:rPr>
          <w:b w:val="0"/>
          <w:i w:val="0"/>
          <w:color w:val="000000"/>
        </w:rPr>
        <w:t xml:space="preserve">5,5</w:t>
      </w:r>
      <w:r>
        <w:rPr>
          <w:b w:val="0"/>
          <w:i w:val="0"/>
          <w:color w:val="000000"/>
        </w:rPr>
        <w:t xml:space="preserve">)</w:t>
      </w:r>
      <w:r>
        <w:rPr>
          <w:b w:val="0"/>
          <w:i w:val="0"/>
          <w:color w:val="000000"/>
        </w:rPr>
        <w:t xml:space="preserve"> в 1,6 раза</w:t>
      </w:r>
      <w:r>
        <w:rPr>
          <w:b w:val="0"/>
          <w:i w:val="0"/>
          <w:color w:val="000000"/>
        </w:rPr>
        <w:t xml:space="preserve"> (</w:t>
      </w:r>
      <w:r>
        <w:rPr>
          <w:b w:val="0"/>
          <w:i w:val="0"/>
          <w:color w:val="000000"/>
        </w:rPr>
        <w:t xml:space="preserve">табл.6</w:t>
      </w:r>
      <w:r>
        <w:rPr>
          <w:b w:val="0"/>
          <w:i w:val="0"/>
          <w:color w:val="000000"/>
        </w:rPr>
        <w:t xml:space="preserve">).</w:t>
      </w:r>
      <w:r>
        <w:rPr>
          <w:b w:val="0"/>
          <w:i w:val="0"/>
          <w:color w:val="000000"/>
        </w:rPr>
        <w:t xml:space="preserve"> </w:t>
      </w:r>
    </w:p>
    <w:p>
      <w:pPr>
        <w:pStyle w:val="BodyTextIndent"/>
        <w:ind w:firstLine="709"/>
        <w:jc w:val="both"/>
        <w:rPr>
          <w:b w:val="0"/>
          <w:bCs w:val="0"/>
          <w:i w:val="0"/>
          <w:iCs w:val="0"/>
          <w:color w:val="000000"/>
          <w:szCs w:val="20"/>
        </w:rPr>
      </w:pPr>
      <w:r>
        <w:rPr>
          <w:b w:val="0"/>
          <w:bCs w:val="0"/>
          <w:i w:val="0"/>
          <w:iCs w:val="0"/>
          <w:color w:val="000000"/>
          <w:szCs w:val="20"/>
        </w:rPr>
        <w:t xml:space="preserve">Территория неблагополучия не определена – достоверных отличий от средн</w:t>
      </w:r>
      <w:r>
        <w:rPr>
          <w:b w:val="0"/>
          <w:bCs w:val="0"/>
          <w:i w:val="0"/>
          <w:iCs w:val="0"/>
          <w:color w:val="000000"/>
          <w:szCs w:val="20"/>
        </w:rPr>
        <w:t xml:space="preserve">егородского уровня не выявлено.</w:t>
      </w:r>
      <w:r>
        <w:t xml:space="preserve"> </w:t>
      </w:r>
      <w:r>
        <w:rPr>
          <w:b w:val="0"/>
          <w:bCs w:val="0"/>
          <w:i w:val="0"/>
          <w:iCs w:val="0"/>
          <w:color w:val="000000"/>
          <w:szCs w:val="20"/>
        </w:rPr>
        <w:t xml:space="preserve">В сравнении с </w:t>
      </w:r>
      <w:r>
        <w:rPr>
          <w:b w:val="0"/>
          <w:bCs w:val="0"/>
          <w:i w:val="0"/>
          <w:iCs w:val="0"/>
          <w:color w:val="000000"/>
          <w:szCs w:val="20"/>
        </w:rPr>
        <w:t xml:space="preserve">1 полугодием прошлого года уровни</w:t>
      </w:r>
      <w:r>
        <w:rPr>
          <w:b w:val="0"/>
          <w:bCs w:val="0"/>
          <w:i w:val="0"/>
          <w:iCs w:val="0"/>
          <w:color w:val="000000"/>
          <w:szCs w:val="20"/>
        </w:rPr>
        <w:t xml:space="preserve"> </w:t>
      </w:r>
      <w:r>
        <w:rPr>
          <w:b w:val="0"/>
          <w:bCs w:val="0"/>
          <w:i w:val="0"/>
          <w:iCs w:val="0"/>
          <w:color w:val="000000"/>
          <w:szCs w:val="20"/>
        </w:rPr>
        <w:t xml:space="preserve">наркотических </w:t>
      </w:r>
      <w:r>
        <w:rPr>
          <w:b w:val="0"/>
          <w:bCs w:val="0"/>
          <w:i w:val="0"/>
          <w:iCs w:val="0"/>
          <w:color w:val="000000"/>
          <w:szCs w:val="20"/>
        </w:rPr>
        <w:t xml:space="preserve">отравлений </w:t>
      </w:r>
      <w:r>
        <w:rPr>
          <w:b w:val="0"/>
          <w:bCs w:val="0"/>
          <w:i w:val="0"/>
          <w:iCs w:val="0"/>
          <w:color w:val="000000"/>
          <w:szCs w:val="20"/>
        </w:rPr>
        <w:t xml:space="preserve">по районам города не изменились, видимые изменения недостоверны </w:t>
      </w:r>
      <w:r>
        <w:rPr>
          <w:b w:val="0"/>
          <w:bCs w:val="0"/>
          <w:i w:val="0"/>
          <w:iCs w:val="0"/>
          <w:color w:val="000000"/>
          <w:szCs w:val="20"/>
        </w:rPr>
        <w:t xml:space="preserve">(табл.1</w:t>
      </w:r>
      <w:r>
        <w:rPr>
          <w:b w:val="0"/>
          <w:bCs w:val="0"/>
          <w:i w:val="0"/>
          <w:iCs w:val="0"/>
          <w:color w:val="000000"/>
          <w:szCs w:val="20"/>
        </w:rPr>
        <w:t xml:space="preserve">3</w:t>
      </w:r>
      <w:r>
        <w:rPr>
          <w:b w:val="0"/>
          <w:bCs w:val="0"/>
          <w:i w:val="0"/>
          <w:iCs w:val="0"/>
          <w:color w:val="000000"/>
          <w:szCs w:val="20"/>
        </w:rPr>
        <w:t xml:space="preserve">).</w:t>
      </w:r>
      <w:r>
        <w:rPr>
          <w:b w:val="0"/>
          <w:bCs w:val="0"/>
          <w:i w:val="0"/>
          <w:iCs w:val="0"/>
          <w:color w:val="000000"/>
          <w:szCs w:val="20"/>
        </w:rPr>
      </w:r>
    </w:p>
    <w:p>
      <w:pPr>
        <w:pStyle w:val="BodyTextIndent"/>
        <w:ind w:left="709"/>
        <w:jc w:val="right"/>
        <w:rPr>
          <w:b w:val="0"/>
          <w:bCs w:val="0"/>
          <w:i w:val="0"/>
          <w:iCs w:val="0"/>
          <w:color w:val="000000"/>
        </w:rPr>
      </w:pPr>
      <w:r>
        <w:rPr>
          <w:b w:val="0"/>
          <w:bCs w:val="0"/>
          <w:i w:val="0"/>
          <w:iCs w:val="0"/>
          <w:color w:val="000000"/>
        </w:rPr>
        <w:t xml:space="preserve">Таблица 13</w:t>
      </w:r>
    </w:p>
    <w:p>
      <w:pPr>
        <w:pStyle w:val="BodyTextIndent"/>
        <w:ind w:left="709"/>
        <w:jc w:val="right"/>
        <w:rPr>
          <w:b w:val="0"/>
          <w:bCs w:val="0"/>
          <w:i w:val="0"/>
          <w:iCs w:val="0"/>
          <w:color w:val="000000"/>
        </w:rPr>
      </w:pPr>
      <w:r>
        <w:rPr>
          <w:b w:val="0"/>
          <w:bCs w:val="0"/>
          <w:i w:val="0"/>
          <w:iCs w:val="0"/>
          <w:color w:val="000000"/>
        </w:rPr>
      </w:r>
    </w:p>
    <w:p>
      <w:pPr>
        <w:pStyle w:val="BodyTextIndent"/>
        <w:ind w:left="709" w:hanging="709"/>
        <w:jc w:val="center"/>
        <w:rPr>
          <w:bCs w:val="0"/>
          <w:i w:val="0"/>
          <w:iCs w:val="0"/>
          <w:color w:val="000000"/>
          <w:szCs w:val="20"/>
        </w:rPr>
      </w:pPr>
      <w:r>
        <w:rPr>
          <w:bCs w:val="0"/>
          <w:i w:val="0"/>
          <w:iCs w:val="0"/>
          <w:color w:val="000000"/>
          <w:szCs w:val="20"/>
        </w:rPr>
        <w:t xml:space="preserve">Уровень отравлений наркотическими препаратами по районам города</w:t>
      </w:r>
    </w:p>
    <w:p>
      <w:pPr>
        <w:pStyle w:val="BodyTextIndent"/>
        <w:ind w:left="709" w:hanging="709"/>
        <w:jc w:val="center"/>
        <w:rPr>
          <w:bCs w:val="0"/>
          <w:i w:val="0"/>
          <w:iCs w:val="0"/>
          <w:color w:val="000000"/>
          <w:szCs w:val="20"/>
        </w:rPr>
      </w:pPr>
      <w:r>
        <w:rPr>
          <w:bCs w:val="0"/>
          <w:i w:val="0"/>
          <w:iCs w:val="0"/>
          <w:color w:val="000000"/>
          <w:szCs w:val="20"/>
        </w:rPr>
        <w:t xml:space="preserve"> (на 100 тыс. населения)</w:t>
      </w:r>
    </w:p>
    <w:p>
      <w:pPr>
        <w:pStyle w:val="BodyTextIndent"/>
        <w:ind w:left="709" w:hanging="709"/>
        <w:jc w:val="center"/>
        <w:rPr>
          <w:b w:val="0"/>
          <w:bCs w:val="0"/>
          <w:i w:val="0"/>
          <w:iCs w:val="0"/>
          <w:color w:val="000000"/>
          <w:szCs w:val="20"/>
        </w:rPr>
      </w:pPr>
      <w:r>
        <w:rPr>
          <w:b w:val="0"/>
          <w:bCs w:val="0"/>
          <w:i w:val="0"/>
          <w:iCs w:val="0"/>
          <w:color w:val="000000"/>
          <w:szCs w:val="20"/>
        </w:rPr>
      </w:r>
    </w:p>
    <w:tbl>
      <w:tblPr>
        <w:tblW w:w="907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2596"/>
        <w:gridCol w:w="1090"/>
        <w:gridCol w:w="1275"/>
        <w:gridCol w:w="993"/>
        <w:gridCol w:w="1456"/>
        <w:gridCol w:w="1662"/>
      </w:tblGrid>
      <w:tr>
        <w:trPr>
          <w:trHeight w:val="15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vMerge w:val="restart"/>
            <w:textDirection w:val="lrTb"/>
            <w:vAlign w:val="center"/>
          </w:tcPr>
          <w:p>
            <w:pPr>
              <w:pStyle w:val="Normal"/>
              <w:jc w:val="center"/>
              <w:rPr>
                <w:sz w:val="22"/>
                <w:szCs w:val="22"/>
              </w:rPr>
            </w:pPr>
            <w:r>
              <w:rPr>
                <w:sz w:val="22"/>
                <w:szCs w:val="22"/>
              </w:rPr>
              <w:t xml:space="preserve">Районы Перми</w:t>
            </w:r>
          </w:p>
        </w:tc>
        <w:tc>
          <w:tcPr>
            <w:tcW w:w="2365" w:type="dxa"/>
            <w:gridSpan w:val="2"/>
            <w:textDirection w:val="lrTb"/>
            <w:vAlign w:val="center"/>
          </w:tcPr>
          <w:p>
            <w:pPr>
              <w:pStyle w:val="Normal"/>
              <w:jc w:val="center"/>
              <w:rPr>
                <w:b/>
                <w:sz w:val="22"/>
                <w:szCs w:val="22"/>
              </w:rPr>
            </w:pPr>
            <w:r>
              <w:rPr>
                <w:sz w:val="22"/>
                <w:szCs w:val="22"/>
              </w:rPr>
              <w:t xml:space="preserve">1 </w:t>
            </w:r>
            <w:r>
              <w:rPr>
                <w:sz w:val="22"/>
                <w:szCs w:val="22"/>
              </w:rPr>
              <w:t xml:space="preserve">пг.</w:t>
            </w:r>
            <w:r>
              <w:rPr>
                <w:sz w:val="22"/>
                <w:szCs w:val="22"/>
              </w:rPr>
              <w:t xml:space="preserve"> </w:t>
            </w:r>
            <w:r>
              <w:rPr>
                <w:sz w:val="22"/>
                <w:szCs w:val="22"/>
              </w:rPr>
              <w:t xml:space="preserve">2025</w:t>
            </w:r>
            <w:r>
              <w:rPr>
                <w:sz w:val="22"/>
                <w:szCs w:val="22"/>
              </w:rPr>
              <w:t xml:space="preserve">г.</w:t>
            </w:r>
            <w:r>
              <w:rPr>
                <w:b/>
                <w:sz w:val="22"/>
                <w:szCs w:val="22"/>
              </w:rPr>
            </w:r>
          </w:p>
        </w:tc>
        <w:tc>
          <w:tcPr>
            <w:tcW w:w="2449" w:type="dxa"/>
            <w:gridSpan w:val="2"/>
            <w:textDirection w:val="lrTb"/>
            <w:vAlign w:val="center"/>
          </w:tcPr>
          <w:p>
            <w:pPr>
              <w:pStyle w:val="Normal"/>
              <w:jc w:val="center"/>
              <w:rPr>
                <w:b/>
                <w:sz w:val="22"/>
                <w:szCs w:val="22"/>
              </w:rPr>
            </w:pPr>
            <w:r>
              <w:rPr>
                <w:sz w:val="22"/>
                <w:szCs w:val="22"/>
              </w:rPr>
              <w:t xml:space="preserve">1 </w:t>
            </w:r>
            <w:r>
              <w:rPr>
                <w:sz w:val="22"/>
                <w:szCs w:val="22"/>
              </w:rPr>
              <w:t xml:space="preserve">пг.</w:t>
            </w:r>
            <w:r>
              <w:rPr>
                <w:sz w:val="22"/>
                <w:szCs w:val="22"/>
              </w:rPr>
              <w:t xml:space="preserve"> </w:t>
            </w:r>
            <w:r>
              <w:rPr>
                <w:sz w:val="22"/>
                <w:szCs w:val="22"/>
              </w:rPr>
              <w:t xml:space="preserve">2024</w:t>
            </w:r>
            <w:r>
              <w:rPr>
                <w:sz w:val="22"/>
                <w:szCs w:val="22"/>
              </w:rPr>
              <w:t xml:space="preserve">г.</w:t>
            </w:r>
            <w:r>
              <w:rPr>
                <w:b/>
                <w:sz w:val="22"/>
                <w:szCs w:val="22"/>
              </w:rPr>
            </w:r>
          </w:p>
        </w:tc>
        <w:tc>
          <w:tcPr>
            <w:tcW w:w="1662" w:type="dxa"/>
            <w:vMerge w:val="restart"/>
            <w:textDirection w:val="lrTb"/>
            <w:vAlign w:val="center"/>
          </w:tcPr>
          <w:p>
            <w:pPr>
              <w:pStyle w:val="Normal"/>
              <w:ind w:left="-74"/>
              <w:jc w:val="center"/>
              <w:rPr>
                <w:sz w:val="22"/>
                <w:szCs w:val="22"/>
              </w:rPr>
            </w:pPr>
            <w:r>
              <w:rPr>
                <w:sz w:val="22"/>
                <w:szCs w:val="22"/>
              </w:rPr>
              <w:t xml:space="preserve">темп</w:t>
            </w:r>
          </w:p>
          <w:p>
            <w:pPr>
              <w:pStyle w:val="Normal"/>
              <w:jc w:val="center"/>
              <w:rPr>
                <w:sz w:val="22"/>
                <w:szCs w:val="22"/>
              </w:rPr>
            </w:pPr>
            <w:r>
              <w:rPr>
                <w:sz w:val="22"/>
                <w:szCs w:val="22"/>
              </w:rPr>
              <w:t xml:space="preserve">измен</w:t>
            </w:r>
            <w:r>
              <w:rPr>
                <w:sz w:val="22"/>
                <w:szCs w:val="22"/>
              </w:rPr>
              <w:t xml:space="preserve">е</w:t>
            </w:r>
            <w:r>
              <w:rPr>
                <w:sz w:val="22"/>
                <w:szCs w:val="22"/>
              </w:rPr>
              <w:t xml:space="preserve">ний</w:t>
            </w:r>
          </w:p>
          <w:p>
            <w:pPr>
              <w:pStyle w:val="Normal"/>
              <w:jc w:val="center"/>
              <w:rPr>
                <w:sz w:val="22"/>
                <w:szCs w:val="22"/>
              </w:rPr>
            </w:pPr>
            <w:r>
              <w:rPr>
                <w:sz w:val="22"/>
                <w:szCs w:val="22"/>
              </w:rPr>
              <w:t xml:space="preserve">(случаи)</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vMerge w:val="continue"/>
            <w:textDirection w:val="lrTb"/>
            <w:vAlign w:val="center"/>
          </w:tcPr>
          <w:p>
            <w:pPr>
              <w:pStyle w:val="Normal"/>
              <w:jc w:val="center"/>
              <w:rPr>
                <w:b/>
                <w:sz w:val="22"/>
                <w:szCs w:val="22"/>
              </w:rPr>
            </w:pPr>
            <w:r>
              <w:rPr>
                <w:b/>
                <w:sz w:val="22"/>
                <w:szCs w:val="22"/>
              </w:rPr>
            </w:r>
          </w:p>
        </w:tc>
        <w:tc>
          <w:tcPr>
            <w:tcW w:w="1090" w:type="dxa"/>
            <w:textDirection w:val="lrTb"/>
            <w:vAlign w:val="center"/>
          </w:tcPr>
          <w:p>
            <w:pPr>
              <w:pStyle w:val="Normal"/>
              <w:jc w:val="center"/>
              <w:rPr>
                <w:b/>
                <w:sz w:val="22"/>
                <w:szCs w:val="22"/>
              </w:rPr>
            </w:pPr>
            <w:r>
              <w:rPr>
                <w:sz w:val="22"/>
                <w:szCs w:val="22"/>
              </w:rPr>
              <w:t xml:space="preserve">абс. число</w:t>
            </w:r>
            <w:r>
              <w:rPr>
                <w:b/>
                <w:sz w:val="22"/>
                <w:szCs w:val="22"/>
              </w:rPr>
            </w:r>
          </w:p>
        </w:tc>
        <w:tc>
          <w:tcPr>
            <w:tcW w:w="1275" w:type="dxa"/>
            <w:textDirection w:val="lrTb"/>
            <w:vAlign w:val="center"/>
          </w:tcPr>
          <w:p>
            <w:pPr>
              <w:pStyle w:val="Normal"/>
              <w:jc w:val="center"/>
              <w:rPr>
                <w:b/>
                <w:sz w:val="22"/>
                <w:szCs w:val="22"/>
              </w:rPr>
            </w:pPr>
            <w:r>
              <w:rPr>
                <w:sz w:val="22"/>
                <w:szCs w:val="22"/>
              </w:rPr>
              <w:t xml:space="preserve">показатель</w:t>
            </w:r>
            <w:r>
              <w:rPr>
                <w:b/>
                <w:sz w:val="22"/>
                <w:szCs w:val="22"/>
              </w:rPr>
            </w:r>
          </w:p>
        </w:tc>
        <w:tc>
          <w:tcPr>
            <w:tcW w:w="993" w:type="dxa"/>
            <w:textDirection w:val="lrTb"/>
            <w:vAlign w:val="center"/>
          </w:tcPr>
          <w:p>
            <w:pPr>
              <w:pStyle w:val="Normal"/>
              <w:jc w:val="center"/>
              <w:rPr>
                <w:b/>
                <w:sz w:val="22"/>
                <w:szCs w:val="22"/>
              </w:rPr>
            </w:pPr>
            <w:r>
              <w:rPr>
                <w:sz w:val="22"/>
                <w:szCs w:val="22"/>
              </w:rPr>
              <w:t xml:space="preserve">абс. число</w:t>
            </w:r>
            <w:r>
              <w:rPr>
                <w:b/>
                <w:sz w:val="22"/>
                <w:szCs w:val="22"/>
              </w:rPr>
            </w:r>
          </w:p>
        </w:tc>
        <w:tc>
          <w:tcPr>
            <w:tcW w:w="1456" w:type="dxa"/>
            <w:textDirection w:val="lrTb"/>
            <w:vAlign w:val="center"/>
          </w:tcPr>
          <w:p>
            <w:pPr>
              <w:pStyle w:val="Normal"/>
              <w:jc w:val="center"/>
              <w:rPr>
                <w:b/>
                <w:sz w:val="22"/>
                <w:szCs w:val="22"/>
              </w:rPr>
            </w:pPr>
            <w:r>
              <w:rPr>
                <w:sz w:val="22"/>
                <w:szCs w:val="22"/>
              </w:rPr>
              <w:t xml:space="preserve">показатель</w:t>
            </w:r>
            <w:r>
              <w:rPr>
                <w:b/>
                <w:sz w:val="22"/>
                <w:szCs w:val="22"/>
              </w:rPr>
            </w:r>
          </w:p>
        </w:tc>
        <w:tc>
          <w:tcPr>
            <w:tcW w:w="1662" w:type="dxa"/>
            <w:vMerge w:val="continue"/>
            <w:textDirection w:val="lrTb"/>
            <w:vAlign w:val="center"/>
          </w:tcPr>
          <w:p>
            <w:pPr>
              <w:pStyle w:val="Normal"/>
              <w:jc w:val="center"/>
              <w:rPr>
                <w:b/>
                <w:sz w:val="22"/>
                <w:szCs w:val="22"/>
              </w:rPr>
            </w:pPr>
            <w:r>
              <w:rPr>
                <w:b/>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Ленинский</w:t>
            </w:r>
          </w:p>
        </w:tc>
        <w:tc>
          <w:tcPr>
            <w:tcW w:w="1090" w:type="dxa"/>
            <w:textDirection w:val="lrTb"/>
            <w:vAlign w:val="center"/>
          </w:tcPr>
          <w:p>
            <w:pPr>
              <w:pStyle w:val="Normal"/>
              <w:jc w:val="center"/>
              <w:rPr>
                <w:sz w:val="20"/>
                <w:szCs w:val="20"/>
              </w:rPr>
            </w:pPr>
            <w:r>
              <w:rPr>
                <w:sz w:val="20"/>
                <w:szCs w:val="20"/>
              </w:rPr>
              <w:t xml:space="preserve">4</w:t>
            </w:r>
          </w:p>
        </w:tc>
        <w:tc>
          <w:tcPr>
            <w:tcW w:w="1275" w:type="dxa"/>
            <w:textDirection w:val="lrTb"/>
            <w:vAlign w:val="center"/>
          </w:tcPr>
          <w:p>
            <w:pPr>
              <w:pStyle w:val="Normal"/>
              <w:jc w:val="center"/>
              <w:rPr>
                <w:sz w:val="20"/>
                <w:szCs w:val="20"/>
              </w:rPr>
            </w:pPr>
            <w:r>
              <w:rPr>
                <w:sz w:val="20"/>
                <w:szCs w:val="20"/>
              </w:rPr>
              <w:t xml:space="preserve">8,9</w:t>
            </w:r>
          </w:p>
        </w:tc>
        <w:tc>
          <w:tcPr>
            <w:tcW w:w="993" w:type="dxa"/>
            <w:textDirection w:val="lrTb"/>
            <w:vAlign w:val="center"/>
          </w:tcPr>
          <w:p>
            <w:pPr>
              <w:pStyle w:val="Normal"/>
              <w:jc w:val="center"/>
              <w:rPr>
                <w:sz w:val="20"/>
                <w:szCs w:val="20"/>
              </w:rPr>
            </w:pPr>
            <w:r>
              <w:rPr>
                <w:sz w:val="20"/>
                <w:szCs w:val="20"/>
              </w:rPr>
              <w:t xml:space="preserve">3</w:t>
            </w:r>
          </w:p>
        </w:tc>
        <w:tc>
          <w:tcPr>
            <w:tcW w:w="1456" w:type="dxa"/>
            <w:textDirection w:val="lrTb"/>
            <w:vAlign w:val="center"/>
          </w:tcPr>
          <w:p>
            <w:pPr>
              <w:pStyle w:val="Normal"/>
              <w:jc w:val="center"/>
              <w:rPr>
                <w:sz w:val="20"/>
                <w:szCs w:val="20"/>
              </w:rPr>
            </w:pPr>
            <w:r>
              <w:rPr>
                <w:sz w:val="20"/>
                <w:szCs w:val="20"/>
              </w:rPr>
              <w:t xml:space="preserve">6,7</w:t>
            </w:r>
          </w:p>
        </w:tc>
        <w:tc>
          <w:tcPr>
            <w:tcW w:w="1662" w:type="dxa"/>
            <w:textDirection w:val="lrTb"/>
            <w:vAlign w:val="bottom"/>
          </w:tcPr>
          <w:p>
            <w:pPr>
              <w:pStyle w:val="Normal"/>
              <w:jc w:val="center"/>
              <w:rPr>
                <w:sz w:val="20"/>
                <w:szCs w:val="20"/>
              </w:rPr>
            </w:pPr>
            <w:r>
              <w:rPr>
                <w:sz w:val="20"/>
                <w:szCs w:val="20"/>
              </w:rPr>
              <w:t xml:space="preserve">+ 1 случай</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Свердловский</w:t>
            </w:r>
          </w:p>
        </w:tc>
        <w:tc>
          <w:tcPr>
            <w:tcW w:w="1090" w:type="dxa"/>
            <w:textDirection w:val="lrTb"/>
            <w:vAlign w:val="center"/>
          </w:tcPr>
          <w:p>
            <w:pPr>
              <w:pStyle w:val="Normal"/>
              <w:jc w:val="center"/>
              <w:rPr>
                <w:sz w:val="20"/>
                <w:szCs w:val="20"/>
              </w:rPr>
            </w:pPr>
            <w:r>
              <w:rPr>
                <w:sz w:val="20"/>
                <w:szCs w:val="20"/>
              </w:rPr>
              <w:t xml:space="preserve">19</w:t>
            </w:r>
          </w:p>
        </w:tc>
        <w:tc>
          <w:tcPr>
            <w:tcW w:w="1275" w:type="dxa"/>
            <w:textDirection w:val="lrTb"/>
            <w:vAlign w:val="center"/>
          </w:tcPr>
          <w:p>
            <w:pPr>
              <w:pStyle w:val="Normal"/>
              <w:jc w:val="center"/>
              <w:rPr>
                <w:sz w:val="20"/>
                <w:szCs w:val="20"/>
              </w:rPr>
            </w:pPr>
            <w:r>
              <w:rPr>
                <w:sz w:val="20"/>
                <w:szCs w:val="20"/>
              </w:rPr>
              <w:t xml:space="preserve">8,9</w:t>
            </w:r>
          </w:p>
        </w:tc>
        <w:tc>
          <w:tcPr>
            <w:tcW w:w="993" w:type="dxa"/>
            <w:textDirection w:val="lrTb"/>
            <w:vAlign w:val="center"/>
          </w:tcPr>
          <w:p>
            <w:pPr>
              <w:pStyle w:val="Normal"/>
              <w:jc w:val="center"/>
              <w:rPr>
                <w:sz w:val="20"/>
                <w:szCs w:val="20"/>
              </w:rPr>
            </w:pPr>
            <w:r>
              <w:rPr>
                <w:sz w:val="20"/>
                <w:szCs w:val="20"/>
              </w:rPr>
              <w:t xml:space="preserve">16</w:t>
            </w:r>
          </w:p>
        </w:tc>
        <w:tc>
          <w:tcPr>
            <w:tcW w:w="1456" w:type="dxa"/>
            <w:textDirection w:val="lrTb"/>
            <w:vAlign w:val="center"/>
          </w:tcPr>
          <w:p>
            <w:pPr>
              <w:pStyle w:val="Normal"/>
              <w:jc w:val="center"/>
              <w:rPr>
                <w:sz w:val="20"/>
                <w:szCs w:val="20"/>
              </w:rPr>
            </w:pPr>
            <w:r>
              <w:rPr>
                <w:sz w:val="20"/>
                <w:szCs w:val="20"/>
              </w:rPr>
              <w:t xml:space="preserve">7,5</w:t>
            </w:r>
          </w:p>
        </w:tc>
        <w:tc>
          <w:tcPr>
            <w:tcW w:w="1662" w:type="dxa"/>
            <w:textDirection w:val="lrTb"/>
            <w:vAlign w:val="bottom"/>
          </w:tcPr>
          <w:p>
            <w:pPr>
              <w:pStyle w:val="Normal"/>
              <w:jc w:val="center"/>
              <w:rPr>
                <w:sz w:val="20"/>
                <w:szCs w:val="20"/>
              </w:rPr>
            </w:pPr>
            <w:r>
              <w:rPr>
                <w:sz w:val="20"/>
                <w:szCs w:val="20"/>
              </w:rPr>
              <w:t xml:space="preserve">+ 3 случая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Дзержинский</w:t>
            </w:r>
          </w:p>
        </w:tc>
        <w:tc>
          <w:tcPr>
            <w:tcW w:w="1090" w:type="dxa"/>
            <w:textDirection w:val="lrTb"/>
            <w:vAlign w:val="center"/>
          </w:tcPr>
          <w:p>
            <w:pPr>
              <w:pStyle w:val="Normal"/>
              <w:jc w:val="center"/>
              <w:rPr>
                <w:sz w:val="20"/>
                <w:szCs w:val="20"/>
              </w:rPr>
            </w:pPr>
            <w:r>
              <w:rPr>
                <w:sz w:val="20"/>
                <w:szCs w:val="20"/>
              </w:rPr>
              <w:t xml:space="preserve">16</w:t>
            </w:r>
          </w:p>
        </w:tc>
        <w:tc>
          <w:tcPr>
            <w:tcW w:w="1275" w:type="dxa"/>
            <w:textDirection w:val="lrTb"/>
            <w:vAlign w:val="center"/>
          </w:tcPr>
          <w:p>
            <w:pPr>
              <w:pStyle w:val="Normal"/>
              <w:jc w:val="center"/>
              <w:rPr>
                <w:sz w:val="20"/>
                <w:szCs w:val="20"/>
              </w:rPr>
            </w:pPr>
            <w:r>
              <w:rPr>
                <w:sz w:val="20"/>
                <w:szCs w:val="20"/>
              </w:rPr>
              <w:t xml:space="preserve">9,2</w:t>
            </w:r>
          </w:p>
        </w:tc>
        <w:tc>
          <w:tcPr>
            <w:tcW w:w="993" w:type="dxa"/>
            <w:textDirection w:val="lrTb"/>
            <w:vAlign w:val="center"/>
          </w:tcPr>
          <w:p>
            <w:pPr>
              <w:pStyle w:val="Normal"/>
              <w:jc w:val="center"/>
              <w:rPr>
                <w:sz w:val="20"/>
                <w:szCs w:val="20"/>
              </w:rPr>
            </w:pPr>
            <w:r>
              <w:rPr>
                <w:sz w:val="20"/>
                <w:szCs w:val="20"/>
              </w:rPr>
              <w:t xml:space="preserve">11</w:t>
            </w:r>
          </w:p>
        </w:tc>
        <w:tc>
          <w:tcPr>
            <w:tcW w:w="1456" w:type="dxa"/>
            <w:textDirection w:val="lrTb"/>
            <w:vAlign w:val="center"/>
          </w:tcPr>
          <w:p>
            <w:pPr>
              <w:pStyle w:val="Normal"/>
              <w:jc w:val="center"/>
              <w:rPr>
                <w:sz w:val="20"/>
                <w:szCs w:val="20"/>
              </w:rPr>
            </w:pPr>
            <w:r>
              <w:rPr>
                <w:sz w:val="20"/>
                <w:szCs w:val="20"/>
              </w:rPr>
              <w:t xml:space="preserve">6,3</w:t>
            </w:r>
          </w:p>
        </w:tc>
        <w:tc>
          <w:tcPr>
            <w:tcW w:w="1662" w:type="dxa"/>
            <w:textDirection w:val="lrTb"/>
            <w:vAlign w:val="bottom"/>
          </w:tcPr>
          <w:p>
            <w:pPr>
              <w:pStyle w:val="Normal"/>
              <w:jc w:val="center"/>
              <w:rPr>
                <w:sz w:val="20"/>
                <w:szCs w:val="20"/>
              </w:rPr>
            </w:pPr>
            <w:r>
              <w:rPr>
                <w:sz w:val="20"/>
                <w:szCs w:val="20"/>
              </w:rPr>
              <w:t xml:space="preserve">+ 5 случаев</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Мотовилихинский</w:t>
            </w:r>
          </w:p>
        </w:tc>
        <w:tc>
          <w:tcPr>
            <w:tcW w:w="1090" w:type="dxa"/>
            <w:textDirection w:val="lrTb"/>
            <w:vAlign w:val="center"/>
          </w:tcPr>
          <w:p>
            <w:pPr>
              <w:pStyle w:val="Normal"/>
              <w:jc w:val="center"/>
              <w:rPr>
                <w:sz w:val="20"/>
                <w:szCs w:val="20"/>
              </w:rPr>
            </w:pPr>
            <w:r>
              <w:rPr>
                <w:sz w:val="20"/>
                <w:szCs w:val="20"/>
              </w:rPr>
              <w:t xml:space="preserve">13</w:t>
            </w:r>
          </w:p>
        </w:tc>
        <w:tc>
          <w:tcPr>
            <w:tcW w:w="1275" w:type="dxa"/>
            <w:textDirection w:val="lrTb"/>
            <w:vAlign w:val="center"/>
          </w:tcPr>
          <w:p>
            <w:pPr>
              <w:pStyle w:val="Normal"/>
              <w:jc w:val="center"/>
              <w:rPr>
                <w:sz w:val="20"/>
                <w:szCs w:val="20"/>
              </w:rPr>
            </w:pPr>
            <w:r>
              <w:rPr>
                <w:sz w:val="20"/>
                <w:szCs w:val="20"/>
              </w:rPr>
              <w:t xml:space="preserve">7,0</w:t>
            </w:r>
          </w:p>
        </w:tc>
        <w:tc>
          <w:tcPr>
            <w:tcW w:w="993" w:type="dxa"/>
            <w:textDirection w:val="lrTb"/>
            <w:vAlign w:val="center"/>
          </w:tcPr>
          <w:p>
            <w:pPr>
              <w:pStyle w:val="Normal"/>
              <w:jc w:val="center"/>
              <w:rPr>
                <w:sz w:val="20"/>
                <w:szCs w:val="20"/>
              </w:rPr>
            </w:pPr>
            <w:r>
              <w:rPr>
                <w:sz w:val="20"/>
                <w:szCs w:val="20"/>
              </w:rPr>
              <w:t xml:space="preserve">10</w:t>
            </w:r>
          </w:p>
        </w:tc>
        <w:tc>
          <w:tcPr>
            <w:tcW w:w="1456" w:type="dxa"/>
            <w:textDirection w:val="lrTb"/>
            <w:vAlign w:val="center"/>
          </w:tcPr>
          <w:p>
            <w:pPr>
              <w:pStyle w:val="Normal"/>
              <w:jc w:val="center"/>
              <w:rPr>
                <w:sz w:val="20"/>
                <w:szCs w:val="20"/>
              </w:rPr>
            </w:pPr>
            <w:r>
              <w:rPr>
                <w:sz w:val="20"/>
                <w:szCs w:val="20"/>
              </w:rPr>
              <w:t xml:space="preserve">5,4</w:t>
            </w:r>
          </w:p>
        </w:tc>
        <w:tc>
          <w:tcPr>
            <w:tcW w:w="1662" w:type="dxa"/>
            <w:textDirection w:val="lrTb"/>
            <w:vAlign w:val="bottom"/>
          </w:tcPr>
          <w:p>
            <w:pPr>
              <w:pStyle w:val="Normal"/>
              <w:jc w:val="center"/>
              <w:rPr>
                <w:sz w:val="20"/>
                <w:szCs w:val="20"/>
              </w:rPr>
            </w:pPr>
            <w:r>
              <w:rPr>
                <w:sz w:val="20"/>
                <w:szCs w:val="20"/>
              </w:rPr>
              <w:t xml:space="preserve">+ 3 случая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Орджоникидзевский</w:t>
            </w:r>
          </w:p>
        </w:tc>
        <w:tc>
          <w:tcPr>
            <w:tcW w:w="1090" w:type="dxa"/>
            <w:textDirection w:val="lrTb"/>
            <w:vAlign w:val="center"/>
          </w:tcPr>
          <w:p>
            <w:pPr>
              <w:pStyle w:val="Normal"/>
              <w:jc w:val="center"/>
              <w:rPr>
                <w:sz w:val="20"/>
                <w:szCs w:val="20"/>
              </w:rPr>
            </w:pPr>
            <w:r>
              <w:rPr>
                <w:sz w:val="20"/>
                <w:szCs w:val="20"/>
              </w:rPr>
              <w:t xml:space="preserve">10</w:t>
            </w:r>
          </w:p>
        </w:tc>
        <w:tc>
          <w:tcPr>
            <w:tcW w:w="1275" w:type="dxa"/>
            <w:textDirection w:val="lrTb"/>
            <w:vAlign w:val="center"/>
          </w:tcPr>
          <w:p>
            <w:pPr>
              <w:pStyle w:val="Normal"/>
              <w:jc w:val="center"/>
              <w:rPr>
                <w:sz w:val="20"/>
                <w:szCs w:val="20"/>
              </w:rPr>
            </w:pPr>
            <w:r>
              <w:rPr>
                <w:sz w:val="20"/>
                <w:szCs w:val="20"/>
              </w:rPr>
              <w:t xml:space="preserve">8,8</w:t>
            </w:r>
          </w:p>
        </w:tc>
        <w:tc>
          <w:tcPr>
            <w:tcW w:w="993" w:type="dxa"/>
            <w:textDirection w:val="lrTb"/>
            <w:vAlign w:val="center"/>
          </w:tcPr>
          <w:p>
            <w:pPr>
              <w:pStyle w:val="Normal"/>
              <w:jc w:val="center"/>
              <w:rPr>
                <w:sz w:val="20"/>
                <w:szCs w:val="20"/>
              </w:rPr>
            </w:pPr>
            <w:r>
              <w:rPr>
                <w:sz w:val="20"/>
                <w:szCs w:val="20"/>
              </w:rPr>
              <w:t xml:space="preserve">20</w:t>
            </w:r>
          </w:p>
        </w:tc>
        <w:tc>
          <w:tcPr>
            <w:tcW w:w="1456" w:type="dxa"/>
            <w:textDirection w:val="lrTb"/>
            <w:vAlign w:val="center"/>
          </w:tcPr>
          <w:p>
            <w:pPr>
              <w:pStyle w:val="Normal"/>
              <w:jc w:val="center"/>
              <w:rPr>
                <w:sz w:val="20"/>
                <w:szCs w:val="20"/>
              </w:rPr>
            </w:pPr>
            <w:r>
              <w:rPr>
                <w:sz w:val="20"/>
                <w:szCs w:val="20"/>
              </w:rPr>
              <w:t xml:space="preserve">17,6</w:t>
            </w:r>
          </w:p>
        </w:tc>
        <w:tc>
          <w:tcPr>
            <w:tcW w:w="1662" w:type="dxa"/>
            <w:textDirection w:val="lrTb"/>
            <w:vAlign w:val="bottom"/>
          </w:tcPr>
          <w:p>
            <w:pPr>
              <w:pStyle w:val="Normal"/>
              <w:jc w:val="center"/>
              <w:rPr>
                <w:sz w:val="20"/>
                <w:szCs w:val="20"/>
              </w:rPr>
            </w:pPr>
            <w:r>
              <w:rPr>
                <w:sz w:val="20"/>
                <w:szCs w:val="20"/>
              </w:rPr>
              <w:t xml:space="preserve">- 10 случаев</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Кировский</w:t>
            </w:r>
          </w:p>
        </w:tc>
        <w:tc>
          <w:tcPr>
            <w:tcW w:w="1090" w:type="dxa"/>
            <w:textDirection w:val="lrTb"/>
            <w:vAlign w:val="center"/>
          </w:tcPr>
          <w:p>
            <w:pPr>
              <w:pStyle w:val="Normal"/>
              <w:jc w:val="center"/>
              <w:rPr>
                <w:sz w:val="20"/>
                <w:szCs w:val="20"/>
              </w:rPr>
            </w:pPr>
            <w:r>
              <w:rPr>
                <w:sz w:val="20"/>
                <w:szCs w:val="20"/>
              </w:rPr>
              <w:t xml:space="preserve">15</w:t>
            </w:r>
          </w:p>
        </w:tc>
        <w:tc>
          <w:tcPr>
            <w:tcW w:w="1275" w:type="dxa"/>
            <w:textDirection w:val="lrTb"/>
            <w:vAlign w:val="center"/>
          </w:tcPr>
          <w:p>
            <w:pPr>
              <w:pStyle w:val="Normal"/>
              <w:jc w:val="center"/>
              <w:rPr>
                <w:sz w:val="20"/>
                <w:szCs w:val="20"/>
              </w:rPr>
            </w:pPr>
            <w:r>
              <w:rPr>
                <w:sz w:val="20"/>
                <w:szCs w:val="20"/>
              </w:rPr>
              <w:t xml:space="preserve">11,8</w:t>
            </w:r>
          </w:p>
        </w:tc>
        <w:tc>
          <w:tcPr>
            <w:tcW w:w="993" w:type="dxa"/>
            <w:textDirection w:val="lrTb"/>
            <w:vAlign w:val="center"/>
          </w:tcPr>
          <w:p>
            <w:pPr>
              <w:pStyle w:val="Normal"/>
              <w:jc w:val="center"/>
              <w:rPr>
                <w:sz w:val="20"/>
                <w:szCs w:val="20"/>
              </w:rPr>
            </w:pPr>
            <w:r>
              <w:rPr>
                <w:sz w:val="20"/>
                <w:szCs w:val="20"/>
              </w:rPr>
              <w:t xml:space="preserve">8</w:t>
            </w:r>
          </w:p>
        </w:tc>
        <w:tc>
          <w:tcPr>
            <w:tcW w:w="1456" w:type="dxa"/>
            <w:textDirection w:val="lrTb"/>
            <w:vAlign w:val="center"/>
          </w:tcPr>
          <w:p>
            <w:pPr>
              <w:pStyle w:val="Normal"/>
              <w:jc w:val="center"/>
              <w:rPr>
                <w:sz w:val="20"/>
                <w:szCs w:val="20"/>
              </w:rPr>
            </w:pPr>
            <w:r>
              <w:rPr>
                <w:sz w:val="20"/>
                <w:szCs w:val="20"/>
              </w:rPr>
              <w:t xml:space="preserve">6,3</w:t>
            </w:r>
          </w:p>
        </w:tc>
        <w:tc>
          <w:tcPr>
            <w:tcW w:w="1662" w:type="dxa"/>
            <w:textDirection w:val="lrTb"/>
            <w:vAlign w:val="bottom"/>
          </w:tcPr>
          <w:p>
            <w:pPr>
              <w:pStyle w:val="Normal"/>
              <w:jc w:val="center"/>
              <w:rPr>
                <w:sz w:val="20"/>
                <w:szCs w:val="20"/>
              </w:rPr>
            </w:pPr>
            <w:r>
              <w:rPr>
                <w:sz w:val="20"/>
                <w:szCs w:val="20"/>
              </w:rPr>
              <w:t xml:space="preserve">+ 7 случаев</w:t>
            </w:r>
          </w:p>
        </w:tc>
      </w:tr>
      <w:tr>
        <w:trPr>
          <w:trHeight w:val="6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Индустриальный</w:t>
            </w:r>
          </w:p>
        </w:tc>
        <w:tc>
          <w:tcPr>
            <w:tcW w:w="1090" w:type="dxa"/>
            <w:textDirection w:val="lrTb"/>
            <w:vAlign w:val="center"/>
          </w:tcPr>
          <w:p>
            <w:pPr>
              <w:pStyle w:val="Normal"/>
              <w:jc w:val="center"/>
              <w:rPr>
                <w:sz w:val="20"/>
                <w:szCs w:val="20"/>
              </w:rPr>
            </w:pPr>
            <w:r>
              <w:rPr>
                <w:sz w:val="20"/>
                <w:szCs w:val="20"/>
              </w:rPr>
              <w:t xml:space="preserve">14</w:t>
            </w:r>
          </w:p>
        </w:tc>
        <w:tc>
          <w:tcPr>
            <w:tcW w:w="1275" w:type="dxa"/>
            <w:textDirection w:val="lrTb"/>
            <w:vAlign w:val="center"/>
          </w:tcPr>
          <w:p>
            <w:pPr>
              <w:pStyle w:val="Normal"/>
              <w:jc w:val="center"/>
              <w:rPr>
                <w:sz w:val="20"/>
                <w:szCs w:val="20"/>
              </w:rPr>
            </w:pPr>
            <w:r>
              <w:rPr>
                <w:sz w:val="20"/>
                <w:szCs w:val="20"/>
              </w:rPr>
              <w:t xml:space="preserve">8,3</w:t>
            </w:r>
          </w:p>
        </w:tc>
        <w:tc>
          <w:tcPr>
            <w:tcW w:w="993" w:type="dxa"/>
            <w:textDirection w:val="lrTb"/>
            <w:vAlign w:val="center"/>
          </w:tcPr>
          <w:p>
            <w:pPr>
              <w:pStyle w:val="Normal"/>
              <w:jc w:val="center"/>
              <w:rPr>
                <w:sz w:val="20"/>
                <w:szCs w:val="20"/>
              </w:rPr>
            </w:pPr>
            <w:r>
              <w:rPr>
                <w:sz w:val="20"/>
                <w:szCs w:val="20"/>
              </w:rPr>
              <w:t xml:space="preserve">24</w:t>
            </w:r>
          </w:p>
        </w:tc>
        <w:tc>
          <w:tcPr>
            <w:tcW w:w="1456" w:type="dxa"/>
            <w:textDirection w:val="lrTb"/>
            <w:vAlign w:val="center"/>
          </w:tcPr>
          <w:p>
            <w:pPr>
              <w:pStyle w:val="Normal"/>
              <w:jc w:val="center"/>
              <w:rPr>
                <w:sz w:val="20"/>
                <w:szCs w:val="20"/>
              </w:rPr>
            </w:pPr>
            <w:r>
              <w:rPr>
                <w:sz w:val="20"/>
                <w:szCs w:val="20"/>
              </w:rPr>
              <w:t xml:space="preserve">14,3</w:t>
            </w:r>
          </w:p>
        </w:tc>
        <w:tc>
          <w:tcPr>
            <w:tcW w:w="1662" w:type="dxa"/>
            <w:textDirection w:val="lrTb"/>
            <w:vAlign w:val="bottom"/>
          </w:tcPr>
          <w:p>
            <w:pPr>
              <w:pStyle w:val="Normal"/>
              <w:jc w:val="center"/>
              <w:rPr>
                <w:sz w:val="20"/>
                <w:szCs w:val="20"/>
              </w:rPr>
            </w:pPr>
            <w:r>
              <w:rPr>
                <w:sz w:val="20"/>
                <w:szCs w:val="20"/>
              </w:rPr>
              <w:t xml:space="preserve">- 10 случаев</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b/>
                <w:sz w:val="22"/>
                <w:szCs w:val="22"/>
              </w:rPr>
            </w:pPr>
            <w:r>
              <w:rPr>
                <w:b/>
                <w:sz w:val="22"/>
                <w:szCs w:val="22"/>
              </w:rPr>
              <w:t xml:space="preserve">г.Пермь</w:t>
            </w:r>
          </w:p>
        </w:tc>
        <w:tc>
          <w:tcPr>
            <w:tcW w:w="1090" w:type="dxa"/>
            <w:textDirection w:val="lrTb"/>
            <w:vAlign w:val="center"/>
          </w:tcPr>
          <w:p>
            <w:pPr>
              <w:pStyle w:val="Normal"/>
              <w:jc w:val="center"/>
              <w:rPr>
                <w:b/>
                <w:sz w:val="20"/>
                <w:szCs w:val="20"/>
              </w:rPr>
            </w:pPr>
            <w:r>
              <w:rPr>
                <w:b/>
                <w:sz w:val="20"/>
                <w:szCs w:val="20"/>
              </w:rPr>
              <w:t xml:space="preserve">91</w:t>
            </w:r>
          </w:p>
        </w:tc>
        <w:tc>
          <w:tcPr>
            <w:tcW w:w="1275" w:type="dxa"/>
            <w:textDirection w:val="lrTb"/>
            <w:vAlign w:val="center"/>
          </w:tcPr>
          <w:p>
            <w:pPr>
              <w:pStyle w:val="Normal"/>
              <w:jc w:val="center"/>
              <w:rPr>
                <w:b/>
                <w:sz w:val="20"/>
                <w:szCs w:val="20"/>
              </w:rPr>
            </w:pPr>
            <w:r>
              <w:rPr>
                <w:b/>
                <w:sz w:val="20"/>
                <w:szCs w:val="20"/>
              </w:rPr>
              <w:t xml:space="preserve">8,9</w:t>
            </w:r>
          </w:p>
        </w:tc>
        <w:tc>
          <w:tcPr>
            <w:tcW w:w="993" w:type="dxa"/>
            <w:textDirection w:val="lrTb"/>
            <w:vAlign w:val="center"/>
          </w:tcPr>
          <w:p>
            <w:pPr>
              <w:pStyle w:val="Normal"/>
              <w:jc w:val="center"/>
              <w:rPr>
                <w:b/>
                <w:sz w:val="20"/>
                <w:szCs w:val="20"/>
              </w:rPr>
            </w:pPr>
            <w:r>
              <w:rPr>
                <w:b/>
                <w:sz w:val="20"/>
                <w:szCs w:val="20"/>
              </w:rPr>
              <w:t xml:space="preserve">92</w:t>
            </w:r>
          </w:p>
        </w:tc>
        <w:tc>
          <w:tcPr>
            <w:tcW w:w="1456" w:type="dxa"/>
            <w:textDirection w:val="lrTb"/>
            <w:vAlign w:val="center"/>
          </w:tcPr>
          <w:p>
            <w:pPr>
              <w:pStyle w:val="Normal"/>
              <w:jc w:val="center"/>
              <w:rPr>
                <w:b/>
                <w:sz w:val="20"/>
                <w:szCs w:val="20"/>
              </w:rPr>
            </w:pPr>
            <w:r>
              <w:rPr>
                <w:b/>
                <w:sz w:val="20"/>
                <w:szCs w:val="20"/>
              </w:rPr>
              <w:t xml:space="preserve">9,0</w:t>
            </w:r>
          </w:p>
        </w:tc>
        <w:tc>
          <w:tcPr>
            <w:tcW w:w="1662" w:type="dxa"/>
            <w:textDirection w:val="lrTb"/>
            <w:vAlign w:val="bottom"/>
          </w:tcPr>
          <w:p>
            <w:pPr>
              <w:pStyle w:val="Normal"/>
              <w:jc w:val="center"/>
              <w:rPr>
                <w:b/>
                <w:sz w:val="20"/>
                <w:szCs w:val="20"/>
              </w:rPr>
            </w:pPr>
            <w:r>
              <w:rPr>
                <w:b/>
                <w:sz w:val="20"/>
                <w:szCs w:val="20"/>
              </w:rPr>
              <w:t xml:space="preserve">- 1 случай</w:t>
            </w:r>
          </w:p>
        </w:tc>
      </w:tr>
    </w:tbl>
    <w:p>
      <w:pPr>
        <w:pStyle w:val="Heading2"/>
        <w:spacing w:line="240" w:lineRule="auto"/>
        <w:ind w:firstLine="709"/>
        <w:jc w:val="both"/>
        <w:rPr>
          <w:rFonts w:ascii="Times New Roman" w:hAnsi="Times New Roman" w:cs="Times New Roman"/>
          <w:b w:val="0"/>
          <w:bCs w:val="0"/>
          <w:color w:val="000000"/>
          <w:sz w:val="24"/>
          <w:szCs w:val="20"/>
        </w:rPr>
      </w:pPr>
      <w:r>
        <w:rPr>
          <w:rFonts w:ascii="Times New Roman" w:hAnsi="Times New Roman" w:cs="Times New Roman"/>
          <w:b w:val="0"/>
          <w:bCs w:val="0"/>
          <w:color w:val="000000"/>
          <w:sz w:val="24"/>
          <w:szCs w:val="20"/>
        </w:rPr>
      </w:r>
    </w:p>
    <w:p>
      <w:pPr>
        <w:pStyle w:val="BodyText"/>
        <w:spacing w:after="0"/>
        <w:ind w:firstLine="709"/>
        <w:jc w:val="both"/>
        <w:rPr>
          <w:szCs w:val="20"/>
        </w:rPr>
      </w:pPr>
      <w:r>
        <w:rPr>
          <w:szCs w:val="20"/>
        </w:rPr>
        <w:t xml:space="preserve">Группа риска по возрасту - лица 30 - 39 лет (17,6 на 100 тыс. соответствующего населения), 40 - 49 лет (23,7) с показателями, достоверно превышающими среднегородской уровень (8,9).</w:t>
      </w:r>
    </w:p>
    <w:p>
      <w:pPr>
        <w:pStyle w:val="BodyTextIndent2"/>
        <w:ind w:firstLine="709"/>
        <w:rPr>
          <w:szCs w:val="20"/>
        </w:rPr>
      </w:pPr>
      <w:r>
        <w:t xml:space="preserve">Уровень отравлений среди мужчин выше, чем у женщин (</w:t>
      </w:r>
      <w:r>
        <w:t xml:space="preserve">17,8 </w:t>
      </w:r>
      <w:r>
        <w:t xml:space="preserve">на 100 тыс. мужчин против </w:t>
      </w:r>
      <w:r>
        <w:t xml:space="preserve">1,8</w:t>
      </w:r>
      <w:r>
        <w:t xml:space="preserve"> на 100 тыс. женщин). </w:t>
      </w:r>
      <w:r>
        <w:t xml:space="preserve">Групп</w:t>
      </w:r>
      <w:r>
        <w:t xml:space="preserve">а</w:t>
      </w:r>
      <w:r>
        <w:t xml:space="preserve"> риска по возрасту и полу</w:t>
      </w:r>
      <w:r>
        <w:t xml:space="preserve"> -</w:t>
      </w:r>
      <w:r>
        <w:t xml:space="preserve"> </w:t>
      </w:r>
      <w:r>
        <w:t xml:space="preserve">мужчины в возрасте 30 - 39 лет (34,8 на 100 тыс. соответствующего населения) и 40 - 49 лет (44,8)</w:t>
      </w:r>
      <w:r>
        <w:t xml:space="preserve">.</w:t>
      </w:r>
      <w:r>
        <w:rPr>
          <w:szCs w:val="20"/>
        </w:rPr>
      </w:r>
    </w:p>
    <w:p>
      <w:pPr>
        <w:pStyle w:val="BodyTextIndent2"/>
        <w:ind w:firstLine="709"/>
        <w:rPr>
          <w:b/>
          <w:bCs/>
          <w:i/>
          <w:iCs/>
          <w:szCs w:val="20"/>
        </w:rPr>
      </w:pPr>
      <w:r>
        <w:t xml:space="preserve">Среди </w:t>
      </w:r>
      <w:r>
        <w:t xml:space="preserve">несовершеннолетних </w:t>
      </w:r>
      <w:r>
        <w:t xml:space="preserve">зарегистрирован</w:t>
      </w:r>
      <w:r>
        <w:t xml:space="preserve">о</w:t>
      </w:r>
      <w:r>
        <w:t xml:space="preserve"> </w:t>
      </w:r>
      <w:r>
        <w:t xml:space="preserve">4</w:t>
      </w:r>
      <w:r>
        <w:t xml:space="preserve"> случа</w:t>
      </w:r>
      <w:r>
        <w:t xml:space="preserve">я отравлений наркотическими препаратами.</w:t>
      </w:r>
      <w:r>
        <w:t xml:space="preserve"> </w:t>
      </w:r>
      <w:r>
        <w:t xml:space="preserve">В</w:t>
      </w:r>
      <w:r>
        <w:t xml:space="preserve"> </w:t>
      </w:r>
      <w:r>
        <w:t xml:space="preserve">Свердловском</w:t>
      </w:r>
      <w:r>
        <w:t xml:space="preserve"> районе </w:t>
      </w:r>
      <w:r>
        <w:t xml:space="preserve">–</w:t>
      </w:r>
      <w:r>
        <w:t xml:space="preserve"> </w:t>
      </w:r>
      <w:r>
        <w:t xml:space="preserve">юноша </w:t>
      </w:r>
      <w:r>
        <w:t xml:space="preserve">1</w:t>
      </w:r>
      <w:r>
        <w:t xml:space="preserve">4 лет, э</w:t>
      </w:r>
      <w:r>
        <w:t xml:space="preserve">кстренн</w:t>
      </w:r>
      <w:r>
        <w:t xml:space="preserve">о</w:t>
      </w:r>
      <w:r>
        <w:t xml:space="preserve">е извещени</w:t>
      </w:r>
      <w:r>
        <w:t xml:space="preserve">е</w:t>
      </w:r>
      <w:r>
        <w:t xml:space="preserve"> получен</w:t>
      </w:r>
      <w:r>
        <w:t xml:space="preserve">о</w:t>
      </w:r>
      <w:r>
        <w:t xml:space="preserve"> из</w:t>
      </w:r>
      <w:r>
        <w:t xml:space="preserve"> ГБУ  ПК «Краевая детская клиническая больница», в Орджоникидзевском - 2 юноши 15 и 16 лет, экстренные получены из </w:t>
      </w:r>
      <w:r>
        <w:t xml:space="preserve">МУЗ «Медсанчасть № 9 им. М.А. Тверье»,</w:t>
      </w:r>
      <w:r>
        <w:t xml:space="preserve"> все 3 отравления с благоприятным исходом. В Мотовилихинском</w:t>
      </w:r>
      <w:r>
        <w:t xml:space="preserve"> </w:t>
      </w:r>
      <w:r>
        <w:t xml:space="preserve">районе юноша 15 лет со смертельным исходом. Э</w:t>
      </w:r>
      <w:r>
        <w:t xml:space="preserve">кстренн</w:t>
      </w:r>
      <w:r>
        <w:t xml:space="preserve">ое</w:t>
      </w:r>
      <w:r>
        <w:t xml:space="preserve"> извещени</w:t>
      </w:r>
      <w:r>
        <w:t xml:space="preserve">е </w:t>
      </w:r>
      <w:r>
        <w:t xml:space="preserve">получен</w:t>
      </w:r>
      <w:r>
        <w:t xml:space="preserve">о из ГКУЗОТ «Пермское краевое бюро судебно-медицинской экспертизы».</w:t>
      </w:r>
      <w:r>
        <w:rPr>
          <w:b/>
          <w:bCs/>
          <w:i/>
          <w:iCs/>
          <w:szCs w:val="20"/>
        </w:rPr>
      </w:r>
    </w:p>
    <w:p>
      <w:pPr>
        <w:pStyle w:val="BodyTextIndent2"/>
        <w:ind w:firstLine="709"/>
        <w:rPr>
          <w:szCs w:val="20"/>
        </w:rPr>
      </w:pPr>
      <w:r>
        <w:rPr>
          <w:szCs w:val="20"/>
        </w:rPr>
        <w:t xml:space="preserve">В социальной структуре </w:t>
      </w:r>
      <w:r>
        <w:rPr>
          <w:szCs w:val="20"/>
        </w:rPr>
        <w:t xml:space="preserve">лиц </w:t>
      </w:r>
      <w:r>
        <w:rPr>
          <w:szCs w:val="20"/>
        </w:rPr>
        <w:t xml:space="preserve">отравившихся </w:t>
      </w:r>
      <w:r>
        <w:rPr>
          <w:szCs w:val="20"/>
        </w:rPr>
        <w:t xml:space="preserve">наркотическими препаратами</w:t>
      </w:r>
      <w:r>
        <w:rPr>
          <w:szCs w:val="20"/>
        </w:rPr>
        <w:t xml:space="preserve">, по-прежнему, наибольший удельный вес занимают </w:t>
      </w:r>
      <w:r>
        <w:rPr>
          <w:szCs w:val="20"/>
        </w:rPr>
        <w:t xml:space="preserve">безработные</w:t>
      </w:r>
      <w:r>
        <w:rPr>
          <w:szCs w:val="20"/>
        </w:rPr>
        <w:t xml:space="preserve"> (</w:t>
      </w:r>
      <w:r>
        <w:rPr>
          <w:szCs w:val="20"/>
        </w:rPr>
        <w:t xml:space="preserve">91,2</w:t>
      </w:r>
      <w:r>
        <w:rPr>
          <w:szCs w:val="20"/>
        </w:rPr>
        <w:t xml:space="preserve"> %)</w:t>
      </w:r>
      <w:r>
        <w:rPr>
          <w:szCs w:val="20"/>
        </w:rPr>
        <w:t xml:space="preserve">.</w:t>
      </w:r>
      <w:r>
        <w:rPr>
          <w:szCs w:val="20"/>
        </w:rPr>
      </w:r>
    </w:p>
    <w:p>
      <w:pPr>
        <w:pStyle w:val="BodyTextIndent"/>
        <w:ind w:firstLine="709"/>
        <w:jc w:val="both"/>
        <w:rPr>
          <w:b w:val="0"/>
          <w:bCs w:val="0"/>
          <w:i w:val="0"/>
          <w:iCs w:val="0"/>
          <w:color w:val="000000"/>
          <w:szCs w:val="20"/>
        </w:rPr>
      </w:pPr>
      <w:r>
        <w:rPr>
          <w:b w:val="0"/>
          <w:bCs w:val="0"/>
          <w:i w:val="0"/>
          <w:iCs w:val="0"/>
          <w:color w:val="000000"/>
          <w:szCs w:val="20"/>
        </w:rPr>
        <w:t xml:space="preserve">83,5</w:t>
      </w:r>
      <w:r>
        <w:rPr>
          <w:b w:val="0"/>
          <w:bCs w:val="0"/>
          <w:i w:val="0"/>
          <w:iCs w:val="0"/>
          <w:color w:val="000000"/>
          <w:szCs w:val="20"/>
        </w:rPr>
        <w:t xml:space="preserve"> % случаев отравлений наркотическими веществами закончились смертельным исходом (</w:t>
      </w:r>
      <w:r>
        <w:rPr>
          <w:b w:val="0"/>
          <w:bCs w:val="0"/>
          <w:i w:val="0"/>
          <w:iCs w:val="0"/>
          <w:color w:val="000000"/>
          <w:szCs w:val="20"/>
        </w:rPr>
        <w:t xml:space="preserve">76</w:t>
      </w:r>
      <w:r>
        <w:rPr>
          <w:b w:val="0"/>
          <w:bCs w:val="0"/>
          <w:i w:val="0"/>
          <w:iCs w:val="0"/>
          <w:color w:val="000000"/>
          <w:szCs w:val="20"/>
        </w:rPr>
        <w:t xml:space="preserve"> случа</w:t>
      </w:r>
      <w:r>
        <w:rPr>
          <w:b w:val="0"/>
          <w:bCs w:val="0"/>
          <w:i w:val="0"/>
          <w:iCs w:val="0"/>
          <w:color w:val="000000"/>
          <w:szCs w:val="20"/>
        </w:rPr>
        <w:t xml:space="preserve">ев</w:t>
      </w:r>
      <w:r>
        <w:rPr>
          <w:b w:val="0"/>
          <w:bCs w:val="0"/>
          <w:i w:val="0"/>
          <w:iCs w:val="0"/>
          <w:color w:val="000000"/>
          <w:szCs w:val="20"/>
        </w:rPr>
        <w:t xml:space="preserve">). </w:t>
      </w:r>
      <w:r>
        <w:rPr>
          <w:b w:val="0"/>
          <w:bCs w:val="0"/>
          <w:i w:val="0"/>
          <w:iCs w:val="0"/>
          <w:color w:val="000000"/>
          <w:szCs w:val="20"/>
        </w:rPr>
        <w:t xml:space="preserve">Показатель смертельных отравлений </w:t>
      </w:r>
      <w:r>
        <w:rPr>
          <w:b w:val="0"/>
          <w:bCs w:val="0"/>
          <w:i w:val="0"/>
          <w:iCs w:val="0"/>
          <w:color w:val="000000"/>
          <w:szCs w:val="20"/>
        </w:rPr>
        <w:t xml:space="preserve">наркотическими веществами</w:t>
      </w:r>
      <w:r>
        <w:rPr>
          <w:b w:val="0"/>
          <w:bCs w:val="0"/>
          <w:i w:val="0"/>
          <w:iCs w:val="0"/>
          <w:color w:val="000000"/>
          <w:szCs w:val="20"/>
        </w:rPr>
        <w:t xml:space="preserve"> (</w:t>
      </w:r>
      <w:r>
        <w:rPr>
          <w:b w:val="0"/>
          <w:bCs w:val="0"/>
          <w:i w:val="0"/>
          <w:iCs w:val="0"/>
          <w:color w:val="000000"/>
          <w:szCs w:val="20"/>
        </w:rPr>
        <w:t xml:space="preserve">7,4</w:t>
      </w:r>
      <w:r>
        <w:rPr>
          <w:b w:val="0"/>
          <w:bCs w:val="0"/>
          <w:i w:val="0"/>
          <w:iCs w:val="0"/>
          <w:color w:val="000000"/>
          <w:szCs w:val="20"/>
        </w:rPr>
        <w:t xml:space="preserve"> на 100 тыс. населения)  </w:t>
      </w:r>
      <w:r>
        <w:rPr>
          <w:b w:val="0"/>
          <w:bCs w:val="0"/>
          <w:i w:val="0"/>
          <w:iCs w:val="0"/>
          <w:color w:val="000000"/>
          <w:szCs w:val="20"/>
        </w:rPr>
        <w:t xml:space="preserve">не изменился </w:t>
      </w:r>
      <w:r>
        <w:rPr>
          <w:b w:val="0"/>
          <w:bCs w:val="0"/>
          <w:i w:val="0"/>
          <w:iCs w:val="0"/>
          <w:color w:val="000000"/>
          <w:szCs w:val="20"/>
        </w:rPr>
        <w:t xml:space="preserve">по отношению к уровн</w:t>
      </w:r>
      <w:r>
        <w:rPr>
          <w:b w:val="0"/>
          <w:bCs w:val="0"/>
          <w:i w:val="0"/>
          <w:iCs w:val="0"/>
          <w:color w:val="000000"/>
          <w:szCs w:val="20"/>
        </w:rPr>
        <w:t xml:space="preserve">ю</w:t>
      </w:r>
      <w:r>
        <w:rPr>
          <w:b w:val="0"/>
          <w:bCs w:val="0"/>
          <w:i w:val="0"/>
          <w:iCs w:val="0"/>
          <w:color w:val="000000"/>
          <w:szCs w:val="20"/>
        </w:rPr>
        <w:t xml:space="preserve"> 1 </w:t>
      </w:r>
      <w:r>
        <w:rPr>
          <w:b w:val="0"/>
          <w:bCs w:val="0"/>
          <w:i w:val="0"/>
          <w:iCs w:val="0"/>
          <w:color w:val="000000"/>
          <w:szCs w:val="20"/>
        </w:rPr>
        <w:t xml:space="preserve">полугодия</w:t>
      </w:r>
      <w:r>
        <w:rPr>
          <w:b w:val="0"/>
          <w:bCs w:val="0"/>
          <w:i w:val="0"/>
          <w:iCs w:val="0"/>
          <w:color w:val="000000"/>
          <w:szCs w:val="20"/>
        </w:rPr>
        <w:t xml:space="preserve"> прошлого года</w:t>
      </w:r>
      <w:r>
        <w:rPr>
          <w:b w:val="0"/>
          <w:bCs w:val="0"/>
          <w:i w:val="0"/>
          <w:iCs w:val="0"/>
          <w:color w:val="000000"/>
          <w:szCs w:val="20"/>
        </w:rPr>
        <w:t xml:space="preserve"> (6,8), но превысил</w:t>
      </w:r>
      <w:r>
        <w:rPr>
          <w:b w:val="0"/>
          <w:bCs w:val="0"/>
          <w:i w:val="0"/>
          <w:iCs w:val="0"/>
          <w:color w:val="000000"/>
          <w:szCs w:val="20"/>
        </w:rPr>
        <w:t xml:space="preserve"> среднекраево</w:t>
      </w:r>
      <w:r>
        <w:rPr>
          <w:b w:val="0"/>
          <w:bCs w:val="0"/>
          <w:i w:val="0"/>
          <w:iCs w:val="0"/>
          <w:color w:val="000000"/>
          <w:szCs w:val="20"/>
        </w:rPr>
        <w:t xml:space="preserve">й (4,6) в 1,6 раза.</w:t>
      </w:r>
    </w:p>
    <w:p>
      <w:pPr>
        <w:pStyle w:val="Normal"/>
        <w:jc w:val="center"/>
        <w:rPr>
          <w:b/>
          <w:color w:val="000000"/>
          <w:sz w:val="26"/>
          <w:szCs w:val="26"/>
          <w:u w:val="single"/>
        </w:rPr>
      </w:pPr>
      <w:r>
        <w:rPr>
          <w:b/>
          <w:color w:val="000000"/>
          <w:sz w:val="26"/>
          <w:szCs w:val="26"/>
          <w:u w:val="single"/>
        </w:rPr>
      </w:r>
    </w:p>
    <w:p>
      <w:pPr>
        <w:pStyle w:val="Heading9"/>
        <w:jc w:val="center"/>
        <w:rPr>
          <w:b w:val="0"/>
          <w:bCs w:val="0"/>
          <w:color w:val="000000"/>
          <w:sz w:val="26"/>
          <w:szCs w:val="26"/>
          <w:u w:val="single"/>
        </w:rPr>
      </w:pPr>
      <w:r>
        <w:rPr>
          <w:color w:val="000000"/>
          <w:sz w:val="26"/>
          <w:szCs w:val="26"/>
          <w:u w:val="single"/>
        </w:rPr>
        <w:t xml:space="preserve">8. Анализ</w:t>
      </w:r>
      <w:r>
        <w:rPr>
          <w:rFonts w:ascii="Arial" w:hAnsi="Arial" w:cs="Arial"/>
          <w:color w:val="000000"/>
          <w:sz w:val="26"/>
          <w:szCs w:val="26"/>
          <w:u w:val="single"/>
        </w:rPr>
        <w:t xml:space="preserve"> </w:t>
      </w:r>
      <w:r>
        <w:rPr>
          <w:color w:val="000000"/>
          <w:sz w:val="26"/>
          <w:szCs w:val="26"/>
          <w:u w:val="single"/>
        </w:rPr>
        <w:t xml:space="preserve">отравлений с целью суицида</w:t>
      </w:r>
      <w:r>
        <w:rPr>
          <w:b w:val="0"/>
          <w:bCs w:val="0"/>
          <w:color w:val="000000"/>
          <w:sz w:val="26"/>
          <w:szCs w:val="26"/>
          <w:u w:val="single"/>
        </w:rPr>
      </w:r>
    </w:p>
    <w:p>
      <w:pPr>
        <w:pStyle w:val="Normal"/>
        <w:ind w:firstLine="540"/>
        <w:jc w:val="both"/>
        <w:rPr>
          <w:sz w:val="20"/>
          <w:szCs w:val="20"/>
        </w:rPr>
      </w:pPr>
      <w:r>
        <w:rPr>
          <w:sz w:val="20"/>
          <w:szCs w:val="20"/>
        </w:rPr>
      </w:r>
    </w:p>
    <w:p>
      <w:pPr>
        <w:pStyle w:val="Normal"/>
        <w:spacing w:before="120"/>
        <w:ind w:firstLine="709"/>
        <w:jc w:val="both"/>
      </w:pPr>
      <w:r>
        <w:t xml:space="preserve">За 1 полугодие 2025 г.</w:t>
      </w:r>
      <w:r>
        <w:t xml:space="preserve"> </w:t>
      </w:r>
      <w:r>
        <w:t xml:space="preserve">было </w:t>
      </w:r>
      <w:r>
        <w:t xml:space="preserve">зарегистрирован</w:t>
      </w:r>
      <w:r>
        <w:t xml:space="preserve">о</w:t>
      </w:r>
      <w:r>
        <w:t xml:space="preserve"> </w:t>
      </w:r>
      <w:r>
        <w:t xml:space="preserve">117</w:t>
      </w:r>
      <w:r>
        <w:t xml:space="preserve"> случа</w:t>
      </w:r>
      <w:r>
        <w:t xml:space="preserve">ев </w:t>
      </w:r>
      <w:r>
        <w:t xml:space="preserve">отравлений с целью суицида (</w:t>
      </w:r>
      <w:r>
        <w:t xml:space="preserve">1 пг. 2024 </w:t>
      </w:r>
      <w:r>
        <w:t xml:space="preserve">г. – </w:t>
      </w:r>
      <w:r>
        <w:t xml:space="preserve">119</w:t>
      </w:r>
      <w:r>
        <w:t xml:space="preserve">). </w:t>
      </w:r>
      <w:r>
        <w:t xml:space="preserve">В сравнении с аналогичным периодом прошлого года и</w:t>
      </w:r>
      <w:r>
        <w:t xml:space="preserve">н</w:t>
      </w:r>
      <w:r>
        <w:t xml:space="preserve">тенсивный показатель </w:t>
      </w:r>
      <w:r>
        <w:t xml:space="preserve">не изменился (11,4 на 100 тыс. населения), но </w:t>
      </w:r>
      <w:r>
        <w:rPr>
          <w:szCs w:val="20"/>
        </w:rPr>
        <w:t xml:space="preserve">превысил</w:t>
      </w:r>
      <w:r>
        <w:t xml:space="preserve"> </w:t>
      </w:r>
      <w:r>
        <w:t xml:space="preserve">в 1,8 раза</w:t>
      </w:r>
      <w:r>
        <w:t xml:space="preserve"> среднекраево</w:t>
      </w:r>
      <w:r>
        <w:t xml:space="preserve">й</w:t>
      </w:r>
      <w:r>
        <w:t xml:space="preserve"> уров</w:t>
      </w:r>
      <w:r>
        <w:t xml:space="preserve">ень </w:t>
      </w:r>
      <w:r>
        <w:t xml:space="preserve"> (</w:t>
      </w:r>
      <w:r>
        <w:t xml:space="preserve">6,3). За 1 полугодие 2025 г. были зарегистрированы 4 случая суицидальных отравлений со смертельным исходом.</w:t>
      </w:r>
    </w:p>
    <w:p>
      <w:pPr>
        <w:pStyle w:val="User"/>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Территория неблагополучия не определена – достоверных отличий от среднегородского уровня не выявлено</w:t>
      </w:r>
      <w:r>
        <w:rPr>
          <w:b/>
          <w:bCs/>
          <w:i/>
          <w:iCs/>
          <w:szCs w:val="20"/>
        </w:rPr>
        <w:t xml:space="preserve">.</w:t>
      </w:r>
      <w:r>
        <w:t xml:space="preserve"> </w:t>
      </w:r>
      <w:r>
        <w:rPr>
          <w:rFonts w:ascii="Times New Roman" w:hAnsi="Times New Roman" w:cs="Times New Roman"/>
          <w:sz w:val="24"/>
          <w:szCs w:val="24"/>
        </w:rPr>
        <w:t xml:space="preserve">В сравнении с аналогичным периодом прошлого года уровень</w:t>
      </w:r>
      <w:r>
        <w:rPr>
          <w:rFonts w:ascii="Times New Roman" w:hAnsi="Times New Roman" w:cs="Times New Roman"/>
          <w:sz w:val="24"/>
          <w:szCs w:val="24"/>
        </w:rPr>
        <w:t xml:space="preserve"> суицидальных</w:t>
      </w:r>
      <w:r>
        <w:rPr>
          <w:rFonts w:ascii="Times New Roman" w:hAnsi="Times New Roman" w:cs="Times New Roman"/>
          <w:sz w:val="24"/>
          <w:szCs w:val="24"/>
        </w:rPr>
        <w:t xml:space="preserve"> отравлений достоверно снизился </w:t>
      </w:r>
      <w:r>
        <w:rPr>
          <w:rFonts w:ascii="Times New Roman" w:hAnsi="Times New Roman" w:cs="Times New Roman"/>
          <w:sz w:val="24"/>
          <w:szCs w:val="24"/>
        </w:rPr>
        <w:t xml:space="preserve">в 2,4 раза</w:t>
      </w:r>
      <w:r>
        <w:rPr>
          <w:rFonts w:ascii="Times New Roman" w:hAnsi="Times New Roman" w:cs="Times New Roman"/>
          <w:bCs/>
          <w:iCs/>
          <w:sz w:val="24"/>
          <w:szCs w:val="24"/>
        </w:rPr>
        <w:t xml:space="preserve"> </w:t>
      </w:r>
      <w:r>
        <w:rPr>
          <w:rFonts w:ascii="Times New Roman" w:hAnsi="Times New Roman" w:cs="Times New Roman"/>
          <w:sz w:val="24"/>
          <w:szCs w:val="24"/>
        </w:rPr>
        <w:t xml:space="preserve">в </w:t>
      </w:r>
      <w:r>
        <w:rPr>
          <w:rFonts w:ascii="Times New Roman" w:hAnsi="Times New Roman" w:cs="Times New Roman"/>
          <w:sz w:val="24"/>
          <w:szCs w:val="24"/>
        </w:rPr>
        <w:t xml:space="preserve">Индустриальном</w:t>
      </w:r>
      <w:r>
        <w:rPr>
          <w:rFonts w:ascii="Times New Roman" w:hAnsi="Times New Roman" w:cs="Times New Roman"/>
          <w:sz w:val="24"/>
          <w:szCs w:val="24"/>
        </w:rPr>
        <w:t xml:space="preserve"> районе</w:t>
      </w:r>
      <w:r>
        <w:rPr>
          <w:rFonts w:ascii="Times New Roman" w:hAnsi="Times New Roman" w:cs="Times New Roman"/>
          <w:bCs/>
          <w:iCs/>
          <w:sz w:val="24"/>
          <w:szCs w:val="24"/>
        </w:rPr>
        <w:t xml:space="preserve"> (табл.1</w:t>
      </w:r>
      <w:r>
        <w:rPr>
          <w:rFonts w:ascii="Times New Roman" w:hAnsi="Times New Roman" w:cs="Times New Roman"/>
          <w:bCs/>
          <w:iCs/>
          <w:sz w:val="24"/>
          <w:szCs w:val="24"/>
        </w:rPr>
        <w:t xml:space="preserve">4</w:t>
      </w:r>
      <w:r>
        <w:rPr>
          <w:rFonts w:ascii="Times New Roman" w:hAnsi="Times New Roman" w:cs="Times New Roman"/>
          <w:bCs/>
          <w:iCs/>
          <w:sz w:val="24"/>
          <w:szCs w:val="24"/>
        </w:rPr>
        <w:t xml:space="preserve">).</w:t>
      </w:r>
      <w:r>
        <w:rPr>
          <w:rFonts w:ascii="Times New Roman" w:hAnsi="Times New Roman" w:cs="Times New Roman"/>
          <w:bCs/>
          <w:iCs/>
          <w:sz w:val="24"/>
          <w:szCs w:val="24"/>
        </w:rPr>
      </w:r>
    </w:p>
    <w:p>
      <w:pPr>
        <w:pStyle w:val="User"/>
        <w:jc w:val="both"/>
        <w:rPr>
          <w:rFonts w:ascii="Times New Roman" w:hAnsi="Times New Roman" w:cs="Times New Roman"/>
          <w:bCs/>
          <w:iCs/>
          <w:sz w:val="24"/>
          <w:szCs w:val="24"/>
        </w:rPr>
      </w:pPr>
      <w:r>
        <w:rPr>
          <w:rFonts w:ascii="Times New Roman" w:hAnsi="Times New Roman" w:cs="Times New Roman"/>
          <w:bCs/>
          <w:iCs/>
          <w:sz w:val="24"/>
          <w:szCs w:val="24"/>
        </w:rPr>
      </w:r>
    </w:p>
    <w:p>
      <w:pPr>
        <w:pStyle w:val="User"/>
        <w:jc w:val="both"/>
        <w:rPr>
          <w:rFonts w:ascii="Times New Roman" w:hAnsi="Times New Roman" w:cs="Times New Roman"/>
          <w:b/>
          <w:bCs/>
          <w:i/>
          <w:iCs/>
          <w:sz w:val="24"/>
          <w:szCs w:val="24"/>
        </w:rPr>
      </w:pPr>
      <w:r>
        <w:rPr>
          <w:rFonts w:ascii="Times New Roman" w:hAnsi="Times New Roman" w:cs="Times New Roman"/>
          <w:b/>
          <w:bCs/>
          <w:i/>
          <w:iCs/>
          <w:sz w:val="24"/>
          <w:szCs w:val="24"/>
        </w:rPr>
      </w:r>
    </w:p>
    <w:p>
      <w:pPr>
        <w:pStyle w:val="BodyTextIndent"/>
        <w:jc w:val="right"/>
        <w:rPr>
          <w:b w:val="0"/>
          <w:bCs w:val="0"/>
          <w:i w:val="0"/>
          <w:iCs w:val="0"/>
          <w:color w:val="000000"/>
        </w:rPr>
      </w:pPr>
      <w:r>
        <w:rPr>
          <w:b w:val="0"/>
          <w:bCs w:val="0"/>
          <w:i w:val="0"/>
          <w:iCs w:val="0"/>
          <w:color w:val="000000"/>
        </w:rPr>
        <w:t xml:space="preserve">Таблица </w:t>
      </w:r>
      <w:r>
        <w:rPr>
          <w:b w:val="0"/>
          <w:bCs w:val="0"/>
          <w:i w:val="0"/>
          <w:iCs w:val="0"/>
          <w:color w:val="000000"/>
        </w:rPr>
        <w:t xml:space="preserve">14</w:t>
      </w:r>
      <w:r>
        <w:rPr>
          <w:b w:val="0"/>
          <w:bCs w:val="0"/>
          <w:i w:val="0"/>
          <w:iCs w:val="0"/>
          <w:color w:val="000000"/>
        </w:rPr>
      </w:r>
    </w:p>
    <w:p>
      <w:pPr>
        <w:pStyle w:val="BodyTextIndent"/>
        <w:jc w:val="center"/>
        <w:rPr>
          <w:bCs w:val="0"/>
          <w:i w:val="0"/>
          <w:iCs w:val="0"/>
          <w:color w:val="000000"/>
          <w:szCs w:val="20"/>
        </w:rPr>
      </w:pPr>
      <w:r>
        <w:rPr>
          <w:bCs w:val="0"/>
          <w:i w:val="0"/>
          <w:iCs w:val="0"/>
          <w:color w:val="000000"/>
          <w:szCs w:val="20"/>
        </w:rPr>
        <w:t xml:space="preserve">Уров</w:t>
      </w:r>
      <w:r>
        <w:rPr>
          <w:bCs w:val="0"/>
          <w:i w:val="0"/>
          <w:iCs w:val="0"/>
          <w:color w:val="000000"/>
          <w:szCs w:val="20"/>
        </w:rPr>
        <w:t xml:space="preserve">н</w:t>
      </w:r>
      <w:r>
        <w:rPr>
          <w:bCs w:val="0"/>
          <w:i w:val="0"/>
          <w:iCs w:val="0"/>
          <w:color w:val="000000"/>
          <w:szCs w:val="20"/>
        </w:rPr>
        <w:t xml:space="preserve">и</w:t>
      </w:r>
      <w:r>
        <w:rPr>
          <w:bCs w:val="0"/>
          <w:i w:val="0"/>
          <w:iCs w:val="0"/>
          <w:color w:val="000000"/>
          <w:szCs w:val="20"/>
        </w:rPr>
        <w:t xml:space="preserve"> суицидальных отравлений по районам г. Перми  </w:t>
      </w:r>
    </w:p>
    <w:p>
      <w:pPr>
        <w:pStyle w:val="BodyTextIndent"/>
        <w:jc w:val="center"/>
        <w:rPr>
          <w:bCs w:val="0"/>
          <w:i w:val="0"/>
          <w:iCs w:val="0"/>
          <w:color w:val="000000"/>
          <w:szCs w:val="20"/>
        </w:rPr>
      </w:pPr>
      <w:r>
        <w:rPr>
          <w:bCs w:val="0"/>
          <w:i w:val="0"/>
          <w:iCs w:val="0"/>
          <w:color w:val="000000"/>
          <w:szCs w:val="20"/>
        </w:rPr>
        <w:t xml:space="preserve">(на 100 тыс. населения)</w:t>
      </w:r>
    </w:p>
    <w:p>
      <w:pPr>
        <w:pStyle w:val="BodyTextIndent"/>
        <w:ind w:firstLine="709"/>
        <w:jc w:val="both"/>
        <w:rPr>
          <w:bCs w:val="0"/>
          <w:i w:val="0"/>
          <w:iCs w:val="0"/>
          <w:color w:val="000000"/>
          <w:szCs w:val="20"/>
        </w:rPr>
      </w:pPr>
      <w:r>
        <w:rPr>
          <w:bCs w:val="0"/>
          <w:i w:val="0"/>
          <w:iCs w:val="0"/>
          <w:color w:val="000000"/>
          <w:szCs w:val="20"/>
        </w:rPr>
      </w: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2268"/>
        <w:gridCol w:w="1134"/>
        <w:gridCol w:w="1276"/>
        <w:gridCol w:w="1134"/>
        <w:gridCol w:w="1417"/>
        <w:gridCol w:w="1753"/>
      </w:tblGrid>
      <w:tr>
        <w:trPr>
          <w:trHeight w:val="15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8" w:type="dxa"/>
            <w:vMerge w:val="restart"/>
            <w:textDirection w:val="lrTb"/>
            <w:vAlign w:val="center"/>
          </w:tcPr>
          <w:p>
            <w:pPr>
              <w:pStyle w:val="Normal"/>
              <w:jc w:val="center"/>
              <w:rPr>
                <w:sz w:val="22"/>
                <w:szCs w:val="22"/>
              </w:rPr>
            </w:pPr>
            <w:r>
              <w:rPr>
                <w:sz w:val="22"/>
                <w:szCs w:val="22"/>
              </w:rPr>
              <w:t xml:space="preserve">Районы Перми</w:t>
            </w:r>
          </w:p>
        </w:tc>
        <w:tc>
          <w:tcPr>
            <w:tcW w:w="2410" w:type="dxa"/>
            <w:gridSpan w:val="2"/>
            <w:textDirection w:val="lrTb"/>
            <w:vAlign w:val="center"/>
          </w:tcPr>
          <w:p>
            <w:pPr>
              <w:pStyle w:val="Normal"/>
              <w:jc w:val="center"/>
              <w:rPr>
                <w:b/>
                <w:sz w:val="22"/>
                <w:szCs w:val="22"/>
              </w:rPr>
            </w:pPr>
            <w:r>
              <w:rPr>
                <w:sz w:val="22"/>
                <w:szCs w:val="22"/>
              </w:rPr>
              <w:t xml:space="preserve">1 </w:t>
            </w:r>
            <w:r>
              <w:rPr>
                <w:sz w:val="22"/>
                <w:szCs w:val="22"/>
              </w:rPr>
              <w:t xml:space="preserve">пг.</w:t>
            </w:r>
            <w:r>
              <w:rPr>
                <w:sz w:val="22"/>
                <w:szCs w:val="22"/>
              </w:rPr>
              <w:t xml:space="preserve"> </w:t>
            </w:r>
            <w:r>
              <w:rPr>
                <w:sz w:val="22"/>
                <w:szCs w:val="22"/>
              </w:rPr>
              <w:t xml:space="preserve">2025</w:t>
            </w:r>
            <w:r>
              <w:rPr>
                <w:sz w:val="22"/>
                <w:szCs w:val="22"/>
              </w:rPr>
              <w:t xml:space="preserve">г.</w:t>
            </w:r>
            <w:r>
              <w:rPr>
                <w:b/>
                <w:sz w:val="22"/>
                <w:szCs w:val="22"/>
              </w:rPr>
            </w:r>
          </w:p>
        </w:tc>
        <w:tc>
          <w:tcPr>
            <w:tcW w:w="2551" w:type="dxa"/>
            <w:gridSpan w:val="2"/>
            <w:textDirection w:val="lrTb"/>
            <w:vAlign w:val="center"/>
          </w:tcPr>
          <w:p>
            <w:pPr>
              <w:pStyle w:val="Normal"/>
              <w:jc w:val="center"/>
              <w:rPr>
                <w:b/>
                <w:sz w:val="22"/>
                <w:szCs w:val="22"/>
              </w:rPr>
            </w:pPr>
            <w:r>
              <w:rPr>
                <w:sz w:val="22"/>
                <w:szCs w:val="22"/>
              </w:rPr>
              <w:t xml:space="preserve">1 </w:t>
            </w:r>
            <w:r>
              <w:rPr>
                <w:sz w:val="22"/>
                <w:szCs w:val="22"/>
              </w:rPr>
              <w:t xml:space="preserve">пг.</w:t>
            </w:r>
            <w:r>
              <w:rPr>
                <w:sz w:val="22"/>
                <w:szCs w:val="22"/>
              </w:rPr>
              <w:t xml:space="preserve"> </w:t>
            </w:r>
            <w:r>
              <w:rPr>
                <w:sz w:val="22"/>
                <w:szCs w:val="22"/>
              </w:rPr>
              <w:t xml:space="preserve">2024</w:t>
            </w:r>
            <w:r>
              <w:rPr>
                <w:sz w:val="22"/>
                <w:szCs w:val="22"/>
              </w:rPr>
              <w:t xml:space="preserve">г.</w:t>
            </w:r>
            <w:r>
              <w:rPr>
                <w:b/>
                <w:sz w:val="22"/>
                <w:szCs w:val="22"/>
              </w:rPr>
            </w:r>
          </w:p>
        </w:tc>
        <w:tc>
          <w:tcPr>
            <w:tcW w:w="1753" w:type="dxa"/>
            <w:vMerge w:val="restart"/>
            <w:textDirection w:val="lrTb"/>
            <w:vAlign w:val="center"/>
          </w:tcPr>
          <w:p>
            <w:pPr>
              <w:pStyle w:val="Normal"/>
              <w:ind w:left="-74"/>
              <w:jc w:val="center"/>
              <w:rPr>
                <w:sz w:val="22"/>
                <w:szCs w:val="22"/>
              </w:rPr>
            </w:pPr>
            <w:r>
              <w:rPr>
                <w:sz w:val="22"/>
                <w:szCs w:val="22"/>
              </w:rPr>
              <w:t xml:space="preserve">темп</w:t>
            </w:r>
          </w:p>
          <w:p>
            <w:pPr>
              <w:pStyle w:val="Normal"/>
              <w:jc w:val="center"/>
              <w:rPr>
                <w:sz w:val="22"/>
                <w:szCs w:val="22"/>
              </w:rPr>
            </w:pPr>
            <w:r>
              <w:rPr>
                <w:sz w:val="22"/>
                <w:szCs w:val="22"/>
              </w:rPr>
              <w:t xml:space="preserve">измен</w:t>
            </w:r>
            <w:r>
              <w:rPr>
                <w:sz w:val="22"/>
                <w:szCs w:val="22"/>
              </w:rPr>
              <w:t xml:space="preserve">е</w:t>
            </w:r>
            <w:r>
              <w:rPr>
                <w:sz w:val="22"/>
                <w:szCs w:val="22"/>
              </w:rPr>
              <w:t xml:space="preserve">ний</w:t>
            </w:r>
          </w:p>
          <w:p>
            <w:pPr>
              <w:pStyle w:val="Normal"/>
              <w:jc w:val="center"/>
              <w:rPr>
                <w:sz w:val="22"/>
                <w:szCs w:val="22"/>
              </w:rPr>
            </w:pPr>
            <w:r>
              <w:rPr>
                <w:sz w:val="22"/>
                <w:szCs w:val="22"/>
              </w:rPr>
              <w:t xml:space="preserve">(случаи)</w:t>
            </w:r>
            <w:r>
              <w:rPr>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8" w:type="dxa"/>
            <w:vMerge w:val="continue"/>
            <w:textDirection w:val="lrTb"/>
            <w:vAlign w:val="center"/>
          </w:tcPr>
          <w:p>
            <w:pPr>
              <w:pStyle w:val="Normal"/>
              <w:jc w:val="center"/>
              <w:rPr>
                <w:b/>
                <w:sz w:val="22"/>
                <w:szCs w:val="22"/>
              </w:rPr>
            </w:pPr>
            <w:r>
              <w:rPr>
                <w:b/>
                <w:sz w:val="22"/>
                <w:szCs w:val="22"/>
              </w:rPr>
            </w:r>
          </w:p>
        </w:tc>
        <w:tc>
          <w:tcPr>
            <w:tcW w:w="1134" w:type="dxa"/>
            <w:textDirection w:val="lrTb"/>
            <w:vAlign w:val="center"/>
          </w:tcPr>
          <w:p>
            <w:pPr>
              <w:pStyle w:val="Normal"/>
              <w:jc w:val="center"/>
              <w:rPr>
                <w:b/>
                <w:sz w:val="22"/>
                <w:szCs w:val="22"/>
              </w:rPr>
            </w:pPr>
            <w:r>
              <w:rPr>
                <w:sz w:val="22"/>
                <w:szCs w:val="22"/>
              </w:rPr>
              <w:t xml:space="preserve">абс. число</w:t>
            </w:r>
            <w:r>
              <w:rPr>
                <w:b/>
                <w:sz w:val="22"/>
                <w:szCs w:val="22"/>
              </w:rPr>
            </w:r>
          </w:p>
        </w:tc>
        <w:tc>
          <w:tcPr>
            <w:tcW w:w="1276" w:type="dxa"/>
            <w:textDirection w:val="lrTb"/>
            <w:vAlign w:val="center"/>
          </w:tcPr>
          <w:p>
            <w:pPr>
              <w:pStyle w:val="Normal"/>
              <w:jc w:val="center"/>
              <w:rPr>
                <w:b/>
                <w:sz w:val="22"/>
                <w:szCs w:val="22"/>
              </w:rPr>
            </w:pPr>
            <w:r>
              <w:rPr>
                <w:sz w:val="22"/>
                <w:szCs w:val="22"/>
              </w:rPr>
              <w:t xml:space="preserve">показатель</w:t>
            </w:r>
            <w:r>
              <w:rPr>
                <w:b/>
                <w:sz w:val="22"/>
                <w:szCs w:val="22"/>
              </w:rPr>
            </w:r>
          </w:p>
        </w:tc>
        <w:tc>
          <w:tcPr>
            <w:tcW w:w="1134" w:type="dxa"/>
            <w:textDirection w:val="lrTb"/>
            <w:vAlign w:val="center"/>
          </w:tcPr>
          <w:p>
            <w:pPr>
              <w:pStyle w:val="Normal"/>
              <w:jc w:val="center"/>
              <w:rPr>
                <w:sz w:val="22"/>
                <w:szCs w:val="22"/>
              </w:rPr>
            </w:pPr>
            <w:r>
              <w:rPr>
                <w:sz w:val="22"/>
                <w:szCs w:val="22"/>
              </w:rPr>
              <w:t xml:space="preserve">абс. </w:t>
            </w:r>
            <w:r>
              <w:rPr>
                <w:sz w:val="22"/>
                <w:szCs w:val="22"/>
              </w:rPr>
            </w:r>
          </w:p>
          <w:p>
            <w:pPr>
              <w:pStyle w:val="Normal"/>
              <w:jc w:val="center"/>
              <w:rPr>
                <w:b/>
                <w:sz w:val="22"/>
                <w:szCs w:val="22"/>
              </w:rPr>
            </w:pPr>
            <w:r>
              <w:rPr>
                <w:sz w:val="22"/>
                <w:szCs w:val="22"/>
              </w:rPr>
              <w:t xml:space="preserve">число</w:t>
            </w:r>
            <w:r>
              <w:rPr>
                <w:b/>
                <w:sz w:val="22"/>
                <w:szCs w:val="22"/>
              </w:rPr>
            </w:r>
          </w:p>
        </w:tc>
        <w:tc>
          <w:tcPr>
            <w:tcW w:w="1417" w:type="dxa"/>
            <w:textDirection w:val="lrTb"/>
            <w:vAlign w:val="center"/>
          </w:tcPr>
          <w:p>
            <w:pPr>
              <w:pStyle w:val="Normal"/>
              <w:jc w:val="center"/>
              <w:rPr>
                <w:b/>
                <w:sz w:val="22"/>
                <w:szCs w:val="22"/>
              </w:rPr>
            </w:pPr>
            <w:r>
              <w:rPr>
                <w:sz w:val="22"/>
                <w:szCs w:val="22"/>
              </w:rPr>
              <w:t xml:space="preserve">показатель</w:t>
            </w:r>
            <w:r>
              <w:rPr>
                <w:b/>
                <w:sz w:val="22"/>
                <w:szCs w:val="22"/>
              </w:rPr>
            </w:r>
          </w:p>
        </w:tc>
        <w:tc>
          <w:tcPr>
            <w:tcW w:w="1753" w:type="dxa"/>
            <w:vMerge w:val="continue"/>
            <w:textDirection w:val="lrTb"/>
            <w:vAlign w:val="center"/>
          </w:tcPr>
          <w:p>
            <w:pPr>
              <w:pStyle w:val="Normal"/>
              <w:jc w:val="center"/>
              <w:rPr>
                <w:b/>
                <w:sz w:val="22"/>
                <w:szCs w:val="22"/>
              </w:rPr>
            </w:pPr>
            <w:r>
              <w:rPr>
                <w:b/>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8" w:type="dxa"/>
            <w:textDirection w:val="lrTb"/>
            <w:vAlign w:val="center"/>
          </w:tcPr>
          <w:p>
            <w:pPr>
              <w:pStyle w:val="Normal"/>
              <w:rPr>
                <w:sz w:val="22"/>
                <w:szCs w:val="22"/>
              </w:rPr>
            </w:pPr>
            <w:r>
              <w:rPr>
                <w:sz w:val="22"/>
                <w:szCs w:val="22"/>
              </w:rPr>
              <w:t xml:space="preserve">Ленинский</w:t>
            </w:r>
          </w:p>
        </w:tc>
        <w:tc>
          <w:tcPr>
            <w:tcW w:w="1134" w:type="dxa"/>
            <w:textDirection w:val="lrTb"/>
            <w:vAlign w:val="center"/>
          </w:tcPr>
          <w:p>
            <w:pPr>
              <w:pStyle w:val="Normal"/>
              <w:jc w:val="center"/>
              <w:rPr>
                <w:sz w:val="20"/>
                <w:szCs w:val="20"/>
              </w:rPr>
            </w:pPr>
            <w:r>
              <w:rPr>
                <w:sz w:val="20"/>
                <w:szCs w:val="20"/>
              </w:rPr>
              <w:t xml:space="preserve">7</w:t>
            </w:r>
          </w:p>
        </w:tc>
        <w:tc>
          <w:tcPr>
            <w:tcW w:w="1276" w:type="dxa"/>
            <w:textDirection w:val="lrTb"/>
            <w:vAlign w:val="center"/>
          </w:tcPr>
          <w:p>
            <w:pPr>
              <w:pStyle w:val="Normal"/>
              <w:jc w:val="center"/>
              <w:rPr>
                <w:sz w:val="20"/>
                <w:szCs w:val="20"/>
              </w:rPr>
            </w:pPr>
            <w:r>
              <w:rPr>
                <w:sz w:val="20"/>
                <w:szCs w:val="20"/>
              </w:rPr>
              <w:t xml:space="preserve">15,6</w:t>
            </w:r>
          </w:p>
        </w:tc>
        <w:tc>
          <w:tcPr>
            <w:tcW w:w="1134" w:type="dxa"/>
            <w:textDirection w:val="lrTb"/>
            <w:vAlign w:val="center"/>
          </w:tcPr>
          <w:p>
            <w:pPr>
              <w:pStyle w:val="Normal"/>
              <w:jc w:val="center"/>
              <w:rPr>
                <w:sz w:val="20"/>
                <w:szCs w:val="20"/>
              </w:rPr>
            </w:pPr>
            <w:r>
              <w:rPr>
                <w:sz w:val="20"/>
                <w:szCs w:val="20"/>
              </w:rPr>
              <w:t xml:space="preserve">3</w:t>
            </w:r>
          </w:p>
        </w:tc>
        <w:tc>
          <w:tcPr>
            <w:tcW w:w="1417" w:type="dxa"/>
            <w:textDirection w:val="lrTb"/>
            <w:vAlign w:val="center"/>
          </w:tcPr>
          <w:p>
            <w:pPr>
              <w:pStyle w:val="Normal"/>
              <w:jc w:val="center"/>
              <w:rPr>
                <w:sz w:val="20"/>
                <w:szCs w:val="20"/>
              </w:rPr>
            </w:pPr>
            <w:r>
              <w:rPr>
                <w:sz w:val="20"/>
                <w:szCs w:val="20"/>
              </w:rPr>
              <w:t xml:space="preserve">6,7</w:t>
            </w:r>
          </w:p>
        </w:tc>
        <w:tc>
          <w:tcPr>
            <w:tcW w:w="1753" w:type="dxa"/>
            <w:textDirection w:val="lrTb"/>
            <w:vAlign w:val="bottom"/>
          </w:tcPr>
          <w:p>
            <w:pPr>
              <w:pStyle w:val="Normal"/>
              <w:jc w:val="center"/>
              <w:rPr>
                <w:sz w:val="20"/>
                <w:szCs w:val="20"/>
              </w:rPr>
            </w:pPr>
            <w:r>
              <w:rPr>
                <w:sz w:val="20"/>
                <w:szCs w:val="20"/>
              </w:rPr>
              <w:t xml:space="preserve">+ 4 случая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8" w:type="dxa"/>
            <w:textDirection w:val="lrTb"/>
            <w:vAlign w:val="bottom"/>
          </w:tcPr>
          <w:p>
            <w:pPr>
              <w:pStyle w:val="Normal"/>
              <w:rPr>
                <w:sz w:val="22"/>
                <w:szCs w:val="22"/>
              </w:rPr>
            </w:pPr>
            <w:r>
              <w:rPr>
                <w:sz w:val="22"/>
                <w:szCs w:val="22"/>
              </w:rPr>
              <w:t xml:space="preserve">Свердловский</w:t>
            </w:r>
          </w:p>
        </w:tc>
        <w:tc>
          <w:tcPr>
            <w:tcW w:w="1134" w:type="dxa"/>
            <w:textDirection w:val="lrTb"/>
            <w:vAlign w:val="center"/>
          </w:tcPr>
          <w:p>
            <w:pPr>
              <w:pStyle w:val="Normal"/>
              <w:jc w:val="center"/>
              <w:rPr>
                <w:sz w:val="20"/>
                <w:szCs w:val="20"/>
              </w:rPr>
            </w:pPr>
            <w:r>
              <w:rPr>
                <w:sz w:val="20"/>
                <w:szCs w:val="20"/>
              </w:rPr>
              <w:t xml:space="preserve">31</w:t>
            </w:r>
          </w:p>
        </w:tc>
        <w:tc>
          <w:tcPr>
            <w:tcW w:w="1276" w:type="dxa"/>
            <w:textDirection w:val="lrTb"/>
            <w:vAlign w:val="center"/>
          </w:tcPr>
          <w:p>
            <w:pPr>
              <w:pStyle w:val="Normal"/>
              <w:jc w:val="center"/>
              <w:rPr>
                <w:sz w:val="20"/>
                <w:szCs w:val="20"/>
              </w:rPr>
            </w:pPr>
            <w:r>
              <w:rPr>
                <w:sz w:val="20"/>
                <w:szCs w:val="20"/>
              </w:rPr>
              <w:t xml:space="preserve">14,5</w:t>
            </w:r>
          </w:p>
        </w:tc>
        <w:tc>
          <w:tcPr>
            <w:tcW w:w="1134" w:type="dxa"/>
            <w:textDirection w:val="lrTb"/>
            <w:vAlign w:val="center"/>
          </w:tcPr>
          <w:p>
            <w:pPr>
              <w:pStyle w:val="Normal"/>
              <w:jc w:val="center"/>
              <w:rPr>
                <w:sz w:val="20"/>
                <w:szCs w:val="20"/>
              </w:rPr>
            </w:pPr>
            <w:r>
              <w:rPr>
                <w:sz w:val="20"/>
                <w:szCs w:val="20"/>
              </w:rPr>
              <w:t xml:space="preserve">18</w:t>
            </w:r>
          </w:p>
        </w:tc>
        <w:tc>
          <w:tcPr>
            <w:tcW w:w="1417" w:type="dxa"/>
            <w:textDirection w:val="lrTb"/>
            <w:vAlign w:val="center"/>
          </w:tcPr>
          <w:p>
            <w:pPr>
              <w:pStyle w:val="Normal"/>
              <w:jc w:val="center"/>
              <w:rPr>
                <w:sz w:val="20"/>
                <w:szCs w:val="20"/>
              </w:rPr>
            </w:pPr>
            <w:r>
              <w:rPr>
                <w:sz w:val="20"/>
                <w:szCs w:val="20"/>
              </w:rPr>
              <w:t xml:space="preserve">8,4</w:t>
            </w:r>
          </w:p>
        </w:tc>
        <w:tc>
          <w:tcPr>
            <w:tcW w:w="1753" w:type="dxa"/>
            <w:textDirection w:val="lrTb"/>
            <w:vAlign w:val="bottom"/>
          </w:tcPr>
          <w:p>
            <w:pPr>
              <w:pStyle w:val="Normal"/>
              <w:jc w:val="center"/>
              <w:rPr>
                <w:sz w:val="20"/>
                <w:szCs w:val="20"/>
              </w:rPr>
            </w:pPr>
            <w:r>
              <w:rPr>
                <w:sz w:val="20"/>
                <w:szCs w:val="20"/>
              </w:rPr>
              <w:t xml:space="preserve">+ 13 случаев</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8" w:type="dxa"/>
            <w:textDirection w:val="lrTb"/>
            <w:vAlign w:val="bottom"/>
          </w:tcPr>
          <w:p>
            <w:pPr>
              <w:pStyle w:val="Normal"/>
              <w:rPr>
                <w:sz w:val="22"/>
                <w:szCs w:val="22"/>
              </w:rPr>
            </w:pPr>
            <w:r>
              <w:rPr>
                <w:sz w:val="22"/>
                <w:szCs w:val="22"/>
              </w:rPr>
              <w:t xml:space="preserve">Дзержинский</w:t>
            </w:r>
          </w:p>
        </w:tc>
        <w:tc>
          <w:tcPr>
            <w:tcW w:w="1134" w:type="dxa"/>
            <w:textDirection w:val="lrTb"/>
            <w:vAlign w:val="center"/>
          </w:tcPr>
          <w:p>
            <w:pPr>
              <w:pStyle w:val="Normal"/>
              <w:jc w:val="center"/>
              <w:rPr>
                <w:sz w:val="20"/>
                <w:szCs w:val="20"/>
              </w:rPr>
            </w:pPr>
            <w:r>
              <w:rPr>
                <w:sz w:val="20"/>
                <w:szCs w:val="20"/>
              </w:rPr>
              <w:t xml:space="preserve">19</w:t>
            </w:r>
          </w:p>
        </w:tc>
        <w:tc>
          <w:tcPr>
            <w:tcW w:w="1276" w:type="dxa"/>
            <w:textDirection w:val="lrTb"/>
            <w:vAlign w:val="center"/>
          </w:tcPr>
          <w:p>
            <w:pPr>
              <w:pStyle w:val="Normal"/>
              <w:jc w:val="center"/>
              <w:rPr>
                <w:sz w:val="20"/>
                <w:szCs w:val="20"/>
              </w:rPr>
            </w:pPr>
            <w:r>
              <w:rPr>
                <w:sz w:val="20"/>
                <w:szCs w:val="20"/>
              </w:rPr>
              <w:t xml:space="preserve">10,9</w:t>
            </w:r>
          </w:p>
        </w:tc>
        <w:tc>
          <w:tcPr>
            <w:tcW w:w="1134" w:type="dxa"/>
            <w:textDirection w:val="lrTb"/>
            <w:vAlign w:val="center"/>
          </w:tcPr>
          <w:p>
            <w:pPr>
              <w:pStyle w:val="Normal"/>
              <w:jc w:val="center"/>
              <w:rPr>
                <w:sz w:val="20"/>
                <w:szCs w:val="20"/>
              </w:rPr>
            </w:pPr>
            <w:r>
              <w:rPr>
                <w:sz w:val="20"/>
                <w:szCs w:val="20"/>
              </w:rPr>
              <w:t xml:space="preserve">12</w:t>
            </w:r>
          </w:p>
        </w:tc>
        <w:tc>
          <w:tcPr>
            <w:tcW w:w="1417" w:type="dxa"/>
            <w:textDirection w:val="lrTb"/>
            <w:vAlign w:val="center"/>
          </w:tcPr>
          <w:p>
            <w:pPr>
              <w:pStyle w:val="Normal"/>
              <w:jc w:val="center"/>
              <w:rPr>
                <w:sz w:val="20"/>
                <w:szCs w:val="20"/>
              </w:rPr>
            </w:pPr>
            <w:r>
              <w:rPr>
                <w:sz w:val="20"/>
                <w:szCs w:val="20"/>
              </w:rPr>
              <w:t xml:space="preserve">6,9</w:t>
            </w:r>
          </w:p>
        </w:tc>
        <w:tc>
          <w:tcPr>
            <w:tcW w:w="1753" w:type="dxa"/>
            <w:textDirection w:val="lrTb"/>
            <w:vAlign w:val="bottom"/>
          </w:tcPr>
          <w:p>
            <w:pPr>
              <w:pStyle w:val="Normal"/>
              <w:jc w:val="center"/>
              <w:rPr>
                <w:sz w:val="20"/>
                <w:szCs w:val="20"/>
              </w:rPr>
            </w:pPr>
            <w:r>
              <w:rPr>
                <w:sz w:val="20"/>
                <w:szCs w:val="20"/>
              </w:rPr>
              <w:t xml:space="preserve">+ 7 случаев</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8" w:type="dxa"/>
            <w:textDirection w:val="lrTb"/>
            <w:vAlign w:val="bottom"/>
          </w:tcPr>
          <w:p>
            <w:pPr>
              <w:pStyle w:val="Normal"/>
              <w:rPr>
                <w:sz w:val="22"/>
                <w:szCs w:val="22"/>
              </w:rPr>
            </w:pPr>
            <w:r>
              <w:rPr>
                <w:sz w:val="22"/>
                <w:szCs w:val="22"/>
              </w:rPr>
              <w:t xml:space="preserve">Мотовилихинский</w:t>
            </w:r>
          </w:p>
        </w:tc>
        <w:tc>
          <w:tcPr>
            <w:tcW w:w="1134" w:type="dxa"/>
            <w:textDirection w:val="lrTb"/>
            <w:vAlign w:val="center"/>
          </w:tcPr>
          <w:p>
            <w:pPr>
              <w:pStyle w:val="Normal"/>
              <w:jc w:val="center"/>
              <w:rPr>
                <w:sz w:val="20"/>
                <w:szCs w:val="20"/>
              </w:rPr>
            </w:pPr>
            <w:r>
              <w:rPr>
                <w:sz w:val="20"/>
                <w:szCs w:val="20"/>
              </w:rPr>
              <w:t xml:space="preserve">22</w:t>
            </w:r>
          </w:p>
        </w:tc>
        <w:tc>
          <w:tcPr>
            <w:tcW w:w="1276" w:type="dxa"/>
            <w:textDirection w:val="lrTb"/>
            <w:vAlign w:val="center"/>
          </w:tcPr>
          <w:p>
            <w:pPr>
              <w:pStyle w:val="Normal"/>
              <w:jc w:val="center"/>
              <w:rPr>
                <w:sz w:val="20"/>
                <w:szCs w:val="20"/>
              </w:rPr>
            </w:pPr>
            <w:r>
              <w:rPr>
                <w:sz w:val="20"/>
                <w:szCs w:val="20"/>
              </w:rPr>
              <w:t xml:space="preserve">11,9</w:t>
            </w:r>
          </w:p>
        </w:tc>
        <w:tc>
          <w:tcPr>
            <w:tcW w:w="1134" w:type="dxa"/>
            <w:textDirection w:val="lrTb"/>
            <w:vAlign w:val="center"/>
          </w:tcPr>
          <w:p>
            <w:pPr>
              <w:pStyle w:val="Normal"/>
              <w:jc w:val="center"/>
              <w:rPr>
                <w:sz w:val="20"/>
                <w:szCs w:val="20"/>
              </w:rPr>
            </w:pPr>
            <w:r>
              <w:rPr>
                <w:sz w:val="20"/>
                <w:szCs w:val="20"/>
              </w:rPr>
              <w:t xml:space="preserve">25</w:t>
            </w:r>
          </w:p>
        </w:tc>
        <w:tc>
          <w:tcPr>
            <w:tcW w:w="1417" w:type="dxa"/>
            <w:textDirection w:val="lrTb"/>
            <w:vAlign w:val="center"/>
          </w:tcPr>
          <w:p>
            <w:pPr>
              <w:pStyle w:val="Normal"/>
              <w:jc w:val="center"/>
              <w:rPr>
                <w:sz w:val="20"/>
                <w:szCs w:val="20"/>
              </w:rPr>
            </w:pPr>
            <w:r>
              <w:rPr>
                <w:sz w:val="20"/>
                <w:szCs w:val="20"/>
              </w:rPr>
              <w:t xml:space="preserve">13,5</w:t>
            </w:r>
          </w:p>
        </w:tc>
        <w:tc>
          <w:tcPr>
            <w:tcW w:w="1753" w:type="dxa"/>
            <w:textDirection w:val="lrTb"/>
            <w:vAlign w:val="bottom"/>
          </w:tcPr>
          <w:p>
            <w:pPr>
              <w:pStyle w:val="Normal"/>
              <w:jc w:val="center"/>
              <w:rPr>
                <w:sz w:val="20"/>
                <w:szCs w:val="20"/>
              </w:rPr>
            </w:pPr>
            <w:r>
              <w:rPr>
                <w:sz w:val="20"/>
                <w:szCs w:val="20"/>
              </w:rPr>
              <w:t xml:space="preserve">- 3 случая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8" w:type="dxa"/>
            <w:textDirection w:val="lrTb"/>
            <w:vAlign w:val="bottom"/>
          </w:tcPr>
          <w:p>
            <w:pPr>
              <w:pStyle w:val="Normal"/>
              <w:rPr>
                <w:sz w:val="22"/>
                <w:szCs w:val="22"/>
              </w:rPr>
            </w:pPr>
            <w:r>
              <w:rPr>
                <w:sz w:val="22"/>
                <w:szCs w:val="22"/>
              </w:rPr>
              <w:t xml:space="preserve">Орджоникидзевский</w:t>
            </w:r>
          </w:p>
        </w:tc>
        <w:tc>
          <w:tcPr>
            <w:tcW w:w="1134" w:type="dxa"/>
            <w:textDirection w:val="lrTb"/>
            <w:vAlign w:val="center"/>
          </w:tcPr>
          <w:p>
            <w:pPr>
              <w:pStyle w:val="Normal"/>
              <w:jc w:val="center"/>
              <w:rPr>
                <w:sz w:val="20"/>
                <w:szCs w:val="20"/>
              </w:rPr>
            </w:pPr>
            <w:r>
              <w:rPr>
                <w:sz w:val="20"/>
                <w:szCs w:val="20"/>
              </w:rPr>
              <w:t xml:space="preserve">16</w:t>
            </w:r>
          </w:p>
        </w:tc>
        <w:tc>
          <w:tcPr>
            <w:tcW w:w="1276" w:type="dxa"/>
            <w:textDirection w:val="lrTb"/>
            <w:vAlign w:val="center"/>
          </w:tcPr>
          <w:p>
            <w:pPr>
              <w:pStyle w:val="Normal"/>
              <w:jc w:val="center"/>
              <w:rPr>
                <w:sz w:val="20"/>
                <w:szCs w:val="20"/>
              </w:rPr>
            </w:pPr>
            <w:r>
              <w:rPr>
                <w:sz w:val="20"/>
                <w:szCs w:val="20"/>
              </w:rPr>
              <w:t xml:space="preserve">14,1</w:t>
            </w:r>
          </w:p>
        </w:tc>
        <w:tc>
          <w:tcPr>
            <w:tcW w:w="1134" w:type="dxa"/>
            <w:textDirection w:val="lrTb"/>
            <w:vAlign w:val="center"/>
          </w:tcPr>
          <w:p>
            <w:pPr>
              <w:pStyle w:val="Normal"/>
              <w:jc w:val="center"/>
              <w:rPr>
                <w:sz w:val="20"/>
                <w:szCs w:val="20"/>
              </w:rPr>
            </w:pPr>
            <w:r>
              <w:rPr>
                <w:sz w:val="20"/>
                <w:szCs w:val="20"/>
              </w:rPr>
              <w:t xml:space="preserve">14</w:t>
            </w:r>
          </w:p>
        </w:tc>
        <w:tc>
          <w:tcPr>
            <w:tcW w:w="1417" w:type="dxa"/>
            <w:textDirection w:val="lrTb"/>
            <w:vAlign w:val="center"/>
          </w:tcPr>
          <w:p>
            <w:pPr>
              <w:pStyle w:val="Normal"/>
              <w:jc w:val="center"/>
              <w:rPr>
                <w:sz w:val="20"/>
                <w:szCs w:val="20"/>
              </w:rPr>
            </w:pPr>
            <w:r>
              <w:rPr>
                <w:sz w:val="20"/>
                <w:szCs w:val="20"/>
              </w:rPr>
              <w:t xml:space="preserve">12,3</w:t>
            </w:r>
          </w:p>
        </w:tc>
        <w:tc>
          <w:tcPr>
            <w:tcW w:w="1753" w:type="dxa"/>
            <w:textDirection w:val="lrTb"/>
            <w:vAlign w:val="bottom"/>
          </w:tcPr>
          <w:p>
            <w:pPr>
              <w:pStyle w:val="Normal"/>
              <w:jc w:val="center"/>
              <w:rPr>
                <w:sz w:val="20"/>
                <w:szCs w:val="20"/>
              </w:rPr>
            </w:pPr>
            <w:r>
              <w:rPr>
                <w:sz w:val="20"/>
                <w:szCs w:val="20"/>
              </w:rPr>
              <w:t xml:space="preserve">+ 2 случая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8" w:type="dxa"/>
            <w:textDirection w:val="lrTb"/>
            <w:vAlign w:val="bottom"/>
          </w:tcPr>
          <w:p>
            <w:pPr>
              <w:pStyle w:val="Normal"/>
              <w:rPr>
                <w:sz w:val="22"/>
                <w:szCs w:val="22"/>
              </w:rPr>
            </w:pPr>
            <w:r>
              <w:rPr>
                <w:sz w:val="22"/>
                <w:szCs w:val="22"/>
              </w:rPr>
              <w:t xml:space="preserve">Кировский</w:t>
            </w:r>
          </w:p>
        </w:tc>
        <w:tc>
          <w:tcPr>
            <w:tcW w:w="1134" w:type="dxa"/>
            <w:textDirection w:val="lrTb"/>
            <w:vAlign w:val="center"/>
          </w:tcPr>
          <w:p>
            <w:pPr>
              <w:pStyle w:val="Normal"/>
              <w:jc w:val="center"/>
              <w:rPr>
                <w:sz w:val="20"/>
                <w:szCs w:val="20"/>
              </w:rPr>
            </w:pPr>
            <w:r>
              <w:rPr>
                <w:sz w:val="20"/>
                <w:szCs w:val="20"/>
              </w:rPr>
              <w:t xml:space="preserve">7</w:t>
            </w:r>
          </w:p>
        </w:tc>
        <w:tc>
          <w:tcPr>
            <w:tcW w:w="1276" w:type="dxa"/>
            <w:textDirection w:val="lrTb"/>
            <w:vAlign w:val="center"/>
          </w:tcPr>
          <w:p>
            <w:pPr>
              <w:pStyle w:val="Normal"/>
              <w:jc w:val="center"/>
              <w:rPr>
                <w:sz w:val="20"/>
                <w:szCs w:val="20"/>
              </w:rPr>
            </w:pPr>
            <w:r>
              <w:rPr>
                <w:sz w:val="20"/>
                <w:szCs w:val="20"/>
              </w:rPr>
              <w:t xml:space="preserve">5,5</w:t>
            </w:r>
          </w:p>
        </w:tc>
        <w:tc>
          <w:tcPr>
            <w:tcW w:w="1134" w:type="dxa"/>
            <w:textDirection w:val="lrTb"/>
            <w:vAlign w:val="center"/>
          </w:tcPr>
          <w:p>
            <w:pPr>
              <w:pStyle w:val="Normal"/>
              <w:jc w:val="center"/>
              <w:rPr>
                <w:sz w:val="20"/>
                <w:szCs w:val="20"/>
              </w:rPr>
            </w:pPr>
            <w:r>
              <w:rPr>
                <w:sz w:val="20"/>
                <w:szCs w:val="20"/>
              </w:rPr>
              <w:t xml:space="preserve">10</w:t>
            </w:r>
          </w:p>
        </w:tc>
        <w:tc>
          <w:tcPr>
            <w:tcW w:w="1417" w:type="dxa"/>
            <w:textDirection w:val="lrTb"/>
            <w:vAlign w:val="center"/>
          </w:tcPr>
          <w:p>
            <w:pPr>
              <w:pStyle w:val="Normal"/>
              <w:jc w:val="center"/>
              <w:rPr>
                <w:sz w:val="20"/>
                <w:szCs w:val="20"/>
              </w:rPr>
            </w:pPr>
            <w:r>
              <w:rPr>
                <w:sz w:val="20"/>
                <w:szCs w:val="20"/>
              </w:rPr>
              <w:t xml:space="preserve">7,8</w:t>
            </w:r>
          </w:p>
        </w:tc>
        <w:tc>
          <w:tcPr>
            <w:tcW w:w="1753" w:type="dxa"/>
            <w:textDirection w:val="lrTb"/>
            <w:vAlign w:val="bottom"/>
          </w:tcPr>
          <w:p>
            <w:pPr>
              <w:pStyle w:val="Normal"/>
              <w:jc w:val="center"/>
              <w:rPr>
                <w:sz w:val="20"/>
                <w:szCs w:val="20"/>
              </w:rPr>
            </w:pPr>
            <w:r>
              <w:rPr>
                <w:sz w:val="20"/>
                <w:szCs w:val="20"/>
              </w:rPr>
              <w:t xml:space="preserve">- 3 случая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8" w:type="dxa"/>
            <w:textDirection w:val="lrTb"/>
            <w:vAlign w:val="bottom"/>
          </w:tcPr>
          <w:p>
            <w:pPr>
              <w:pStyle w:val="Normal"/>
              <w:rPr>
                <w:sz w:val="22"/>
                <w:szCs w:val="22"/>
              </w:rPr>
            </w:pPr>
            <w:r>
              <w:rPr>
                <w:sz w:val="22"/>
                <w:szCs w:val="22"/>
              </w:rPr>
              <w:t xml:space="preserve">Индустриальный</w:t>
            </w:r>
          </w:p>
        </w:tc>
        <w:tc>
          <w:tcPr>
            <w:tcW w:w="1134" w:type="dxa"/>
            <w:textDirection w:val="lrTb"/>
            <w:vAlign w:val="center"/>
          </w:tcPr>
          <w:p>
            <w:pPr>
              <w:pStyle w:val="Normal"/>
              <w:jc w:val="center"/>
              <w:rPr>
                <w:sz w:val="20"/>
                <w:szCs w:val="20"/>
              </w:rPr>
            </w:pPr>
            <w:r>
              <w:rPr>
                <w:sz w:val="20"/>
                <w:szCs w:val="20"/>
              </w:rPr>
              <w:t xml:space="preserve">15</w:t>
            </w:r>
          </w:p>
        </w:tc>
        <w:tc>
          <w:tcPr>
            <w:tcW w:w="1276" w:type="dxa"/>
            <w:textDirection w:val="lrTb"/>
            <w:vAlign w:val="center"/>
          </w:tcPr>
          <w:p>
            <w:pPr>
              <w:pStyle w:val="Normal"/>
              <w:jc w:val="center"/>
              <w:rPr>
                <w:sz w:val="20"/>
                <w:szCs w:val="20"/>
              </w:rPr>
            </w:pPr>
            <w:r>
              <w:rPr>
                <w:sz w:val="20"/>
                <w:szCs w:val="20"/>
              </w:rPr>
              <w:t xml:space="preserve">8,9</w:t>
            </w:r>
          </w:p>
        </w:tc>
        <w:tc>
          <w:tcPr>
            <w:tcW w:w="1134" w:type="dxa"/>
            <w:textDirection w:val="lrTb"/>
            <w:vAlign w:val="center"/>
          </w:tcPr>
          <w:p>
            <w:pPr>
              <w:pStyle w:val="Normal"/>
              <w:jc w:val="center"/>
              <w:rPr>
                <w:sz w:val="20"/>
                <w:szCs w:val="20"/>
              </w:rPr>
            </w:pPr>
            <w:r>
              <w:rPr>
                <w:sz w:val="20"/>
                <w:szCs w:val="20"/>
              </w:rPr>
              <w:t xml:space="preserve">37</w:t>
            </w:r>
          </w:p>
        </w:tc>
        <w:tc>
          <w:tcPr>
            <w:tcW w:w="1417" w:type="dxa"/>
            <w:textDirection w:val="lrTb"/>
            <w:vAlign w:val="center"/>
          </w:tcPr>
          <w:p>
            <w:pPr>
              <w:pStyle w:val="Normal"/>
              <w:jc w:val="center"/>
              <w:rPr>
                <w:sz w:val="20"/>
                <w:szCs w:val="20"/>
              </w:rPr>
            </w:pPr>
            <w:r>
              <w:rPr>
                <w:sz w:val="20"/>
                <w:szCs w:val="20"/>
              </w:rPr>
              <w:t xml:space="preserve">22,0</w:t>
            </w:r>
          </w:p>
        </w:tc>
        <w:tc>
          <w:tcPr>
            <w:tcW w:w="1753" w:type="dxa"/>
            <w:textDirection w:val="lrTb"/>
            <w:vAlign w:val="bottom"/>
          </w:tcPr>
          <w:p>
            <w:pPr>
              <w:pStyle w:val="Normal"/>
              <w:jc w:val="center"/>
              <w:rPr>
                <w:sz w:val="20"/>
                <w:szCs w:val="20"/>
              </w:rPr>
            </w:pPr>
            <w:r>
              <w:rPr>
                <w:sz w:val="20"/>
                <w:szCs w:val="20"/>
              </w:rPr>
              <w:t xml:space="preserve">- 2,4 раза</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8" w:type="dxa"/>
            <w:textDirection w:val="lrTb"/>
            <w:vAlign w:val="bottom"/>
          </w:tcPr>
          <w:p>
            <w:pPr>
              <w:pStyle w:val="Normal"/>
              <w:rPr>
                <w:b/>
                <w:sz w:val="22"/>
                <w:szCs w:val="22"/>
              </w:rPr>
            </w:pPr>
            <w:r>
              <w:rPr>
                <w:b/>
                <w:sz w:val="22"/>
                <w:szCs w:val="22"/>
              </w:rPr>
              <w:t xml:space="preserve">г.Пермь</w:t>
            </w:r>
          </w:p>
        </w:tc>
        <w:tc>
          <w:tcPr>
            <w:tcW w:w="1134" w:type="dxa"/>
            <w:textDirection w:val="lrTb"/>
            <w:vAlign w:val="center"/>
          </w:tcPr>
          <w:p>
            <w:pPr>
              <w:pStyle w:val="Normal"/>
              <w:jc w:val="center"/>
              <w:rPr>
                <w:b/>
                <w:sz w:val="20"/>
                <w:szCs w:val="20"/>
              </w:rPr>
            </w:pPr>
            <w:r>
              <w:rPr>
                <w:b/>
                <w:sz w:val="20"/>
                <w:szCs w:val="20"/>
              </w:rPr>
              <w:t xml:space="preserve">117</w:t>
            </w:r>
          </w:p>
        </w:tc>
        <w:tc>
          <w:tcPr>
            <w:tcW w:w="1276" w:type="dxa"/>
            <w:textDirection w:val="lrTb"/>
            <w:vAlign w:val="center"/>
          </w:tcPr>
          <w:p>
            <w:pPr>
              <w:pStyle w:val="Normal"/>
              <w:jc w:val="center"/>
              <w:rPr>
                <w:b/>
                <w:sz w:val="20"/>
                <w:szCs w:val="20"/>
              </w:rPr>
            </w:pPr>
            <w:r>
              <w:rPr>
                <w:b/>
                <w:sz w:val="20"/>
                <w:szCs w:val="20"/>
              </w:rPr>
              <w:t xml:space="preserve">11,4</w:t>
            </w:r>
          </w:p>
        </w:tc>
        <w:tc>
          <w:tcPr>
            <w:tcW w:w="1134" w:type="dxa"/>
            <w:textDirection w:val="lrTb"/>
            <w:vAlign w:val="center"/>
          </w:tcPr>
          <w:p>
            <w:pPr>
              <w:pStyle w:val="Normal"/>
              <w:jc w:val="center"/>
              <w:rPr>
                <w:b/>
                <w:sz w:val="20"/>
                <w:szCs w:val="20"/>
              </w:rPr>
            </w:pPr>
            <w:r>
              <w:rPr>
                <w:b/>
                <w:sz w:val="20"/>
                <w:szCs w:val="20"/>
              </w:rPr>
              <w:t xml:space="preserve">119</w:t>
            </w:r>
          </w:p>
        </w:tc>
        <w:tc>
          <w:tcPr>
            <w:tcW w:w="1417" w:type="dxa"/>
            <w:textDirection w:val="lrTb"/>
            <w:vAlign w:val="center"/>
          </w:tcPr>
          <w:p>
            <w:pPr>
              <w:pStyle w:val="Normal"/>
              <w:jc w:val="center"/>
              <w:rPr>
                <w:b/>
                <w:sz w:val="20"/>
                <w:szCs w:val="20"/>
              </w:rPr>
            </w:pPr>
            <w:r>
              <w:rPr>
                <w:b/>
                <w:sz w:val="20"/>
                <w:szCs w:val="20"/>
              </w:rPr>
              <w:t xml:space="preserve">11,6</w:t>
            </w:r>
          </w:p>
        </w:tc>
        <w:tc>
          <w:tcPr>
            <w:tcW w:w="1753" w:type="dxa"/>
            <w:textDirection w:val="lrTb"/>
            <w:vAlign w:val="bottom"/>
          </w:tcPr>
          <w:p>
            <w:pPr>
              <w:pStyle w:val="Normal"/>
              <w:jc w:val="center"/>
              <w:rPr>
                <w:b/>
                <w:sz w:val="20"/>
                <w:szCs w:val="20"/>
              </w:rPr>
            </w:pPr>
            <w:r>
              <w:rPr>
                <w:b/>
                <w:sz w:val="20"/>
                <w:szCs w:val="20"/>
              </w:rPr>
              <w:t xml:space="preserve">-</w:t>
            </w:r>
            <w:r>
              <w:rPr>
                <w:b/>
                <w:sz w:val="20"/>
                <w:szCs w:val="20"/>
              </w:rPr>
              <w:t xml:space="preserve"> 2 случая</w:t>
            </w:r>
            <w:r>
              <w:rPr>
                <w:b/>
                <w:sz w:val="20"/>
                <w:szCs w:val="20"/>
              </w:rPr>
            </w:r>
          </w:p>
        </w:tc>
      </w:tr>
    </w:tbl>
    <w:p>
      <w:pPr>
        <w:pStyle w:val="BodyTextIndent"/>
        <w:ind w:firstLine="709"/>
        <w:jc w:val="both"/>
        <w:rPr>
          <w:bCs w:val="0"/>
          <w:i w:val="0"/>
          <w:iCs w:val="0"/>
          <w:color w:val="000000"/>
          <w:szCs w:val="20"/>
        </w:rPr>
      </w:pPr>
      <w:r>
        <w:rPr>
          <w:bCs w:val="0"/>
          <w:i w:val="0"/>
          <w:iCs w:val="0"/>
          <w:color w:val="000000"/>
          <w:szCs w:val="20"/>
        </w:rPr>
      </w:r>
    </w:p>
    <w:p>
      <w:pPr>
        <w:pStyle w:val="BodyTextIndent2"/>
        <w:ind w:firstLine="709"/>
        <w:rPr>
          <w:sz w:val="20"/>
          <w:szCs w:val="20"/>
        </w:rPr>
      </w:pPr>
      <w:r>
        <w:rPr>
          <w:szCs w:val="20"/>
        </w:rPr>
        <w:t xml:space="preserve">Группа риска</w:t>
      </w:r>
      <w:r>
        <w:rPr>
          <w:szCs w:val="20"/>
        </w:rPr>
        <w:t xml:space="preserve"> по возрасту - лица 15-17 лет (34,7 на 100 тыс. населения соответствующего возраста), 18 - 19 лет (47,9), 20 - 29 лет (31,8) с показателями, превышающими среднегородской уровень до  3 раз.</w:t>
      </w:r>
      <w:r>
        <w:rPr>
          <w:sz w:val="20"/>
          <w:szCs w:val="20"/>
        </w:rPr>
        <w:t xml:space="preserve">                                                                                                     </w:t>
      </w:r>
    </w:p>
    <w:p>
      <w:pPr>
        <w:pStyle w:val="BodyTextIndent2"/>
        <w:ind w:firstLine="709"/>
        <w:rPr>
          <w:szCs w:val="20"/>
        </w:rPr>
      </w:pPr>
      <w:r>
        <w:t xml:space="preserve">Уровень отравлений </w:t>
      </w:r>
      <w:r>
        <w:t xml:space="preserve">с целью суицида </w:t>
      </w:r>
      <w:r>
        <w:t xml:space="preserve">среди </w:t>
      </w:r>
      <w:r>
        <w:t xml:space="preserve">женщин</w:t>
      </w:r>
      <w:r>
        <w:t xml:space="preserve"> в </w:t>
      </w:r>
      <w:r>
        <w:t xml:space="preserve">3,3 </w:t>
      </w:r>
      <w:r>
        <w:t xml:space="preserve">раза выше, чем у </w:t>
      </w:r>
      <w:r>
        <w:t xml:space="preserve">мужчин</w:t>
      </w:r>
      <w:r>
        <w:t xml:space="preserve"> (</w:t>
      </w:r>
      <w:r>
        <w:t xml:space="preserve">16,5 </w:t>
      </w:r>
      <w:r>
        <w:t xml:space="preserve">на 100 тыс. </w:t>
      </w:r>
      <w:r>
        <w:t xml:space="preserve">женщин</w:t>
      </w:r>
      <w:r>
        <w:t xml:space="preserve"> против </w:t>
      </w:r>
      <w:r>
        <w:t xml:space="preserve">5,0</w:t>
      </w:r>
      <w:r>
        <w:t xml:space="preserve"> на 100 тыс. </w:t>
      </w:r>
      <w:r>
        <w:t xml:space="preserve">мужчин</w:t>
      </w:r>
      <w:r>
        <w:t xml:space="preserve">).</w:t>
      </w:r>
      <w:r>
        <w:t xml:space="preserve"> В</w:t>
      </w:r>
      <w:r>
        <w:rPr>
          <w:b/>
          <w:i/>
        </w:rPr>
        <w:t xml:space="preserve"> </w:t>
      </w:r>
      <w:r>
        <w:t xml:space="preserve">гр</w:t>
      </w:r>
      <w:r>
        <w:t xml:space="preserve">упп</w:t>
      </w:r>
      <w:r>
        <w:t xml:space="preserve">у</w:t>
      </w:r>
      <w:r>
        <w:t xml:space="preserve"> риска по возрасту и полу </w:t>
      </w:r>
      <w:r>
        <w:t xml:space="preserve">входят девушки 15 - 17 лет с показателем 64,6 на 100 тыс. соответствующего населения, 18 - 19 лет (66,9) и 20 - 29 лет (42,2)</w:t>
      </w:r>
      <w:r>
        <w:t xml:space="preserve">.</w:t>
      </w:r>
      <w:r>
        <w:rPr>
          <w:szCs w:val="20"/>
        </w:rPr>
      </w:r>
    </w:p>
    <w:p>
      <w:pPr>
        <w:pStyle w:val="Normal"/>
        <w:ind w:firstLine="709"/>
        <w:jc w:val="both"/>
        <w:rPr>
          <w:szCs w:val="20"/>
        </w:rPr>
      </w:pPr>
      <w:r>
        <w:rPr>
          <w:szCs w:val="20"/>
        </w:rPr>
        <w:t xml:space="preserve">В социальной</w:t>
      </w:r>
      <w:r>
        <w:rPr>
          <w:szCs w:val="20"/>
        </w:rPr>
        <w:t xml:space="preserve"> структуре суицидальных отравлений </w:t>
      </w:r>
      <w:r>
        <w:rPr>
          <w:szCs w:val="20"/>
        </w:rPr>
        <w:t xml:space="preserve">46,2</w:t>
      </w:r>
      <w:r>
        <w:rPr>
          <w:szCs w:val="20"/>
        </w:rPr>
        <w:t xml:space="preserve"> % составляют нераб</w:t>
      </w:r>
      <w:r>
        <w:rPr>
          <w:szCs w:val="20"/>
        </w:rPr>
        <w:t xml:space="preserve">о</w:t>
      </w:r>
      <w:r>
        <w:rPr>
          <w:szCs w:val="20"/>
        </w:rPr>
        <w:t xml:space="preserve">тающие трудоспособного возраста</w:t>
      </w:r>
      <w:r>
        <w:rPr>
          <w:szCs w:val="20"/>
        </w:rPr>
        <w:t xml:space="preserve">, 18,8 % - работающее население, 17,1 % - школьники, 11,1 %  -</w:t>
      </w:r>
      <w:r>
        <w:rPr>
          <w:szCs w:val="20"/>
        </w:rPr>
        <w:t xml:space="preserve"> </w:t>
      </w:r>
      <w:r>
        <w:rPr>
          <w:szCs w:val="20"/>
        </w:rPr>
        <w:t xml:space="preserve">пенсионеры, 5,1 % - </w:t>
      </w:r>
      <w:r>
        <w:t xml:space="preserve">учащи</w:t>
      </w:r>
      <w:r>
        <w:t xml:space="preserve">е</w:t>
      </w:r>
      <w:r>
        <w:t xml:space="preserve">ся средне-профессиональных уч</w:t>
      </w:r>
      <w:r>
        <w:t xml:space="preserve">и</w:t>
      </w:r>
      <w:r>
        <w:t xml:space="preserve">лищ, техникумов и ВУЗов</w:t>
      </w:r>
      <w:r>
        <w:t xml:space="preserve">,</w:t>
      </w:r>
      <w:r>
        <w:rPr>
          <w:szCs w:val="20"/>
        </w:rPr>
        <w:t xml:space="preserve"> 0,9 % - мигранты, переселенцы.</w:t>
      </w:r>
      <w:r>
        <w:rPr>
          <w:szCs w:val="20"/>
        </w:rPr>
      </w:r>
    </w:p>
    <w:p>
      <w:pPr>
        <w:pStyle w:val="BodyTextIndent"/>
        <w:ind w:firstLine="709"/>
        <w:jc w:val="both"/>
        <w:rPr>
          <w:b w:val="0"/>
          <w:bCs w:val="0"/>
          <w:i w:val="0"/>
          <w:iCs w:val="0"/>
          <w:color w:val="000000"/>
          <w:szCs w:val="20"/>
        </w:rPr>
      </w:pPr>
      <w:r>
        <w:rPr>
          <w:b w:val="0"/>
          <w:bCs w:val="0"/>
          <w:i w:val="0"/>
          <w:iCs w:val="0"/>
          <w:color w:val="000000"/>
          <w:szCs w:val="20"/>
        </w:rPr>
        <w:t xml:space="preserve">Зарегистрирован</w:t>
      </w:r>
      <w:r>
        <w:rPr>
          <w:b w:val="0"/>
          <w:bCs w:val="0"/>
          <w:i w:val="0"/>
          <w:iCs w:val="0"/>
          <w:color w:val="000000"/>
          <w:szCs w:val="20"/>
        </w:rPr>
        <w:t xml:space="preserve">о</w:t>
      </w:r>
      <w:r>
        <w:rPr>
          <w:b w:val="0"/>
          <w:bCs w:val="0"/>
          <w:i w:val="0"/>
          <w:iCs w:val="0"/>
          <w:color w:val="000000"/>
          <w:szCs w:val="20"/>
        </w:rPr>
        <w:t xml:space="preserve"> </w:t>
      </w:r>
      <w:r>
        <w:rPr>
          <w:b w:val="0"/>
          <w:bCs w:val="0"/>
          <w:i w:val="0"/>
          <w:iCs w:val="0"/>
          <w:color w:val="000000"/>
          <w:szCs w:val="20"/>
        </w:rPr>
        <w:t xml:space="preserve">25</w:t>
      </w:r>
      <w:r>
        <w:rPr>
          <w:b w:val="0"/>
          <w:bCs w:val="0"/>
          <w:i w:val="0"/>
          <w:iCs w:val="0"/>
          <w:color w:val="000000"/>
          <w:szCs w:val="20"/>
        </w:rPr>
        <w:t xml:space="preserve"> случа</w:t>
      </w:r>
      <w:r>
        <w:rPr>
          <w:b w:val="0"/>
          <w:bCs w:val="0"/>
          <w:i w:val="0"/>
          <w:iCs w:val="0"/>
          <w:color w:val="000000"/>
          <w:szCs w:val="20"/>
        </w:rPr>
        <w:t xml:space="preserve">ев </w:t>
      </w:r>
      <w:r>
        <w:rPr>
          <w:b w:val="0"/>
          <w:bCs w:val="0"/>
          <w:i w:val="0"/>
          <w:iCs w:val="0"/>
          <w:color w:val="000000"/>
          <w:szCs w:val="20"/>
        </w:rPr>
        <w:t xml:space="preserve">суицидальных отравлений среди детей до 1</w:t>
      </w:r>
      <w:r>
        <w:rPr>
          <w:b w:val="0"/>
          <w:bCs w:val="0"/>
          <w:i w:val="0"/>
          <w:iCs w:val="0"/>
          <w:color w:val="000000"/>
          <w:szCs w:val="20"/>
        </w:rPr>
        <w:t xml:space="preserve">7 лет. </w:t>
      </w:r>
      <w:r>
        <w:rPr>
          <w:b w:val="0"/>
          <w:bCs w:val="0"/>
          <w:i w:val="0"/>
          <w:iCs w:val="0"/>
          <w:color w:val="000000"/>
          <w:szCs w:val="20"/>
        </w:rPr>
        <w:t xml:space="preserve">Распределение случаев отравлений </w:t>
      </w:r>
      <w:r>
        <w:rPr>
          <w:b w:val="0"/>
          <w:bCs w:val="0"/>
          <w:i w:val="0"/>
          <w:iCs w:val="0"/>
          <w:color w:val="000000"/>
          <w:szCs w:val="20"/>
        </w:rPr>
        <w:t xml:space="preserve">с целью суицида</w:t>
      </w:r>
      <w:r>
        <w:rPr>
          <w:b w:val="0"/>
          <w:bCs w:val="0"/>
          <w:i w:val="0"/>
          <w:iCs w:val="0"/>
          <w:color w:val="000000"/>
          <w:szCs w:val="20"/>
        </w:rPr>
        <w:t xml:space="preserve"> среди </w:t>
      </w:r>
      <w:r>
        <w:rPr>
          <w:b w:val="0"/>
          <w:bCs w:val="0"/>
          <w:i w:val="0"/>
          <w:iCs w:val="0"/>
          <w:color w:val="000000"/>
          <w:szCs w:val="20"/>
        </w:rPr>
        <w:t xml:space="preserve">детей и </w:t>
      </w:r>
      <w:r>
        <w:rPr>
          <w:b w:val="0"/>
          <w:bCs w:val="0"/>
          <w:i w:val="0"/>
          <w:iCs w:val="0"/>
          <w:color w:val="000000"/>
          <w:szCs w:val="20"/>
        </w:rPr>
        <w:t xml:space="preserve">подростков по районам города представлено в таблице </w:t>
      </w:r>
      <w:r>
        <w:rPr>
          <w:b w:val="0"/>
          <w:bCs w:val="0"/>
          <w:i w:val="0"/>
          <w:iCs w:val="0"/>
          <w:color w:val="000000"/>
          <w:szCs w:val="20"/>
        </w:rPr>
        <w:t xml:space="preserve">15</w:t>
      </w:r>
      <w:r>
        <w:rPr>
          <w:b w:val="0"/>
          <w:bCs w:val="0"/>
          <w:i w:val="0"/>
          <w:iCs w:val="0"/>
          <w:color w:val="000000"/>
          <w:szCs w:val="20"/>
        </w:rPr>
        <w:t xml:space="preserve">.</w:t>
      </w:r>
      <w:r>
        <w:rPr>
          <w:b w:val="0"/>
          <w:bCs w:val="0"/>
          <w:i w:val="0"/>
          <w:iCs w:val="0"/>
          <w:color w:val="000000"/>
          <w:szCs w:val="20"/>
        </w:rPr>
        <w:t xml:space="preserve"> </w:t>
      </w:r>
    </w:p>
    <w:p>
      <w:pPr>
        <w:pStyle w:val="BodyTextIndent"/>
        <w:ind w:firstLine="709"/>
        <w:jc w:val="both"/>
        <w:rPr>
          <w:b w:val="0"/>
          <w:bCs w:val="0"/>
          <w:i w:val="0"/>
          <w:iCs w:val="0"/>
          <w:color w:val="000000"/>
          <w:szCs w:val="20"/>
        </w:rPr>
      </w:pPr>
      <w:r>
        <w:rPr>
          <w:b w:val="0"/>
          <w:bCs w:val="0"/>
          <w:i w:val="0"/>
          <w:iCs w:val="0"/>
          <w:color w:val="000000"/>
          <w:szCs w:val="20"/>
        </w:rPr>
      </w:r>
    </w:p>
    <w:p>
      <w:pPr>
        <w:pStyle w:val="BodyTextIndent"/>
        <w:ind w:firstLine="709"/>
        <w:jc w:val="both"/>
        <w:rPr>
          <w:b w:val="0"/>
          <w:bCs w:val="0"/>
          <w:i w:val="0"/>
          <w:iCs w:val="0"/>
          <w:color w:val="000000"/>
          <w:szCs w:val="20"/>
        </w:rPr>
      </w:pPr>
      <w:r>
        <w:rPr>
          <w:b w:val="0"/>
          <w:bCs w:val="0"/>
          <w:i w:val="0"/>
          <w:iCs w:val="0"/>
          <w:color w:val="000000"/>
          <w:szCs w:val="20"/>
        </w:rPr>
      </w:r>
    </w:p>
    <w:p>
      <w:pPr>
        <w:pStyle w:val="BodyTextIndent"/>
        <w:ind w:firstLine="709"/>
        <w:jc w:val="both"/>
        <w:rPr>
          <w:b w:val="0"/>
          <w:bCs w:val="0"/>
          <w:i w:val="0"/>
          <w:iCs w:val="0"/>
          <w:color w:val="000000"/>
          <w:szCs w:val="20"/>
        </w:rPr>
      </w:pPr>
      <w:r>
        <w:rPr>
          <w:b w:val="0"/>
          <w:bCs w:val="0"/>
          <w:i w:val="0"/>
          <w:iCs w:val="0"/>
          <w:color w:val="000000"/>
          <w:szCs w:val="20"/>
        </w:rPr>
      </w:r>
    </w:p>
    <w:p>
      <w:pPr>
        <w:pStyle w:val="BodyTextIndent"/>
        <w:ind w:firstLine="709"/>
        <w:jc w:val="both"/>
        <w:rPr>
          <w:b w:val="0"/>
          <w:bCs w:val="0"/>
          <w:i w:val="0"/>
          <w:iCs w:val="0"/>
          <w:color w:val="000000"/>
          <w:szCs w:val="20"/>
        </w:rPr>
      </w:pPr>
      <w:r>
        <w:rPr>
          <w:b w:val="0"/>
          <w:bCs w:val="0"/>
          <w:i w:val="0"/>
          <w:iCs w:val="0"/>
          <w:color w:val="000000"/>
          <w:szCs w:val="20"/>
        </w:rPr>
      </w:r>
    </w:p>
    <w:p>
      <w:pPr>
        <w:pStyle w:val="BodyTextIndent"/>
        <w:ind w:firstLine="709"/>
        <w:jc w:val="both"/>
        <w:rPr>
          <w:b w:val="0"/>
          <w:bCs w:val="0"/>
          <w:i w:val="0"/>
          <w:iCs w:val="0"/>
          <w:color w:val="000000"/>
          <w:szCs w:val="20"/>
        </w:rPr>
      </w:pPr>
      <w:r>
        <w:rPr>
          <w:b w:val="0"/>
          <w:bCs w:val="0"/>
          <w:i w:val="0"/>
          <w:iCs w:val="0"/>
          <w:color w:val="000000"/>
          <w:szCs w:val="20"/>
        </w:rPr>
      </w:r>
    </w:p>
    <w:p>
      <w:pPr>
        <w:pStyle w:val="BodyTextIndent"/>
        <w:ind w:firstLine="709"/>
        <w:jc w:val="both"/>
        <w:rPr>
          <w:b w:val="0"/>
          <w:bCs w:val="0"/>
          <w:i w:val="0"/>
          <w:iCs w:val="0"/>
          <w:color w:val="000000"/>
          <w:szCs w:val="20"/>
        </w:rPr>
      </w:pPr>
      <w:r>
        <w:rPr>
          <w:b w:val="0"/>
          <w:bCs w:val="0"/>
          <w:i w:val="0"/>
          <w:iCs w:val="0"/>
          <w:color w:val="000000"/>
          <w:szCs w:val="20"/>
        </w:rPr>
      </w:r>
    </w:p>
    <w:p>
      <w:pPr>
        <w:pStyle w:val="Normal"/>
        <w:ind w:firstLine="709"/>
        <w:jc w:val="right"/>
        <w:rPr>
          <w:szCs w:val="20"/>
        </w:rPr>
      </w:pPr>
      <w:r>
        <w:rPr>
          <w:szCs w:val="20"/>
        </w:rPr>
      </w:r>
    </w:p>
    <w:p>
      <w:pPr>
        <w:pStyle w:val="Normal"/>
        <w:ind w:firstLine="709"/>
        <w:jc w:val="right"/>
        <w:rPr>
          <w:szCs w:val="20"/>
        </w:rPr>
      </w:pPr>
      <w:r>
        <w:rPr>
          <w:szCs w:val="20"/>
        </w:rPr>
        <w:t xml:space="preserve">Таблица 15</w:t>
      </w:r>
    </w:p>
    <w:p>
      <w:pPr>
        <w:pStyle w:val="Normal"/>
        <w:jc w:val="center"/>
        <w:rPr>
          <w:b/>
        </w:rPr>
      </w:pPr>
      <w:r>
        <w:rPr>
          <w:b/>
        </w:rPr>
        <w:t xml:space="preserve">Показатели отравлений с целью суицида</w:t>
      </w:r>
    </w:p>
    <w:p>
      <w:pPr>
        <w:pStyle w:val="Normal"/>
        <w:jc w:val="center"/>
        <w:rPr>
          <w:b/>
        </w:rPr>
      </w:pPr>
      <w:r>
        <w:rPr>
          <w:b/>
        </w:rPr>
        <w:t xml:space="preserve">по районам города среди детей и подростков за 1 пг. 2025г.</w:t>
      </w:r>
    </w:p>
    <w:p>
      <w:pPr>
        <w:pStyle w:val="Normal"/>
        <w:jc w:val="center"/>
        <w:rPr>
          <w:b/>
        </w:rPr>
      </w:pPr>
      <w:r>
        <w:rPr>
          <w:b/>
        </w:rPr>
        <w:t xml:space="preserve"> (на 100 тыс. соответствующего населения)</w:t>
      </w:r>
    </w:p>
    <w:tbl>
      <w:tblPr>
        <w:tblW w:w="5962" w:type="dxa"/>
        <w:jc w:val="center"/>
        <w:tblInd w:w="131" w:type="dxa"/>
        <w:tblLayout w:type="autofit"/>
        <w:tblCellMar>
          <w:left w:w="108" w:type="dxa"/>
          <w:top w:w="0" w:type="dxa"/>
          <w:right w:w="108" w:type="dxa"/>
          <w:bottom w:w="0" w:type="dxa"/>
        </w:tblCellMar>
      </w:tblPr>
      <w:tblGrid>
        <w:gridCol w:w="2160"/>
        <w:gridCol w:w="950"/>
        <w:gridCol w:w="951"/>
        <w:gridCol w:w="950"/>
        <w:gridCol w:w="951"/>
      </w:tblGrid>
      <w:tr>
        <w:trPr>
          <w:trHeight w:val="545"/>
        </w:trPr>
        <w:tc>
          <w:tcPr>
            <w:tcW w:w="2160" w:type="dxa"/>
            <w:vMerge w:val="restart"/>
            <w:tcBorders>
              <w:top w:val="single" w:color="000000" w:sz="8" w:space="0"/>
              <w:left w:val="single" w:color="000000" w:sz="8" w:space="0"/>
              <w:bottom w:val="single" w:color="000000" w:sz="8" w:space="0"/>
              <w:right w:val="single" w:color="000000" w:sz="4" w:space="0"/>
            </w:tcBorders>
            <w:noWrap/>
            <w:textDirection w:val="lrTb"/>
            <w:vAlign w:val="center"/>
          </w:tcPr>
          <w:p>
            <w:pPr>
              <w:pStyle w:val="Normal"/>
              <w:jc w:val="center"/>
              <w:rPr>
                <w:sz w:val="22"/>
                <w:szCs w:val="22"/>
              </w:rPr>
            </w:pPr>
            <w:r>
              <w:rPr>
                <w:sz w:val="22"/>
                <w:szCs w:val="22"/>
              </w:rPr>
              <w:t xml:space="preserve">Районы города</w:t>
            </w:r>
          </w:p>
        </w:tc>
        <w:tc>
          <w:tcPr>
            <w:tcW w:w="1901"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sz w:val="22"/>
                <w:szCs w:val="22"/>
              </w:rPr>
            </w:pPr>
            <w:r>
              <w:rPr>
                <w:sz w:val="22"/>
                <w:szCs w:val="22"/>
              </w:rPr>
              <w:t xml:space="preserve">дети </w:t>
            </w:r>
          </w:p>
          <w:p>
            <w:pPr>
              <w:pStyle w:val="Normal"/>
              <w:jc w:val="center"/>
              <w:rPr>
                <w:sz w:val="22"/>
                <w:szCs w:val="22"/>
              </w:rPr>
            </w:pPr>
            <w:r>
              <w:rPr>
                <w:sz w:val="22"/>
                <w:szCs w:val="22"/>
              </w:rPr>
              <w:t xml:space="preserve">(0-14 лет)</w:t>
            </w:r>
          </w:p>
        </w:tc>
        <w:tc>
          <w:tcPr>
            <w:tcW w:w="1901"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sz w:val="22"/>
                <w:szCs w:val="22"/>
              </w:rPr>
            </w:pPr>
            <w:r>
              <w:rPr>
                <w:sz w:val="22"/>
                <w:szCs w:val="22"/>
              </w:rPr>
              <w:t xml:space="preserve">подростки </w:t>
            </w:r>
          </w:p>
          <w:p>
            <w:pPr>
              <w:pStyle w:val="Normal"/>
              <w:jc w:val="center"/>
              <w:rPr>
                <w:sz w:val="22"/>
                <w:szCs w:val="22"/>
              </w:rPr>
            </w:pPr>
            <w:r>
              <w:rPr>
                <w:sz w:val="22"/>
                <w:szCs w:val="22"/>
              </w:rPr>
              <w:t xml:space="preserve">(15-17 лет)</w:t>
            </w:r>
          </w:p>
        </w:tc>
      </w:tr>
      <w:tr>
        <w:trPr>
          <w:trHeight w:val="270"/>
        </w:trPr>
        <w:tc>
          <w:tcPr>
            <w:tcW w:w="2160"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rPr>
                <w:sz w:val="22"/>
                <w:szCs w:val="22"/>
              </w:rPr>
            </w:pPr>
            <w:r>
              <w:rPr>
                <w:sz w:val="22"/>
                <w:szCs w:val="22"/>
              </w:rPr>
            </w:r>
          </w:p>
        </w:tc>
        <w:tc>
          <w:tcPr>
            <w:tcW w:w="950" w:type="dxa"/>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абс.</w:t>
            </w:r>
          </w:p>
        </w:tc>
        <w:tc>
          <w:tcPr>
            <w:tcW w:w="951" w:type="dxa"/>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пок-ль</w:t>
            </w:r>
          </w:p>
        </w:tc>
        <w:tc>
          <w:tcPr>
            <w:tcW w:w="950" w:type="dxa"/>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абс.</w:t>
            </w:r>
          </w:p>
        </w:tc>
        <w:tc>
          <w:tcPr>
            <w:tcW w:w="951" w:type="dxa"/>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пок-ль</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Ленинский</w:t>
            </w:r>
          </w:p>
        </w:tc>
        <w:tc>
          <w:tcPr>
            <w:tcW w:w="95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w:t>
            </w:r>
          </w:p>
        </w:tc>
        <w:tc>
          <w:tcPr>
            <w:tcW w:w="951"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34,3</w:t>
            </w:r>
          </w:p>
        </w:tc>
        <w:tc>
          <w:tcPr>
            <w:tcW w:w="95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r>
          </w:p>
        </w:tc>
        <w:tc>
          <w:tcPr>
            <w:tcW w:w="951"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Свердловский</w:t>
            </w:r>
          </w:p>
        </w:tc>
        <w:tc>
          <w:tcPr>
            <w:tcW w:w="95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w:t>
            </w:r>
          </w:p>
        </w:tc>
        <w:tc>
          <w:tcPr>
            <w:tcW w:w="951"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5,1</w:t>
            </w:r>
          </w:p>
        </w:tc>
        <w:tc>
          <w:tcPr>
            <w:tcW w:w="95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w:t>
            </w:r>
          </w:p>
        </w:tc>
        <w:tc>
          <w:tcPr>
            <w:tcW w:w="951"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28,4</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Дзержинский</w:t>
            </w:r>
          </w:p>
        </w:tc>
        <w:tc>
          <w:tcPr>
            <w:tcW w:w="95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5</w:t>
            </w:r>
          </w:p>
        </w:tc>
        <w:tc>
          <w:tcPr>
            <w:tcW w:w="951"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14,6</w:t>
            </w:r>
          </w:p>
        </w:tc>
        <w:tc>
          <w:tcPr>
            <w:tcW w:w="95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4</w:t>
            </w:r>
          </w:p>
        </w:tc>
        <w:tc>
          <w:tcPr>
            <w:tcW w:w="951"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67,8</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Мотовилихинский</w:t>
            </w:r>
          </w:p>
        </w:tc>
        <w:tc>
          <w:tcPr>
            <w:tcW w:w="95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w:t>
            </w:r>
          </w:p>
        </w:tc>
        <w:tc>
          <w:tcPr>
            <w:tcW w:w="951"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2,8</w:t>
            </w:r>
          </w:p>
        </w:tc>
        <w:tc>
          <w:tcPr>
            <w:tcW w:w="95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5</w:t>
            </w:r>
          </w:p>
        </w:tc>
        <w:tc>
          <w:tcPr>
            <w:tcW w:w="951"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71,7</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Орджоникидзевский</w:t>
            </w:r>
          </w:p>
        </w:tc>
        <w:tc>
          <w:tcPr>
            <w:tcW w:w="95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r>
          </w:p>
        </w:tc>
        <w:tc>
          <w:tcPr>
            <w:tcW w:w="951"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r>
          </w:p>
        </w:tc>
        <w:tc>
          <w:tcPr>
            <w:tcW w:w="95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w:t>
            </w:r>
          </w:p>
        </w:tc>
        <w:tc>
          <w:tcPr>
            <w:tcW w:w="951"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22,5</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Индустриальный</w:t>
            </w:r>
          </w:p>
        </w:tc>
        <w:tc>
          <w:tcPr>
            <w:tcW w:w="95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w:t>
            </w:r>
          </w:p>
        </w:tc>
        <w:tc>
          <w:tcPr>
            <w:tcW w:w="951"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6,8</w:t>
            </w:r>
          </w:p>
        </w:tc>
        <w:tc>
          <w:tcPr>
            <w:tcW w:w="95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w:t>
            </w:r>
          </w:p>
        </w:tc>
        <w:tc>
          <w:tcPr>
            <w:tcW w:w="951"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15,5</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b/>
                <w:sz w:val="22"/>
                <w:szCs w:val="22"/>
              </w:rPr>
            </w:pPr>
            <w:r>
              <w:rPr>
                <w:b/>
                <w:sz w:val="22"/>
                <w:szCs w:val="22"/>
              </w:rPr>
              <w:t xml:space="preserve">г.Пермь</w:t>
            </w:r>
          </w:p>
        </w:tc>
        <w:tc>
          <w:tcPr>
            <w:tcW w:w="95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b/>
                <w:sz w:val="20"/>
                <w:szCs w:val="20"/>
              </w:rPr>
            </w:pPr>
            <w:r>
              <w:rPr>
                <w:b/>
                <w:sz w:val="20"/>
                <w:szCs w:val="20"/>
              </w:rPr>
              <w:t xml:space="preserve">12</w:t>
            </w:r>
          </w:p>
        </w:tc>
        <w:tc>
          <w:tcPr>
            <w:tcW w:w="951"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b/>
                <w:sz w:val="20"/>
                <w:szCs w:val="20"/>
              </w:rPr>
            </w:pPr>
            <w:r>
              <w:rPr>
                <w:b/>
                <w:sz w:val="20"/>
                <w:szCs w:val="20"/>
              </w:rPr>
              <w:t xml:space="preserve">6,3</w:t>
            </w:r>
          </w:p>
        </w:tc>
        <w:tc>
          <w:tcPr>
            <w:tcW w:w="95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b/>
                <w:sz w:val="20"/>
                <w:szCs w:val="20"/>
              </w:rPr>
            </w:pPr>
            <w:r>
              <w:rPr>
                <w:b/>
                <w:sz w:val="20"/>
                <w:szCs w:val="20"/>
              </w:rPr>
              <w:t xml:space="preserve">13</w:t>
            </w:r>
          </w:p>
        </w:tc>
        <w:tc>
          <w:tcPr>
            <w:tcW w:w="951"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b/>
                <w:sz w:val="20"/>
                <w:szCs w:val="20"/>
              </w:rPr>
            </w:pPr>
            <w:r>
              <w:rPr>
                <w:b/>
                <w:sz w:val="20"/>
                <w:szCs w:val="20"/>
              </w:rPr>
              <w:t xml:space="preserve">34,7</w:t>
            </w:r>
          </w:p>
        </w:tc>
      </w:tr>
    </w:tbl>
    <w:p>
      <w:pPr>
        <w:pStyle w:val="BodyTextIndent"/>
        <w:ind w:firstLine="709"/>
        <w:jc w:val="both"/>
        <w:rPr>
          <w:b w:val="0"/>
          <w:bCs w:val="0"/>
          <w:i w:val="0"/>
          <w:iCs w:val="0"/>
          <w:color w:val="000000"/>
          <w:szCs w:val="20"/>
        </w:rPr>
      </w:pPr>
      <w:r>
        <w:rPr>
          <w:b w:val="0"/>
          <w:bCs w:val="0"/>
          <w:i w:val="0"/>
          <w:iCs w:val="0"/>
          <w:color w:val="000000"/>
          <w:szCs w:val="20"/>
        </w:rPr>
      </w:r>
    </w:p>
    <w:p>
      <w:pPr>
        <w:pStyle w:val="Normal"/>
        <w:jc w:val="right"/>
      </w:pPr>
    </w:p>
    <w:p>
      <w:pPr>
        <w:pStyle w:val="Normal"/>
        <w:jc w:val="right"/>
      </w:pPr>
    </w:p>
    <w:p>
      <w:pPr>
        <w:pStyle w:val="Normal"/>
        <w:jc w:val="right"/>
      </w:pPr>
    </w:p>
    <w:p>
      <w:pPr>
        <w:pStyle w:val="Normal"/>
        <w:jc w:val="right"/>
      </w:pPr>
      <w:r>
        <w:t xml:space="preserve">Таблица 16</w:t>
      </w:r>
    </w:p>
    <w:p>
      <w:pPr>
        <w:pStyle w:val="Normal"/>
        <w:jc w:val="center"/>
        <w:rPr>
          <w:b/>
          <w:highlight w:val="yellow"/>
          <w:u w:val="single"/>
        </w:rPr>
      </w:pPr>
      <w:r>
        <w:rPr>
          <w:b/>
          <w:highlight w:val="yellow"/>
          <w:u w:val="single"/>
        </w:rPr>
      </w:r>
    </w:p>
    <w:p>
      <w:pPr>
        <w:pStyle w:val="Normal"/>
        <w:jc w:val="center"/>
        <w:rPr>
          <w:b/>
          <w:u w:val="single"/>
        </w:rPr>
      </w:pPr>
      <w:r>
        <w:rPr>
          <w:b/>
          <w:u w:val="single"/>
        </w:rPr>
        <w:t xml:space="preserve">Сравнительная характеристика отравлений химической этиологии</w:t>
      </w:r>
    </w:p>
    <w:p>
      <w:pPr>
        <w:pStyle w:val="Normal"/>
        <w:jc w:val="center"/>
        <w:rPr>
          <w:b/>
          <w:u w:val="single"/>
        </w:rPr>
      </w:pPr>
      <w:r>
        <w:rPr>
          <w:b/>
          <w:u w:val="single"/>
        </w:rPr>
        <w:t xml:space="preserve">населения г. Перми</w:t>
      </w:r>
      <w:r>
        <w:rPr>
          <w:b/>
          <w:u w:val="single"/>
        </w:rPr>
      </w:r>
    </w:p>
    <w:p>
      <w:pPr>
        <w:pStyle w:val="Normal"/>
        <w:jc w:val="center"/>
        <w:rPr>
          <w:b/>
          <w:u w:val="single"/>
        </w:rPr>
      </w:pPr>
      <w:r>
        <w:rPr>
          <w:b/>
          <w:u w:val="single"/>
        </w:rPr>
      </w:r>
    </w:p>
    <w:tbl>
      <w:tblPr>
        <w:tblW w:w="891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3257"/>
        <w:gridCol w:w="1828"/>
        <w:gridCol w:w="1828"/>
        <w:gridCol w:w="2005"/>
      </w:tblGrid>
      <w:tr>
        <w:trPr>
          <w:trHeight w:val="68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57" w:type="dxa"/>
            <w:textDirection w:val="lrTb"/>
            <w:vAlign w:val="center"/>
          </w:tcPr>
          <w:p>
            <w:pPr>
              <w:pStyle w:val="Title"/>
              <w:rPr>
                <w:rFonts w:ascii="Times New Roman" w:hAnsi="Times New Roman" w:cs="Times New Roman"/>
              </w:rPr>
            </w:pPr>
            <w:r>
              <w:rPr>
                <w:rFonts w:ascii="Times New Roman" w:hAnsi="Times New Roman" w:cs="Times New Roman"/>
              </w:rPr>
              <w:t xml:space="preserve">Критерий</w:t>
            </w:r>
          </w:p>
        </w:tc>
        <w:tc>
          <w:tcPr>
            <w:tcW w:w="1828" w:type="dxa"/>
            <w:textDirection w:val="lrTb"/>
            <w:vAlign w:val="center"/>
          </w:tcPr>
          <w:p>
            <w:pPr>
              <w:pStyle w:val="Title"/>
              <w:rPr>
                <w:rFonts w:ascii="Times New Roman" w:hAnsi="Times New Roman" w:cs="Times New Roman"/>
              </w:rPr>
            </w:pPr>
            <w:r>
              <w:rPr>
                <w:rFonts w:ascii="Times New Roman" w:hAnsi="Times New Roman" w:cs="Times New Roman"/>
              </w:rPr>
              <w:t xml:space="preserve">Медикаменты</w:t>
            </w:r>
          </w:p>
        </w:tc>
        <w:tc>
          <w:tcPr>
            <w:tcW w:w="1828" w:type="dxa"/>
            <w:textDirection w:val="lrTb"/>
            <w:vAlign w:val="center"/>
          </w:tcPr>
          <w:p>
            <w:pPr>
              <w:pStyle w:val="Title"/>
              <w:rPr>
                <w:rFonts w:ascii="Times New Roman" w:hAnsi="Times New Roman" w:cs="Times New Roman"/>
              </w:rPr>
            </w:pPr>
            <w:r>
              <w:rPr>
                <w:rFonts w:ascii="Times New Roman" w:hAnsi="Times New Roman" w:cs="Times New Roman"/>
              </w:rPr>
              <w:t xml:space="preserve">Алкоголь</w:t>
            </w:r>
          </w:p>
        </w:tc>
        <w:tc>
          <w:tcPr>
            <w:tcW w:w="2005" w:type="dxa"/>
            <w:textDirection w:val="lrTb"/>
            <w:vAlign w:val="center"/>
          </w:tcPr>
          <w:p>
            <w:pPr>
              <w:pStyle w:val="Title"/>
              <w:rPr>
                <w:rFonts w:ascii="Times New Roman" w:hAnsi="Times New Roman" w:cs="Times New Roman"/>
              </w:rPr>
            </w:pPr>
            <w:r>
              <w:rPr>
                <w:rFonts w:ascii="Times New Roman" w:hAnsi="Times New Roman" w:cs="Times New Roman"/>
              </w:rPr>
              <w:t xml:space="preserve">Наркотики</w:t>
            </w:r>
          </w:p>
        </w:tc>
      </w:tr>
      <w:tr>
        <w:trPr>
          <w:trHeight w:val="74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57" w:type="dxa"/>
            <w:textDirection w:val="lrTb"/>
            <w:vAlign w:val="center"/>
          </w:tcPr>
          <w:p>
            <w:pPr>
              <w:pStyle w:val="Normal"/>
              <w:rPr>
                <w:b/>
                <w:sz w:val="22"/>
                <w:szCs w:val="22"/>
              </w:rPr>
            </w:pPr>
            <w:r>
              <w:rPr>
                <w:b/>
                <w:sz w:val="22"/>
                <w:szCs w:val="22"/>
              </w:rPr>
              <w:t xml:space="preserve">уровень отравлений в сравн</w:t>
            </w:r>
            <w:r>
              <w:rPr>
                <w:b/>
                <w:sz w:val="22"/>
                <w:szCs w:val="22"/>
              </w:rPr>
              <w:t xml:space="preserve">е</w:t>
            </w:r>
            <w:r>
              <w:rPr>
                <w:b/>
                <w:sz w:val="22"/>
                <w:szCs w:val="22"/>
              </w:rPr>
              <w:t xml:space="preserve">нии с 1 </w:t>
            </w:r>
            <w:r>
              <w:rPr>
                <w:b/>
                <w:sz w:val="22"/>
                <w:szCs w:val="22"/>
              </w:rPr>
              <w:t xml:space="preserve">пг.</w:t>
            </w:r>
            <w:r>
              <w:rPr>
                <w:b/>
                <w:sz w:val="22"/>
                <w:szCs w:val="22"/>
              </w:rPr>
              <w:t xml:space="preserve"> </w:t>
            </w:r>
            <w:r>
              <w:rPr>
                <w:b/>
                <w:sz w:val="22"/>
                <w:szCs w:val="22"/>
              </w:rPr>
              <w:t xml:space="preserve">2024</w:t>
            </w:r>
            <w:r>
              <w:rPr>
                <w:b/>
                <w:sz w:val="22"/>
                <w:szCs w:val="22"/>
              </w:rPr>
              <w:t xml:space="preserve">г.</w:t>
            </w:r>
          </w:p>
        </w:tc>
        <w:tc>
          <w:tcPr>
            <w:tcW w:w="1828" w:type="dxa"/>
            <w:textDirection w:val="lrTb"/>
            <w:vAlign w:val="center"/>
          </w:tcPr>
          <w:p>
            <w:pPr>
              <w:pStyle w:val="Normal"/>
              <w:jc w:val="center"/>
              <w:rPr>
                <w:sz w:val="22"/>
                <w:szCs w:val="22"/>
              </w:rPr>
            </w:pPr>
            <w:r>
              <w:rPr>
                <w:sz w:val="22"/>
                <w:szCs w:val="22"/>
              </w:rPr>
              <w:t xml:space="preserve">Не изменился</w:t>
            </w:r>
            <w:r>
              <w:rPr>
                <w:sz w:val="22"/>
                <w:szCs w:val="22"/>
              </w:rPr>
            </w:r>
          </w:p>
        </w:tc>
        <w:tc>
          <w:tcPr>
            <w:tcW w:w="1828" w:type="dxa"/>
            <w:textDirection w:val="lrTb"/>
            <w:vAlign w:val="center"/>
          </w:tcPr>
          <w:p>
            <w:pPr>
              <w:pStyle w:val="Normal"/>
              <w:jc w:val="center"/>
              <w:rPr>
                <w:sz w:val="22"/>
                <w:szCs w:val="22"/>
              </w:rPr>
            </w:pPr>
            <w:r>
              <w:rPr>
                <w:sz w:val="22"/>
                <w:szCs w:val="22"/>
              </w:rPr>
              <w:t xml:space="preserve">Не изменился</w:t>
            </w:r>
            <w:r>
              <w:rPr>
                <w:sz w:val="22"/>
                <w:szCs w:val="22"/>
              </w:rPr>
            </w:r>
          </w:p>
        </w:tc>
        <w:tc>
          <w:tcPr>
            <w:tcW w:w="2005" w:type="dxa"/>
            <w:textDirection w:val="lrTb"/>
            <w:vAlign w:val="center"/>
          </w:tcPr>
          <w:p>
            <w:pPr>
              <w:pStyle w:val="Normal"/>
              <w:jc w:val="center"/>
              <w:rPr>
                <w:sz w:val="22"/>
                <w:szCs w:val="22"/>
              </w:rPr>
            </w:pPr>
            <w:r>
              <w:rPr>
                <w:sz w:val="22"/>
                <w:szCs w:val="22"/>
              </w:rPr>
              <w:t xml:space="preserve">Не изменился</w:t>
            </w:r>
            <w:r>
              <w:rPr>
                <w:sz w:val="22"/>
                <w:szCs w:val="22"/>
              </w:rPr>
            </w:r>
          </w:p>
        </w:tc>
      </w:tr>
      <w:tr>
        <w:trPr>
          <w:trHeight w:val="69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57" w:type="dxa"/>
            <w:textDirection w:val="lrTb"/>
            <w:vAlign w:val="center"/>
          </w:tcPr>
          <w:p>
            <w:pPr>
              <w:pStyle w:val="Normal"/>
              <w:rPr>
                <w:b/>
                <w:sz w:val="22"/>
                <w:szCs w:val="22"/>
              </w:rPr>
            </w:pPr>
            <w:r>
              <w:rPr>
                <w:b/>
                <w:sz w:val="22"/>
                <w:szCs w:val="22"/>
              </w:rPr>
              <w:t xml:space="preserve">в т.ч. со смертельным исх</w:t>
            </w:r>
            <w:r>
              <w:rPr>
                <w:b/>
                <w:sz w:val="22"/>
                <w:szCs w:val="22"/>
              </w:rPr>
              <w:t xml:space="preserve">о</w:t>
            </w:r>
            <w:r>
              <w:rPr>
                <w:b/>
                <w:sz w:val="22"/>
                <w:szCs w:val="22"/>
              </w:rPr>
              <w:t xml:space="preserve">дом  в сравнении  с 1 </w:t>
            </w:r>
            <w:r>
              <w:rPr>
                <w:b/>
                <w:sz w:val="22"/>
                <w:szCs w:val="22"/>
              </w:rPr>
              <w:t xml:space="preserve">пг.</w:t>
            </w:r>
            <w:r>
              <w:rPr>
                <w:b/>
                <w:sz w:val="22"/>
                <w:szCs w:val="22"/>
              </w:rPr>
              <w:t xml:space="preserve"> </w:t>
            </w:r>
            <w:r>
              <w:rPr>
                <w:b/>
                <w:sz w:val="22"/>
                <w:szCs w:val="22"/>
              </w:rPr>
              <w:t xml:space="preserve">2024</w:t>
            </w:r>
            <w:r>
              <w:rPr>
                <w:b/>
                <w:sz w:val="22"/>
                <w:szCs w:val="22"/>
              </w:rPr>
              <w:t xml:space="preserve">г.</w:t>
            </w:r>
          </w:p>
        </w:tc>
        <w:tc>
          <w:tcPr>
            <w:tcW w:w="1828" w:type="dxa"/>
            <w:textDirection w:val="lrTb"/>
            <w:vAlign w:val="center"/>
          </w:tcPr>
          <w:p>
            <w:pPr>
              <w:pStyle w:val="Normal"/>
              <w:jc w:val="center"/>
            </w:pPr>
            <w:r>
              <w:rPr>
                <w:sz w:val="22"/>
                <w:szCs w:val="22"/>
              </w:rPr>
              <w:t xml:space="preserve">Не изменился</w:t>
            </w:r>
          </w:p>
        </w:tc>
        <w:tc>
          <w:tcPr>
            <w:tcW w:w="1828" w:type="dxa"/>
            <w:textDirection w:val="lrTb"/>
            <w:vAlign w:val="center"/>
          </w:tcPr>
          <w:p>
            <w:pPr>
              <w:pStyle w:val="Normal"/>
              <w:jc w:val="center"/>
            </w:pPr>
            <w:r>
              <w:rPr>
                <w:sz w:val="22"/>
                <w:szCs w:val="22"/>
              </w:rPr>
              <w:t xml:space="preserve">Не изменился</w:t>
            </w:r>
          </w:p>
        </w:tc>
        <w:tc>
          <w:tcPr>
            <w:tcW w:w="2005" w:type="dxa"/>
            <w:textDirection w:val="lrTb"/>
            <w:vAlign w:val="center"/>
          </w:tcPr>
          <w:p>
            <w:pPr>
              <w:pStyle w:val="Normal"/>
              <w:jc w:val="center"/>
              <w:rPr>
                <w:sz w:val="22"/>
                <w:szCs w:val="22"/>
              </w:rPr>
            </w:pPr>
            <w:r>
              <w:rPr>
                <w:sz w:val="22"/>
                <w:szCs w:val="22"/>
              </w:rPr>
              <w:t xml:space="preserve">Не изменился</w:t>
            </w:r>
            <w:r>
              <w:rPr>
                <w:sz w:val="22"/>
                <w:szCs w:val="22"/>
              </w:rPr>
            </w:r>
          </w:p>
        </w:tc>
      </w:tr>
      <w:tr>
        <w:trPr>
          <w:trHeight w:val="70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57" w:type="dxa"/>
            <w:textDirection w:val="lrTb"/>
            <w:vAlign w:val="center"/>
          </w:tcPr>
          <w:p>
            <w:pPr>
              <w:pStyle w:val="Normal"/>
              <w:rPr>
                <w:b/>
                <w:sz w:val="22"/>
                <w:szCs w:val="22"/>
              </w:rPr>
            </w:pPr>
            <w:r>
              <w:rPr>
                <w:b/>
                <w:sz w:val="22"/>
                <w:szCs w:val="22"/>
              </w:rPr>
              <w:t xml:space="preserve">территории риска</w:t>
            </w:r>
          </w:p>
        </w:tc>
        <w:tc>
          <w:tcPr>
            <w:tcW w:w="5661" w:type="dxa"/>
            <w:gridSpan w:val="3"/>
            <w:textDirection w:val="lrTb"/>
            <w:vAlign w:val="center"/>
          </w:tcPr>
          <w:p>
            <w:pPr>
              <w:pStyle w:val="Normal"/>
              <w:jc w:val="center"/>
              <w:rPr>
                <w:sz w:val="22"/>
                <w:szCs w:val="22"/>
              </w:rPr>
            </w:pPr>
            <w:r>
              <w:rPr>
                <w:sz w:val="22"/>
                <w:szCs w:val="22"/>
              </w:rPr>
              <w:t xml:space="preserve">Н</w:t>
            </w:r>
            <w:r>
              <w:rPr>
                <w:sz w:val="22"/>
                <w:szCs w:val="22"/>
              </w:rPr>
              <w:t xml:space="preserve">е определена</w:t>
            </w:r>
            <w:r>
              <w:rPr>
                <w:sz w:val="22"/>
                <w:szCs w:val="22"/>
              </w:rPr>
              <w:t xml:space="preserve"> </w:t>
            </w:r>
            <w:r>
              <w:rPr>
                <w:sz w:val="22"/>
                <w:szCs w:val="22"/>
              </w:rPr>
            </w:r>
          </w:p>
        </w:tc>
      </w:tr>
      <w:tr>
        <w:trPr>
          <w:trHeight w:val="54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57" w:type="dxa"/>
            <w:textDirection w:val="lrTb"/>
            <w:vAlign w:val="center"/>
          </w:tcPr>
          <w:p>
            <w:pPr>
              <w:pStyle w:val="Normal"/>
              <w:rPr>
                <w:b/>
                <w:sz w:val="22"/>
                <w:szCs w:val="22"/>
              </w:rPr>
            </w:pPr>
            <w:r>
              <w:rPr>
                <w:b/>
                <w:sz w:val="22"/>
                <w:szCs w:val="22"/>
              </w:rPr>
              <w:t xml:space="preserve">группа риска по полу</w:t>
            </w:r>
            <w:r>
              <w:rPr>
                <w:b/>
                <w:sz w:val="22"/>
                <w:szCs w:val="22"/>
              </w:rPr>
              <w:t xml:space="preserve"> и возрасту</w:t>
            </w:r>
            <w:r>
              <w:rPr>
                <w:b/>
                <w:sz w:val="22"/>
                <w:szCs w:val="22"/>
              </w:rPr>
            </w:r>
          </w:p>
        </w:tc>
        <w:tc>
          <w:tcPr>
            <w:tcW w:w="1828" w:type="dxa"/>
            <w:textDirection w:val="lrTb"/>
            <w:vAlign w:val="center"/>
          </w:tcPr>
          <w:p>
            <w:pPr>
              <w:pStyle w:val="User"/>
              <w:jc w:val="center"/>
              <w:rPr>
                <w:rFonts w:ascii="Times New Roman" w:hAnsi="Times New Roman" w:cs="Times New Roman"/>
              </w:rPr>
            </w:pPr>
            <w:r>
              <w:rPr>
                <w:rFonts w:ascii="Times New Roman" w:hAnsi="Times New Roman" w:cs="Times New Roman"/>
              </w:rPr>
            </w:r>
          </w:p>
          <w:p>
            <w:pPr>
              <w:pStyle w:val="User"/>
              <w:jc w:val="center"/>
              <w:rPr>
                <w:rFonts w:ascii="Times New Roman" w:hAnsi="Times New Roman" w:cs="Times New Roman"/>
              </w:rPr>
            </w:pPr>
            <w:r>
              <w:rPr>
                <w:rFonts w:ascii="Times New Roman" w:hAnsi="Times New Roman" w:cs="Times New Roman"/>
              </w:rPr>
              <w:t xml:space="preserve">Женщины</w:t>
            </w:r>
          </w:p>
          <w:p>
            <w:pPr>
              <w:pStyle w:val="User"/>
              <w:jc w:val="center"/>
              <w:rPr>
                <w:rFonts w:ascii="Times New Roman" w:hAnsi="Times New Roman" w:cs="Times New Roman"/>
              </w:rPr>
            </w:pPr>
            <w:r>
              <w:rPr>
                <w:rFonts w:ascii="Times New Roman" w:hAnsi="Times New Roman" w:cs="Times New Roman"/>
              </w:rPr>
              <w:t xml:space="preserve">15</w:t>
            </w:r>
            <w:r>
              <w:rPr>
                <w:rFonts w:ascii="Times New Roman" w:hAnsi="Times New Roman" w:cs="Times New Roman"/>
              </w:rPr>
              <w:t xml:space="preserve"> </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t xml:space="preserve">29 лет</w:t>
            </w:r>
          </w:p>
          <w:p>
            <w:pPr>
              <w:pStyle w:val="Normal"/>
              <w:jc w:val="center"/>
              <w:rPr>
                <w:sz w:val="22"/>
                <w:szCs w:val="22"/>
              </w:rPr>
            </w:pPr>
            <w:r>
              <w:rPr>
                <w:sz w:val="22"/>
                <w:szCs w:val="22"/>
              </w:rPr>
            </w:r>
          </w:p>
        </w:tc>
        <w:tc>
          <w:tcPr>
            <w:tcW w:w="1828" w:type="dxa"/>
            <w:textDirection w:val="lrTb"/>
            <w:vAlign w:val="center"/>
          </w:tcPr>
          <w:p>
            <w:pPr>
              <w:pStyle w:val="Normal"/>
              <w:jc w:val="center"/>
              <w:rPr>
                <w:sz w:val="22"/>
                <w:szCs w:val="22"/>
              </w:rPr>
            </w:pPr>
            <w:r>
              <w:rPr>
                <w:sz w:val="22"/>
                <w:szCs w:val="22"/>
              </w:rPr>
              <w:t xml:space="preserve">Мужчины</w:t>
            </w:r>
          </w:p>
          <w:p>
            <w:pPr>
              <w:pStyle w:val="Normal"/>
              <w:jc w:val="center"/>
              <w:rPr>
                <w:sz w:val="22"/>
                <w:szCs w:val="22"/>
              </w:rPr>
            </w:pPr>
            <w:r>
              <w:rPr>
                <w:sz w:val="22"/>
                <w:szCs w:val="22"/>
              </w:rPr>
              <w:t xml:space="preserve"> 40 - 49 лет</w:t>
            </w:r>
            <w:r>
              <w:rPr>
                <w:sz w:val="22"/>
                <w:szCs w:val="22"/>
              </w:rPr>
            </w:r>
          </w:p>
        </w:tc>
        <w:tc>
          <w:tcPr>
            <w:tcW w:w="2005" w:type="dxa"/>
            <w:textDirection w:val="lrTb"/>
            <w:vAlign w:val="center"/>
          </w:tcPr>
          <w:p>
            <w:pPr>
              <w:pStyle w:val="Normal"/>
              <w:jc w:val="center"/>
              <w:rPr>
                <w:sz w:val="22"/>
                <w:szCs w:val="22"/>
              </w:rPr>
            </w:pPr>
            <w:r>
              <w:rPr>
                <w:sz w:val="22"/>
                <w:szCs w:val="22"/>
              </w:rPr>
              <w:t xml:space="preserve">Мужчины</w:t>
            </w:r>
          </w:p>
          <w:p>
            <w:pPr>
              <w:pStyle w:val="Normal"/>
              <w:jc w:val="center"/>
              <w:rPr>
                <w:sz w:val="22"/>
                <w:szCs w:val="22"/>
              </w:rPr>
            </w:pPr>
            <w:r>
              <w:rPr>
                <w:sz w:val="22"/>
                <w:szCs w:val="22"/>
              </w:rPr>
              <w:t xml:space="preserve"> 30 - 49 лет</w:t>
            </w:r>
            <w:r>
              <w:rPr>
                <w:sz w:val="22"/>
                <w:szCs w:val="22"/>
              </w:rPr>
            </w:r>
          </w:p>
        </w:tc>
      </w:tr>
      <w:tr>
        <w:trPr>
          <w:trHeight w:val="56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57" w:type="dxa"/>
            <w:textDirection w:val="lrTb"/>
            <w:vAlign w:val="center"/>
          </w:tcPr>
          <w:p>
            <w:pPr>
              <w:pStyle w:val="Normal"/>
              <w:rPr>
                <w:b/>
                <w:sz w:val="22"/>
                <w:szCs w:val="22"/>
              </w:rPr>
            </w:pPr>
            <w:r>
              <w:rPr>
                <w:b/>
                <w:sz w:val="22"/>
                <w:szCs w:val="22"/>
              </w:rPr>
              <w:t xml:space="preserve">группа риска по социальному составу</w:t>
            </w:r>
          </w:p>
        </w:tc>
        <w:tc>
          <w:tcPr>
            <w:tcW w:w="5661" w:type="dxa"/>
            <w:gridSpan w:val="3"/>
            <w:textDirection w:val="lrTb"/>
            <w:vAlign w:val="center"/>
          </w:tcPr>
          <w:p>
            <w:pPr>
              <w:pStyle w:val="Normal"/>
              <w:jc w:val="center"/>
              <w:rPr>
                <w:sz w:val="22"/>
                <w:szCs w:val="22"/>
              </w:rPr>
            </w:pPr>
            <w:r>
              <w:rPr>
                <w:sz w:val="22"/>
                <w:szCs w:val="22"/>
              </w:rPr>
            </w:r>
          </w:p>
          <w:p>
            <w:pPr>
              <w:pStyle w:val="Normal"/>
              <w:jc w:val="center"/>
            </w:pPr>
            <w:r>
              <w:rPr>
                <w:sz w:val="22"/>
                <w:szCs w:val="22"/>
              </w:rPr>
              <w:t xml:space="preserve">Неработающие</w:t>
            </w:r>
          </w:p>
          <w:p>
            <w:pPr>
              <w:pStyle w:val="Normal"/>
              <w:jc w:val="center"/>
            </w:pPr>
          </w:p>
        </w:tc>
      </w:tr>
      <w:tr>
        <w:trPr>
          <w:trHeight w:val="70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57" w:type="dxa"/>
            <w:textDirection w:val="lrTb"/>
            <w:vAlign w:val="center"/>
          </w:tcPr>
          <w:p>
            <w:pPr>
              <w:pStyle w:val="Normal"/>
              <w:rPr>
                <w:b/>
                <w:sz w:val="22"/>
                <w:szCs w:val="22"/>
              </w:rPr>
            </w:pPr>
            <w:r>
              <w:rPr>
                <w:b/>
                <w:sz w:val="22"/>
                <w:szCs w:val="22"/>
              </w:rPr>
              <w:t xml:space="preserve">удельный вес смертельных исходов</w:t>
            </w:r>
          </w:p>
        </w:tc>
        <w:tc>
          <w:tcPr>
            <w:tcW w:w="1828" w:type="dxa"/>
            <w:textDirection w:val="lrTb"/>
            <w:vAlign w:val="center"/>
          </w:tcPr>
          <w:p>
            <w:pPr>
              <w:pStyle w:val="Normal"/>
              <w:jc w:val="center"/>
              <w:rPr>
                <w:sz w:val="22"/>
                <w:szCs w:val="22"/>
              </w:rPr>
            </w:pPr>
            <w:r>
              <w:rPr>
                <w:sz w:val="22"/>
                <w:szCs w:val="22"/>
              </w:rPr>
              <w:t xml:space="preserve">2,5</w:t>
            </w:r>
            <w:r>
              <w:rPr>
                <w:sz w:val="22"/>
                <w:szCs w:val="22"/>
              </w:rPr>
              <w:t xml:space="preserve"> %</w:t>
            </w:r>
          </w:p>
        </w:tc>
        <w:tc>
          <w:tcPr>
            <w:tcW w:w="1828" w:type="dxa"/>
            <w:textDirection w:val="lrTb"/>
            <w:vAlign w:val="center"/>
          </w:tcPr>
          <w:p>
            <w:pPr>
              <w:pStyle w:val="Normal"/>
              <w:jc w:val="center"/>
              <w:rPr>
                <w:sz w:val="22"/>
                <w:szCs w:val="22"/>
              </w:rPr>
            </w:pPr>
            <w:r>
              <w:rPr>
                <w:sz w:val="22"/>
                <w:szCs w:val="22"/>
              </w:rPr>
              <w:t xml:space="preserve">52</w:t>
            </w:r>
            <w:r>
              <w:rPr>
                <w:sz w:val="22"/>
                <w:szCs w:val="22"/>
              </w:rPr>
              <w:t xml:space="preserve"> %</w:t>
            </w:r>
          </w:p>
        </w:tc>
        <w:tc>
          <w:tcPr>
            <w:tcW w:w="2005" w:type="dxa"/>
            <w:textDirection w:val="lrTb"/>
            <w:vAlign w:val="center"/>
          </w:tcPr>
          <w:p>
            <w:pPr>
              <w:pStyle w:val="Normal"/>
              <w:jc w:val="center"/>
              <w:rPr>
                <w:sz w:val="22"/>
                <w:szCs w:val="22"/>
              </w:rPr>
            </w:pPr>
            <w:r>
              <w:rPr>
                <w:sz w:val="22"/>
                <w:szCs w:val="22"/>
              </w:rPr>
              <w:t xml:space="preserve">83,5</w:t>
            </w:r>
            <w:r>
              <w:rPr>
                <w:sz w:val="22"/>
                <w:szCs w:val="22"/>
              </w:rPr>
              <w:t xml:space="preserve"> %</w:t>
            </w:r>
          </w:p>
        </w:tc>
      </w:tr>
    </w:tbl>
    <w:p>
      <w:pPr>
        <w:pStyle w:val="Normal"/>
        <w:jc w:val="center"/>
        <w:rPr>
          <w:b/>
          <w:sz w:val="26"/>
          <w:szCs w:val="26"/>
          <w:u w:val="single"/>
        </w:rPr>
      </w:pPr>
      <w:r>
        <w:rPr>
          <w:b/>
          <w:sz w:val="26"/>
          <w:szCs w:val="26"/>
          <w:u w:val="single"/>
        </w:rPr>
      </w:r>
    </w:p>
    <w:p>
      <w:pPr>
        <w:pStyle w:val="Normal"/>
        <w:jc w:val="center"/>
        <w:rPr>
          <w:b/>
          <w:sz w:val="26"/>
          <w:szCs w:val="26"/>
          <w:u w:val="single"/>
        </w:rPr>
      </w:pPr>
      <w:r>
        <w:rPr>
          <w:b/>
          <w:sz w:val="26"/>
          <w:szCs w:val="26"/>
          <w:u w:val="single"/>
        </w:rPr>
      </w:r>
    </w:p>
    <w:p>
      <w:pPr>
        <w:pStyle w:val="Normal"/>
        <w:jc w:val="center"/>
        <w:rPr>
          <w:b/>
          <w:sz w:val="26"/>
          <w:szCs w:val="26"/>
          <w:u w:val="single"/>
        </w:rPr>
      </w:pPr>
      <w:r>
        <w:rPr>
          <w:b/>
          <w:sz w:val="26"/>
          <w:szCs w:val="26"/>
          <w:u w:val="single"/>
        </w:rPr>
      </w:r>
    </w:p>
    <w:p>
      <w:pPr>
        <w:pStyle w:val="Normal"/>
        <w:jc w:val="center"/>
        <w:rPr>
          <w:b/>
          <w:sz w:val="26"/>
          <w:szCs w:val="26"/>
          <w:u w:val="single"/>
        </w:rPr>
      </w:pPr>
      <w:r>
        <w:rPr>
          <w:b/>
          <w:sz w:val="26"/>
          <w:szCs w:val="26"/>
          <w:u w:val="single"/>
        </w:rPr>
      </w:r>
    </w:p>
    <w:p>
      <w:pPr>
        <w:pStyle w:val="Normal"/>
        <w:jc w:val="center"/>
        <w:rPr>
          <w:b/>
          <w:sz w:val="26"/>
          <w:szCs w:val="26"/>
          <w:u w:val="single"/>
        </w:rPr>
      </w:pPr>
      <w:r>
        <w:rPr>
          <w:b/>
          <w:sz w:val="26"/>
          <w:szCs w:val="26"/>
          <w:u w:val="single"/>
        </w:rPr>
      </w:r>
    </w:p>
    <w:p>
      <w:pPr>
        <w:pStyle w:val="Normal"/>
        <w:jc w:val="center"/>
        <w:rPr>
          <w:b/>
          <w:sz w:val="26"/>
          <w:szCs w:val="26"/>
          <w:u w:val="single"/>
        </w:rPr>
      </w:pPr>
      <w:r>
        <w:rPr>
          <w:b/>
          <w:sz w:val="26"/>
          <w:szCs w:val="26"/>
          <w:u w:val="single"/>
        </w:rPr>
        <w:t xml:space="preserve">Заключение</w:t>
      </w:r>
      <w:r>
        <w:rPr>
          <w:b/>
          <w:sz w:val="26"/>
          <w:szCs w:val="26"/>
          <w:u w:val="single"/>
        </w:rPr>
      </w:r>
    </w:p>
    <w:p>
      <w:pPr>
        <w:pStyle w:val="Normal"/>
        <w:jc w:val="center"/>
        <w:rPr>
          <w:b/>
          <w:sz w:val="26"/>
          <w:szCs w:val="26"/>
          <w:u w:val="single"/>
        </w:rPr>
      </w:pPr>
      <w:r>
        <w:rPr>
          <w:b/>
          <w:sz w:val="26"/>
          <w:szCs w:val="26"/>
          <w:u w:val="single"/>
        </w:rPr>
      </w:r>
    </w:p>
    <w:p>
      <w:pPr>
        <w:pStyle w:val="Normal"/>
        <w:ind w:firstLine="720"/>
        <w:jc w:val="both"/>
        <w:rPr>
          <w:szCs w:val="20"/>
        </w:rPr>
      </w:pPr>
      <w:r>
        <w:t xml:space="preserve">За 1 полугодие 2025 г. среди населения г. Перми было зарегистрировано 434</w:t>
      </w:r>
      <w:r>
        <w:rPr>
          <w:szCs w:val="20"/>
        </w:rPr>
        <w:t xml:space="preserve"> случа</w:t>
      </w:r>
      <w:r>
        <w:rPr>
          <w:szCs w:val="20"/>
        </w:rPr>
        <w:t xml:space="preserve">я отравлений химической этиологии. В сравнении с аналогичным периодом прошлого года п</w:t>
      </w:r>
      <w:r>
        <w:rPr>
          <w:szCs w:val="20"/>
        </w:rPr>
        <w:t xml:space="preserve">оказатель общих отравлений </w:t>
      </w:r>
      <w:r>
        <w:rPr>
          <w:szCs w:val="20"/>
        </w:rPr>
        <w:t xml:space="preserve">не изменился, но остался выше среднекраевого</w:t>
      </w:r>
      <w:r>
        <w:rPr>
          <w:szCs w:val="20"/>
        </w:rPr>
        <w:t xml:space="preserve"> уровн</w:t>
      </w:r>
      <w:r>
        <w:rPr>
          <w:szCs w:val="20"/>
        </w:rPr>
        <w:t xml:space="preserve">я</w:t>
      </w:r>
      <w:r>
        <w:rPr>
          <w:szCs w:val="20"/>
        </w:rPr>
        <w:t xml:space="preserve"> </w:t>
      </w:r>
      <w:r>
        <w:rPr>
          <w:szCs w:val="20"/>
        </w:rPr>
        <w:t xml:space="preserve"> в 1,4 раза.</w:t>
      </w:r>
      <w:r>
        <w:rPr>
          <w:szCs w:val="20"/>
        </w:rPr>
        <w:t xml:space="preserve"> </w:t>
      </w:r>
      <w:r>
        <w:rPr>
          <w:szCs w:val="20"/>
        </w:rPr>
      </w:r>
    </w:p>
    <w:p>
      <w:pPr>
        <w:pStyle w:val="Normal"/>
        <w:ind w:firstLine="720"/>
        <w:jc w:val="both"/>
      </w:pPr>
      <w:r>
        <w:t xml:space="preserve">В</w:t>
      </w:r>
      <w:r>
        <w:t xml:space="preserve"> </w:t>
      </w:r>
      <w:r>
        <w:t xml:space="preserve">структуре </w:t>
      </w:r>
      <w:r>
        <w:t xml:space="preserve">всех отравлений </w:t>
      </w:r>
      <w:r>
        <w:t xml:space="preserve">медикамент</w:t>
      </w:r>
      <w:r>
        <w:t xml:space="preserve">озные</w:t>
      </w:r>
      <w:r>
        <w:t xml:space="preserve"> отравления удерживают лидирующую</w:t>
      </w:r>
      <w:r>
        <w:t xml:space="preserve"> позицию (37,1 %), большинство из которых суицидального характера. На долю отравлений алкоголем и его суррогатами приходится 23,0 %, </w:t>
      </w:r>
      <w:r>
        <w:t xml:space="preserve"> </w:t>
      </w:r>
      <w:r>
        <w:t xml:space="preserve">наркотиками – 21,0 %.</w:t>
      </w:r>
    </w:p>
    <w:p>
      <w:pPr>
        <w:pStyle w:val="Normal"/>
        <w:ind w:firstLine="720"/>
        <w:jc w:val="both"/>
      </w:pPr>
      <w:r>
        <w:rPr>
          <w:szCs w:val="20"/>
        </w:rPr>
        <w:t xml:space="preserve">В сравнении с аналогичным периодом прошлого года п</w:t>
      </w:r>
      <w:r>
        <w:rPr>
          <w:szCs w:val="20"/>
        </w:rPr>
        <w:t xml:space="preserve">оказатель </w:t>
      </w:r>
      <w:r>
        <w:rPr>
          <w:szCs w:val="20"/>
        </w:rPr>
        <w:t xml:space="preserve">смертельных</w:t>
      </w:r>
      <w:r>
        <w:rPr>
          <w:szCs w:val="20"/>
        </w:rPr>
        <w:t xml:space="preserve"> отравлений </w:t>
      </w:r>
      <w:r>
        <w:rPr>
          <w:szCs w:val="20"/>
        </w:rPr>
        <w:t xml:space="preserve">не изменился.</w:t>
      </w:r>
      <w:r>
        <w:t xml:space="preserve"> В структуре причин смертности первое место заняли отравления </w:t>
      </w:r>
      <w:r>
        <w:t xml:space="preserve">наркотиками (49,4</w:t>
      </w:r>
      <w:r>
        <w:t xml:space="preserve"> %</w:t>
      </w:r>
      <w:r>
        <w:t xml:space="preserve">)</w:t>
      </w:r>
      <w:r>
        <w:t xml:space="preserve">, второе –</w:t>
      </w:r>
      <w:r>
        <w:t xml:space="preserve"> </w:t>
      </w:r>
      <w:r>
        <w:t xml:space="preserve">алкоголем и его суррогатами</w:t>
      </w:r>
      <w:r>
        <w:t xml:space="preserve"> </w:t>
      </w:r>
      <w:r>
        <w:t xml:space="preserve">(33,8</w:t>
      </w:r>
      <w:r>
        <w:t xml:space="preserve">%</w:t>
      </w:r>
      <w:r>
        <w:t xml:space="preserve">)</w:t>
      </w:r>
      <w:r>
        <w:t xml:space="preserve">.</w:t>
      </w:r>
    </w:p>
    <w:p>
      <w:pPr>
        <w:pStyle w:val="Normal"/>
        <w:ind w:firstLine="709"/>
        <w:jc w:val="both"/>
      </w:pPr>
      <w:r>
        <w:rPr>
          <w:szCs w:val="20"/>
        </w:rPr>
        <w:t xml:space="preserve">В сравнении с 1 полугодием 2024 г. п</w:t>
      </w:r>
      <w:r>
        <w:rPr>
          <w:szCs w:val="20"/>
        </w:rPr>
        <w:t xml:space="preserve">оказатель суицидальных отравлений </w:t>
      </w:r>
      <w:r>
        <w:rPr>
          <w:szCs w:val="20"/>
        </w:rPr>
        <w:t xml:space="preserve">не изменился, но превысил среднекраевой уровень в 1,9 раза.</w:t>
      </w:r>
    </w:p>
    <w:p>
      <w:pPr>
        <w:pStyle w:val="Normal"/>
        <w:rPr>
          <w:lang w:eastAsia="en-US"/>
        </w:rPr>
      </w:pPr>
      <w:r>
        <w:rPr>
          <w:lang w:eastAsia="en-US"/>
        </w:rPr>
      </w:r>
    </w:p>
    <w:sectPr>
      <w:type w:val="nextPage"/>
      <w:pgSz w:w="11907" w:h="16840"/>
      <w:pgMar w:top="1418" w:right="1275" w:bottom="1418" w:left="1418" w:header="709" w:footer="851" w:gutter="17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Lucida Sans Unicode">
    <w:panose1 w:val="020B0603030804020204"/>
  </w:font>
  <w:font w:name="Arial">
    <w:panose1 w:val="020B0604020202020204"/>
  </w:font>
  <w:font w:name="Times New Roman">
    <w:panose1 w:val="02020603050405020304"/>
  </w:font>
  <w:font w:name="Cambria">
    <w:panose1 w:val="020408030504060302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r>
  </w:p>
  <w:p>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framePr w:wrap="around" w:vAnchor="text" w:hAnchor="margin" w:xAlign="right" w:y="1"/>
      <w:rPr>
        <w:rStyle w:val="PageNumber"/>
        <w:sz w:val="16"/>
        <w:szCs w:val="16"/>
      </w:rPr>
    </w:pPr>
    <w:r>
      <w:rPr>
        <w:rStyle w:val="PageNumber"/>
        <w:sz w:val="16"/>
        <w:szCs w:val="16"/>
      </w:rPr>
      <w:fldChar w:fldCharType="begin"/>
    </w:r>
    <w:r>
      <w:rPr>
        <w:rStyle w:val="PageNumber"/>
        <w:sz w:val="16"/>
        <w:szCs w:val="16"/>
      </w:rPr>
      <w:instrText xml:space="preserve">PAGE  </w:instrText>
    </w:r>
    <w:r>
      <w:rPr>
        <w:rStyle w:val="PageNumber"/>
        <w:sz w:val="16"/>
        <w:szCs w:val="16"/>
      </w:rPr>
      <w:fldChar w:fldCharType="separate"/>
    </w:r>
    <w:r>
      <w:rPr>
        <w:rStyle w:val="PageNumber"/>
        <w:sz w:val="16"/>
        <w:szCs w:val="16"/>
      </w:rPr>
      <w:t xml:space="preserve">11</w:t>
    </w:r>
    <w:r>
      <w:rPr>
        <w:rStyle w:val="PageNumber"/>
        <w:sz w:val="16"/>
        <w:szCs w:val="16"/>
      </w:rPr>
      <w:fldChar w:fldCharType="end"/>
    </w:r>
    <w:r>
      <w:rPr>
        <w:rStyle w:val="PageNumber"/>
        <w:sz w:val="16"/>
        <w:szCs w:val="16"/>
      </w:rPr>
    </w:r>
  </w:p>
  <w:p>
    <w:pPr>
      <w:pStyle w:val="Header"/>
      <w:ind w:right="360"/>
      <w:jc w:val="center"/>
      <w:rPr>
        <w:color w:val="808080"/>
        <w:sz w:val="18"/>
        <w:szCs w:val="18"/>
        <w:u w:val="single"/>
      </w:rPr>
    </w:pPr>
    <w:r>
      <w:rPr>
        <w:color w:val="808080"/>
        <w:sz w:val="18"/>
        <w:szCs w:val="18"/>
        <w:u w:val="single"/>
      </w:rPr>
      <w:t xml:space="preserve">Мониторинг наркологических расстройств и отравлений химической этиологии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framePr w:wrap="around" w:vAnchor="text" w:hAnchor="margin" w:xAlign="right" w:y="1"/>
      <w:rPr>
        <w:rStyle w:val="PageNumber"/>
        <w:sz w:val="16"/>
        <w:szCs w:val="16"/>
      </w:rPr>
    </w:pPr>
    <w:r>
      <w:rPr>
        <w:rStyle w:val="PageNumber"/>
        <w:sz w:val="16"/>
        <w:szCs w:val="16"/>
      </w:rPr>
      <w:fldChar w:fldCharType="begin"/>
    </w:r>
    <w:r>
      <w:rPr>
        <w:rStyle w:val="PageNumber"/>
        <w:sz w:val="16"/>
        <w:szCs w:val="16"/>
      </w:rPr>
      <w:instrText xml:space="preserve">PAGE  </w:instrText>
    </w:r>
    <w:r>
      <w:rPr>
        <w:rStyle w:val="PageNumber"/>
        <w:sz w:val="16"/>
        <w:szCs w:val="16"/>
      </w:rPr>
      <w:fldChar w:fldCharType="separate"/>
    </w:r>
    <w:r>
      <w:rPr>
        <w:rStyle w:val="PageNumber"/>
        <w:sz w:val="16"/>
        <w:szCs w:val="16"/>
      </w:rPr>
      <w:t xml:space="preserve">2</w:t>
    </w:r>
    <w:r>
      <w:rPr>
        <w:rStyle w:val="PageNumber"/>
        <w:sz w:val="16"/>
        <w:szCs w:val="16"/>
      </w:rPr>
      <w:fldChar w:fldCharType="end"/>
    </w:r>
    <w:r>
      <w:rPr>
        <w:rStyle w:val="PageNumber"/>
        <w:sz w:val="16"/>
        <w:szCs w:val="16"/>
      </w:rPr>
    </w:r>
  </w:p>
  <w:p>
    <w:pPr>
      <w:pStyle w:val="Header"/>
      <w:ind w:right="360"/>
      <w:rPr>
        <w:color w:val="808080"/>
        <w:sz w:val="18"/>
        <w:szCs w:val="18"/>
        <w:u w:val="single"/>
      </w:rPr>
    </w:pPr>
    <w:r>
      <w:rPr>
        <w:color w:val="808080"/>
        <w:sz w:val="18"/>
        <w:szCs w:val="18"/>
        <w:u w:val="single"/>
      </w:rPr>
      <w:t xml:space="preserve">Мониторинг наркологических расстройств и отравлений химической этиологии                               </w:t>
    </w:r>
    <w:r>
      <w:rPr>
        <w:color w:val="808080"/>
        <w:sz w:val="18"/>
        <w:szCs w:val="18"/>
        <w:u w:val="single"/>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suff w:val="tab"/>
      <w:lvlText w:val=""/>
      <w:lvlJc w:val="left"/>
      <w:pPr>
        <w:pStyle w:val="Normal"/>
        <w:tabs>
          <w:tab w:val="num" w:pos="720" w:leader="none"/>
        </w:tabs>
        <w:ind w:left="720" w:hanging="360"/>
      </w:pPr>
      <w:rPr>
        <w:rFonts w:ascii="Symbol" w:hAnsi="Symbol"/>
      </w:rPr>
    </w:lvl>
    <w:lvl w:ilvl="1">
      <w:start w:val="1"/>
      <w:numFmt w:val="bullet"/>
      <w:suff w:val="tab"/>
      <w:lvlText w:val="o"/>
      <w:lvlJc w:val="left"/>
      <w:pPr>
        <w:pStyle w:val="Normal"/>
        <w:tabs>
          <w:tab w:val="num" w:pos="1440" w:leader="none"/>
        </w:tabs>
        <w:ind w:left="1440" w:hanging="360"/>
      </w:pPr>
      <w:rPr>
        <w:rFonts w:ascii="Courier New" w:hAnsi="Courier New" w:cs="Courier New"/>
      </w:rPr>
    </w:lvl>
    <w:lvl w:ilvl="2">
      <w:start w:val="1"/>
      <w:numFmt w:val="bullet"/>
      <w:suff w:val="tab"/>
      <w:lvlText w:val=""/>
      <w:lvlJc w:val="left"/>
      <w:pPr>
        <w:pStyle w:val="Normal"/>
        <w:tabs>
          <w:tab w:val="num" w:pos="2160" w:leader="none"/>
        </w:tabs>
        <w:ind w:left="2160" w:hanging="360"/>
      </w:pPr>
      <w:rPr>
        <w:rFonts w:ascii="Wingdings" w:hAnsi="Wingdings"/>
      </w:rPr>
    </w:lvl>
    <w:lvl w:ilvl="3">
      <w:start w:val="1"/>
      <w:numFmt w:val="bullet"/>
      <w:suff w:val="tab"/>
      <w:lvlText w:val=""/>
      <w:lvlJc w:val="left"/>
      <w:pPr>
        <w:pStyle w:val="Normal"/>
        <w:tabs>
          <w:tab w:val="num" w:pos="2880" w:leader="none"/>
        </w:tabs>
        <w:ind w:left="2880" w:hanging="360"/>
      </w:pPr>
      <w:rPr>
        <w:rFonts w:ascii="Symbol" w:hAnsi="Symbol"/>
      </w:rPr>
    </w:lvl>
    <w:lvl w:ilvl="4">
      <w:start w:val="1"/>
      <w:numFmt w:val="bullet"/>
      <w:suff w:val="tab"/>
      <w:lvlText w:val="o"/>
      <w:lvlJc w:val="left"/>
      <w:pPr>
        <w:pStyle w:val="Normal"/>
        <w:tabs>
          <w:tab w:val="num" w:pos="3600" w:leader="none"/>
        </w:tabs>
        <w:ind w:left="3600" w:hanging="360"/>
      </w:pPr>
      <w:rPr>
        <w:rFonts w:ascii="Courier New" w:hAnsi="Courier New" w:cs="Courier New"/>
      </w:rPr>
    </w:lvl>
    <w:lvl w:ilvl="5">
      <w:start w:val="1"/>
      <w:numFmt w:val="bullet"/>
      <w:suff w:val="tab"/>
      <w:lvlText w:val=""/>
      <w:lvlJc w:val="left"/>
      <w:pPr>
        <w:pStyle w:val="Normal"/>
        <w:tabs>
          <w:tab w:val="num" w:pos="4320" w:leader="none"/>
        </w:tabs>
        <w:ind w:left="4320" w:hanging="360"/>
      </w:pPr>
      <w:rPr>
        <w:rFonts w:ascii="Wingdings" w:hAnsi="Wingdings"/>
      </w:rPr>
    </w:lvl>
    <w:lvl w:ilvl="6">
      <w:start w:val="1"/>
      <w:numFmt w:val="bullet"/>
      <w:suff w:val="tab"/>
      <w:lvlText w:val=""/>
      <w:lvlJc w:val="left"/>
      <w:pPr>
        <w:pStyle w:val="Normal"/>
        <w:tabs>
          <w:tab w:val="num" w:pos="5040" w:leader="none"/>
        </w:tabs>
        <w:ind w:left="5040" w:hanging="360"/>
      </w:pPr>
      <w:rPr>
        <w:rFonts w:ascii="Symbol" w:hAnsi="Symbol"/>
      </w:rPr>
    </w:lvl>
    <w:lvl w:ilvl="7">
      <w:start w:val="1"/>
      <w:numFmt w:val="bullet"/>
      <w:suff w:val="tab"/>
      <w:lvlText w:val="o"/>
      <w:lvlJc w:val="left"/>
      <w:pPr>
        <w:pStyle w:val="Normal"/>
        <w:tabs>
          <w:tab w:val="num" w:pos="5760" w:leader="none"/>
        </w:tabs>
        <w:ind w:left="5760" w:hanging="360"/>
      </w:pPr>
      <w:rPr>
        <w:rFonts w:ascii="Courier New" w:hAnsi="Courier New" w:cs="Courier New"/>
      </w:rPr>
    </w:lvl>
    <w:lvl w:ilvl="8">
      <w:start w:val="1"/>
      <w:numFmt w:val="bullet"/>
      <w:suff w:val="tab"/>
      <w:lvlText w:val=""/>
      <w:lvlJc w:val="left"/>
      <w:pPr>
        <w:pStyle w:val="Normal"/>
        <w:tabs>
          <w:tab w:val="num" w:pos="6480" w:leader="none"/>
        </w:tabs>
        <w:ind w:left="6480" w:hanging="360"/>
      </w:pPr>
      <w:rPr>
        <w:rFonts w:ascii="Wingdings" w:hAnsi="Wingdings"/>
      </w:rPr>
    </w:lvl>
  </w:abstractNum>
  <w:abstractNum w:abstractNumId="1">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2">
    <w:multiLevelType w:val="hybridMultilevel"/>
    <w:lvl w:ilvl="0">
      <w:start w:val="1"/>
      <w:numFmt w:val="decimal"/>
      <w:suff w:val="tab"/>
      <w:lvlText w:val="%1."/>
      <w:lvlJc w:val="left"/>
      <w:pPr>
        <w:pStyle w:val="Normal"/>
        <w:ind w:left="720" w:hanging="360"/>
      </w:pPr>
      <w:rPr>
        <w:b w:val="0"/>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3">
    <w:multiLevelType w:val="hybridMultilevel"/>
    <w:lvl w:ilvl="0">
      <w:start w:val="1"/>
      <w:numFmt w:val="bullet"/>
      <w:suff w:val="tab"/>
      <w:lvlText w:val=""/>
      <w:lvlJc w:val="left"/>
      <w:pPr>
        <w:pStyle w:val="Normal"/>
        <w:ind w:left="1429" w:hanging="360"/>
      </w:pPr>
      <w:rPr>
        <w:rFonts w:ascii="Symbol" w:hAnsi="Symbol"/>
      </w:rPr>
    </w:lvl>
    <w:lvl w:ilvl="1">
      <w:start w:val="1"/>
      <w:numFmt w:val="bullet"/>
      <w:suff w:val="tab"/>
      <w:lvlText w:val="o"/>
      <w:lvlJc w:val="left"/>
      <w:pPr>
        <w:pStyle w:val="Normal"/>
        <w:ind w:left="2149" w:hanging="360"/>
      </w:pPr>
      <w:rPr>
        <w:rFonts w:ascii="Courier New" w:hAnsi="Courier New" w:cs="Courier New"/>
      </w:rPr>
    </w:lvl>
    <w:lvl w:ilvl="2">
      <w:start w:val="1"/>
      <w:numFmt w:val="bullet"/>
      <w:suff w:val="tab"/>
      <w:lvlText w:val=""/>
      <w:lvlJc w:val="left"/>
      <w:pPr>
        <w:pStyle w:val="Normal"/>
        <w:ind w:left="2869" w:hanging="360"/>
      </w:pPr>
      <w:rPr>
        <w:rFonts w:ascii="Wingdings" w:hAnsi="Wingdings"/>
      </w:rPr>
    </w:lvl>
    <w:lvl w:ilvl="3">
      <w:start w:val="1"/>
      <w:numFmt w:val="bullet"/>
      <w:suff w:val="tab"/>
      <w:lvlText w:val=""/>
      <w:lvlJc w:val="left"/>
      <w:pPr>
        <w:pStyle w:val="Normal"/>
        <w:ind w:left="3589" w:hanging="360"/>
      </w:pPr>
      <w:rPr>
        <w:rFonts w:ascii="Symbol" w:hAnsi="Symbol"/>
      </w:rPr>
    </w:lvl>
    <w:lvl w:ilvl="4">
      <w:start w:val="1"/>
      <w:numFmt w:val="bullet"/>
      <w:suff w:val="tab"/>
      <w:lvlText w:val="o"/>
      <w:lvlJc w:val="left"/>
      <w:pPr>
        <w:pStyle w:val="Normal"/>
        <w:ind w:left="4309" w:hanging="360"/>
      </w:pPr>
      <w:rPr>
        <w:rFonts w:ascii="Courier New" w:hAnsi="Courier New" w:cs="Courier New"/>
      </w:rPr>
    </w:lvl>
    <w:lvl w:ilvl="5">
      <w:start w:val="1"/>
      <w:numFmt w:val="bullet"/>
      <w:suff w:val="tab"/>
      <w:lvlText w:val=""/>
      <w:lvlJc w:val="left"/>
      <w:pPr>
        <w:pStyle w:val="Normal"/>
        <w:ind w:left="5029" w:hanging="360"/>
      </w:pPr>
      <w:rPr>
        <w:rFonts w:ascii="Wingdings" w:hAnsi="Wingdings"/>
      </w:rPr>
    </w:lvl>
    <w:lvl w:ilvl="6">
      <w:start w:val="1"/>
      <w:numFmt w:val="bullet"/>
      <w:suff w:val="tab"/>
      <w:lvlText w:val=""/>
      <w:lvlJc w:val="left"/>
      <w:pPr>
        <w:pStyle w:val="Normal"/>
        <w:ind w:left="5749" w:hanging="360"/>
      </w:pPr>
      <w:rPr>
        <w:rFonts w:ascii="Symbol" w:hAnsi="Symbol"/>
      </w:rPr>
    </w:lvl>
    <w:lvl w:ilvl="7">
      <w:start w:val="1"/>
      <w:numFmt w:val="bullet"/>
      <w:suff w:val="tab"/>
      <w:lvlText w:val="o"/>
      <w:lvlJc w:val="left"/>
      <w:pPr>
        <w:pStyle w:val="Normal"/>
        <w:ind w:left="6469" w:hanging="360"/>
      </w:pPr>
      <w:rPr>
        <w:rFonts w:ascii="Courier New" w:hAnsi="Courier New" w:cs="Courier New"/>
      </w:rPr>
    </w:lvl>
    <w:lvl w:ilvl="8">
      <w:start w:val="1"/>
      <w:numFmt w:val="bullet"/>
      <w:suff w:val="tab"/>
      <w:lvlText w:val=""/>
      <w:lvlJc w:val="left"/>
      <w:pPr>
        <w:pStyle w:val="Normal"/>
        <w:ind w:left="7189" w:hanging="360"/>
      </w:pPr>
      <w:rPr>
        <w:rFonts w:ascii="Wingdings" w:hAnsi="Wingdings"/>
      </w:rPr>
    </w:lvl>
  </w:abstractNum>
  <w:abstractNum w:abstractNumId="4">
    <w:multiLevelType w:val="hybridMultilevel"/>
    <w:lvl w:ilvl="0">
      <w:start w:val="1"/>
      <w:numFmt w:val="decimal"/>
      <w:suff w:val="tab"/>
      <w:lvlText w:val="%1."/>
      <w:lvlJc w:val="left"/>
      <w:pPr>
        <w:pStyle w:val="Normal"/>
        <w:tabs>
          <w:tab w:val="num" w:pos="720" w:leader="none"/>
        </w:tabs>
        <w:ind w:left="720" w:hanging="360"/>
      </w:pPr>
      <w:rPr>
        <w:b w:val="0"/>
        <w:color w:val="000000"/>
      </w:r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5">
    <w:multiLevelType w:val="hybridMultilevel"/>
    <w:lvl w:ilvl="0">
      <w:start w:val="1"/>
      <w:numFmt w:val="bullet"/>
      <w:suff w:val="tab"/>
      <w:lvlText w:val=""/>
      <w:lvlJc w:val="left"/>
      <w:pPr>
        <w:pStyle w:val="Normal"/>
        <w:tabs>
          <w:tab w:val="num" w:pos="1429" w:leader="none"/>
        </w:tabs>
        <w:ind w:left="1429" w:hanging="360"/>
      </w:pPr>
      <w:rPr>
        <w:rFonts w:ascii="Symbol" w:hAnsi="Symbol"/>
        <w:sz w:val="20"/>
        <w:szCs w:val="20"/>
      </w:rPr>
    </w:lvl>
    <w:lvl w:ilvl="1">
      <w:start w:val="1"/>
      <w:numFmt w:val="bullet"/>
      <w:suff w:val="tab"/>
      <w:lvlText w:val="o"/>
      <w:lvlJc w:val="left"/>
      <w:pPr>
        <w:pStyle w:val="Normal"/>
        <w:tabs>
          <w:tab w:val="num" w:pos="2149" w:leader="none"/>
        </w:tabs>
        <w:ind w:left="2149" w:hanging="360"/>
      </w:pPr>
      <w:rPr>
        <w:rFonts w:ascii="Courier New" w:hAnsi="Courier New" w:cs="Courier New"/>
      </w:rPr>
    </w:lvl>
    <w:lvl w:ilvl="2">
      <w:start w:val="1"/>
      <w:numFmt w:val="bullet"/>
      <w:suff w:val="tab"/>
      <w:lvlText w:val=""/>
      <w:lvlJc w:val="left"/>
      <w:pPr>
        <w:pStyle w:val="Normal"/>
        <w:tabs>
          <w:tab w:val="num" w:pos="2869" w:leader="none"/>
        </w:tabs>
        <w:ind w:left="2869" w:hanging="360"/>
      </w:pPr>
      <w:rPr>
        <w:rFonts w:ascii="Wingdings" w:hAnsi="Wingdings"/>
      </w:rPr>
    </w:lvl>
    <w:lvl w:ilvl="3">
      <w:start w:val="1"/>
      <w:numFmt w:val="bullet"/>
      <w:suff w:val="tab"/>
      <w:lvlText w:val=""/>
      <w:lvlJc w:val="left"/>
      <w:pPr>
        <w:pStyle w:val="Normal"/>
        <w:tabs>
          <w:tab w:val="num" w:pos="3589" w:leader="none"/>
        </w:tabs>
        <w:ind w:left="3589" w:hanging="360"/>
      </w:pPr>
      <w:rPr>
        <w:rFonts w:ascii="Symbol" w:hAnsi="Symbol"/>
      </w:rPr>
    </w:lvl>
    <w:lvl w:ilvl="4">
      <w:start w:val="1"/>
      <w:numFmt w:val="bullet"/>
      <w:suff w:val="tab"/>
      <w:lvlText w:val="o"/>
      <w:lvlJc w:val="left"/>
      <w:pPr>
        <w:pStyle w:val="Normal"/>
        <w:tabs>
          <w:tab w:val="num" w:pos="4309" w:leader="none"/>
        </w:tabs>
        <w:ind w:left="4309" w:hanging="360"/>
      </w:pPr>
      <w:rPr>
        <w:rFonts w:ascii="Courier New" w:hAnsi="Courier New" w:cs="Courier New"/>
      </w:rPr>
    </w:lvl>
    <w:lvl w:ilvl="5">
      <w:start w:val="1"/>
      <w:numFmt w:val="bullet"/>
      <w:suff w:val="tab"/>
      <w:lvlText w:val=""/>
      <w:lvlJc w:val="left"/>
      <w:pPr>
        <w:pStyle w:val="Normal"/>
        <w:tabs>
          <w:tab w:val="num" w:pos="5029" w:leader="none"/>
        </w:tabs>
        <w:ind w:left="5029" w:hanging="360"/>
      </w:pPr>
      <w:rPr>
        <w:rFonts w:ascii="Wingdings" w:hAnsi="Wingdings"/>
      </w:rPr>
    </w:lvl>
    <w:lvl w:ilvl="6">
      <w:start w:val="1"/>
      <w:numFmt w:val="bullet"/>
      <w:suff w:val="tab"/>
      <w:lvlText w:val=""/>
      <w:lvlJc w:val="left"/>
      <w:pPr>
        <w:pStyle w:val="Normal"/>
        <w:tabs>
          <w:tab w:val="num" w:pos="5749" w:leader="none"/>
        </w:tabs>
        <w:ind w:left="5749" w:hanging="360"/>
      </w:pPr>
      <w:rPr>
        <w:rFonts w:ascii="Symbol" w:hAnsi="Symbol"/>
      </w:rPr>
    </w:lvl>
    <w:lvl w:ilvl="7">
      <w:start w:val="1"/>
      <w:numFmt w:val="bullet"/>
      <w:suff w:val="tab"/>
      <w:lvlText w:val="o"/>
      <w:lvlJc w:val="left"/>
      <w:pPr>
        <w:pStyle w:val="Normal"/>
        <w:tabs>
          <w:tab w:val="num" w:pos="6469" w:leader="none"/>
        </w:tabs>
        <w:ind w:left="6469" w:hanging="360"/>
      </w:pPr>
      <w:rPr>
        <w:rFonts w:ascii="Courier New" w:hAnsi="Courier New" w:cs="Courier New"/>
      </w:rPr>
    </w:lvl>
    <w:lvl w:ilvl="8">
      <w:start w:val="1"/>
      <w:numFmt w:val="bullet"/>
      <w:suff w:val="tab"/>
      <w:lvlText w:val=""/>
      <w:lvlJc w:val="left"/>
      <w:pPr>
        <w:pStyle w:val="Normal"/>
        <w:tabs>
          <w:tab w:val="num" w:pos="7189" w:leader="none"/>
        </w:tabs>
        <w:ind w:left="7189" w:hanging="360"/>
      </w:pPr>
      <w:rPr>
        <w:rFonts w:ascii="Wingdings" w:hAnsi="Wingdings"/>
      </w:rPr>
    </w:lvl>
  </w:abstractNum>
  <w:abstractNum w:abstractNumId="6">
    <w:multiLevelType w:val="hybridMultilevel"/>
    <w:lvl w:ilvl="0">
      <w:start w:val="1"/>
      <w:numFmt w:val="bullet"/>
      <w:suff w:val="tab"/>
      <w:lvlText w:val=""/>
      <w:lvlJc w:val="left"/>
      <w:pPr>
        <w:pStyle w:val="Normal"/>
        <w:ind w:left="1429" w:hanging="360"/>
      </w:pPr>
      <w:rPr>
        <w:rFonts w:ascii="Symbol" w:hAnsi="Symbol"/>
      </w:rPr>
    </w:lvl>
    <w:lvl w:ilvl="1">
      <w:start w:val="1"/>
      <w:numFmt w:val="bullet"/>
      <w:suff w:val="tab"/>
      <w:lvlText w:val="o"/>
      <w:lvlJc w:val="left"/>
      <w:pPr>
        <w:pStyle w:val="Normal"/>
        <w:ind w:left="2149" w:hanging="360"/>
      </w:pPr>
      <w:rPr>
        <w:rFonts w:ascii="Courier New" w:hAnsi="Courier New" w:cs="Courier New"/>
      </w:rPr>
    </w:lvl>
    <w:lvl w:ilvl="2">
      <w:start w:val="1"/>
      <w:numFmt w:val="bullet"/>
      <w:suff w:val="tab"/>
      <w:lvlText w:val=""/>
      <w:lvlJc w:val="left"/>
      <w:pPr>
        <w:pStyle w:val="Normal"/>
        <w:ind w:left="2869" w:hanging="360"/>
      </w:pPr>
      <w:rPr>
        <w:rFonts w:ascii="Wingdings" w:hAnsi="Wingdings"/>
      </w:rPr>
    </w:lvl>
    <w:lvl w:ilvl="3">
      <w:start w:val="1"/>
      <w:numFmt w:val="bullet"/>
      <w:suff w:val="tab"/>
      <w:lvlText w:val=""/>
      <w:lvlJc w:val="left"/>
      <w:pPr>
        <w:pStyle w:val="Normal"/>
        <w:ind w:left="3589" w:hanging="360"/>
      </w:pPr>
      <w:rPr>
        <w:rFonts w:ascii="Symbol" w:hAnsi="Symbol"/>
      </w:rPr>
    </w:lvl>
    <w:lvl w:ilvl="4">
      <w:start w:val="1"/>
      <w:numFmt w:val="bullet"/>
      <w:suff w:val="tab"/>
      <w:lvlText w:val="o"/>
      <w:lvlJc w:val="left"/>
      <w:pPr>
        <w:pStyle w:val="Normal"/>
        <w:ind w:left="4309" w:hanging="360"/>
      </w:pPr>
      <w:rPr>
        <w:rFonts w:ascii="Courier New" w:hAnsi="Courier New" w:cs="Courier New"/>
      </w:rPr>
    </w:lvl>
    <w:lvl w:ilvl="5">
      <w:start w:val="1"/>
      <w:numFmt w:val="bullet"/>
      <w:suff w:val="tab"/>
      <w:lvlText w:val=""/>
      <w:lvlJc w:val="left"/>
      <w:pPr>
        <w:pStyle w:val="Normal"/>
        <w:ind w:left="5029" w:hanging="360"/>
      </w:pPr>
      <w:rPr>
        <w:rFonts w:ascii="Wingdings" w:hAnsi="Wingdings"/>
      </w:rPr>
    </w:lvl>
    <w:lvl w:ilvl="6">
      <w:start w:val="1"/>
      <w:numFmt w:val="bullet"/>
      <w:suff w:val="tab"/>
      <w:lvlText w:val=""/>
      <w:lvlJc w:val="left"/>
      <w:pPr>
        <w:pStyle w:val="Normal"/>
        <w:ind w:left="5749" w:hanging="360"/>
      </w:pPr>
      <w:rPr>
        <w:rFonts w:ascii="Symbol" w:hAnsi="Symbol"/>
      </w:rPr>
    </w:lvl>
    <w:lvl w:ilvl="7">
      <w:start w:val="1"/>
      <w:numFmt w:val="bullet"/>
      <w:suff w:val="tab"/>
      <w:lvlText w:val="o"/>
      <w:lvlJc w:val="left"/>
      <w:pPr>
        <w:pStyle w:val="Normal"/>
        <w:ind w:left="6469" w:hanging="360"/>
      </w:pPr>
      <w:rPr>
        <w:rFonts w:ascii="Courier New" w:hAnsi="Courier New" w:cs="Courier New"/>
      </w:rPr>
    </w:lvl>
    <w:lvl w:ilvl="8">
      <w:start w:val="1"/>
      <w:numFmt w:val="bullet"/>
      <w:suff w:val="tab"/>
      <w:lvlText w:val=""/>
      <w:lvlJc w:val="left"/>
      <w:pPr>
        <w:pStyle w:val="Normal"/>
        <w:ind w:left="7189" w:hanging="360"/>
      </w:pPr>
      <w:rPr>
        <w:rFonts w:ascii="Wingdings" w:hAnsi="Wingdings"/>
      </w:rPr>
    </w:lvl>
  </w:abstractNum>
  <w:abstractNum w:abstractNumId="7">
    <w:multiLevelType w:val="hybridMultilevel"/>
    <w:lvl w:ilvl="0">
      <w:start w:val="1"/>
      <w:numFmt w:val="decimal"/>
      <w:suff w:val="tab"/>
      <w:lvlText w:val="%1."/>
      <w:lvlJc w:val="left"/>
      <w:pPr>
        <w:pStyle w:val="Normal"/>
        <w:tabs>
          <w:tab w:val="num" w:pos="360" w:leader="none"/>
        </w:tabs>
        <w:ind w:left="360" w:hanging="360"/>
      </w:pPr>
    </w:lvl>
    <w:lvl w:ilvl="1">
      <w:start w:val="1"/>
      <w:numFmt w:val="bullet"/>
      <w:suff w:val="tab"/>
      <w:lvlText w:val="-"/>
      <w:lvlJc w:val="left"/>
      <w:pPr>
        <w:pStyle w:val="Normal"/>
        <w:tabs>
          <w:tab w:val="num" w:pos="1260" w:leader="none"/>
        </w:tabs>
        <w:ind w:left="126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8">
    <w:multiLevelType w:val="hybridMultilevel"/>
    <w:lvl w:ilvl="0">
      <w:start w:val="1"/>
      <w:numFmt w:val="bullet"/>
      <w:suff w:val="tab"/>
      <w:lvlText w:val=""/>
      <w:lvlJc w:val="left"/>
      <w:pPr>
        <w:pStyle w:val="Normal"/>
        <w:ind w:left="1429" w:hanging="360"/>
      </w:pPr>
      <w:rPr>
        <w:rFonts w:ascii="Symbol" w:hAnsi="Symbol"/>
      </w:rPr>
    </w:lvl>
    <w:lvl w:ilvl="1">
      <w:start w:val="1"/>
      <w:numFmt w:val="bullet"/>
      <w:suff w:val="tab"/>
      <w:lvlText w:val="o"/>
      <w:lvlJc w:val="left"/>
      <w:pPr>
        <w:pStyle w:val="Normal"/>
        <w:ind w:left="2149" w:hanging="360"/>
      </w:pPr>
      <w:rPr>
        <w:rFonts w:ascii="Courier New" w:hAnsi="Courier New" w:cs="Courier New"/>
      </w:rPr>
    </w:lvl>
    <w:lvl w:ilvl="2">
      <w:start w:val="1"/>
      <w:numFmt w:val="bullet"/>
      <w:suff w:val="tab"/>
      <w:lvlText w:val=""/>
      <w:lvlJc w:val="left"/>
      <w:pPr>
        <w:pStyle w:val="Normal"/>
        <w:ind w:left="2869" w:hanging="360"/>
      </w:pPr>
      <w:rPr>
        <w:rFonts w:ascii="Wingdings" w:hAnsi="Wingdings"/>
      </w:rPr>
    </w:lvl>
    <w:lvl w:ilvl="3">
      <w:start w:val="1"/>
      <w:numFmt w:val="bullet"/>
      <w:suff w:val="tab"/>
      <w:lvlText w:val=""/>
      <w:lvlJc w:val="left"/>
      <w:pPr>
        <w:pStyle w:val="Normal"/>
        <w:ind w:left="3589" w:hanging="360"/>
      </w:pPr>
      <w:rPr>
        <w:rFonts w:ascii="Symbol" w:hAnsi="Symbol"/>
      </w:rPr>
    </w:lvl>
    <w:lvl w:ilvl="4">
      <w:start w:val="1"/>
      <w:numFmt w:val="bullet"/>
      <w:suff w:val="tab"/>
      <w:lvlText w:val="o"/>
      <w:lvlJc w:val="left"/>
      <w:pPr>
        <w:pStyle w:val="Normal"/>
        <w:ind w:left="4309" w:hanging="360"/>
      </w:pPr>
      <w:rPr>
        <w:rFonts w:ascii="Courier New" w:hAnsi="Courier New" w:cs="Courier New"/>
      </w:rPr>
    </w:lvl>
    <w:lvl w:ilvl="5">
      <w:start w:val="1"/>
      <w:numFmt w:val="bullet"/>
      <w:suff w:val="tab"/>
      <w:lvlText w:val=""/>
      <w:lvlJc w:val="left"/>
      <w:pPr>
        <w:pStyle w:val="Normal"/>
        <w:ind w:left="5029" w:hanging="360"/>
      </w:pPr>
      <w:rPr>
        <w:rFonts w:ascii="Wingdings" w:hAnsi="Wingdings"/>
      </w:rPr>
    </w:lvl>
    <w:lvl w:ilvl="6">
      <w:start w:val="1"/>
      <w:numFmt w:val="bullet"/>
      <w:suff w:val="tab"/>
      <w:lvlText w:val=""/>
      <w:lvlJc w:val="left"/>
      <w:pPr>
        <w:pStyle w:val="Normal"/>
        <w:ind w:left="5749" w:hanging="360"/>
      </w:pPr>
      <w:rPr>
        <w:rFonts w:ascii="Symbol" w:hAnsi="Symbol"/>
      </w:rPr>
    </w:lvl>
    <w:lvl w:ilvl="7">
      <w:start w:val="1"/>
      <w:numFmt w:val="bullet"/>
      <w:suff w:val="tab"/>
      <w:lvlText w:val="o"/>
      <w:lvlJc w:val="left"/>
      <w:pPr>
        <w:pStyle w:val="Normal"/>
        <w:ind w:left="6469" w:hanging="360"/>
      </w:pPr>
      <w:rPr>
        <w:rFonts w:ascii="Courier New" w:hAnsi="Courier New" w:cs="Courier New"/>
      </w:rPr>
    </w:lvl>
    <w:lvl w:ilvl="8">
      <w:start w:val="1"/>
      <w:numFmt w:val="bullet"/>
      <w:suff w:val="tab"/>
      <w:lvlText w:val=""/>
      <w:lvlJc w:val="left"/>
      <w:pPr>
        <w:pStyle w:val="Normal"/>
        <w:ind w:left="7189" w:hanging="360"/>
      </w:pPr>
      <w:rPr>
        <w:rFonts w:ascii="Wingdings" w:hAnsi="Wingdings"/>
      </w:rPr>
    </w:lvl>
  </w:abstractNum>
  <w:abstractNum w:abstractNumId="9">
    <w:multiLevelType w:val="hybridMultilevel"/>
    <w:lvl w:ilvl="0">
      <w:start w:val="1"/>
      <w:numFmt w:val="decimal"/>
      <w:suff w:val="tab"/>
      <w:lvlText w:val="%1."/>
      <w:lvlJc w:val="left"/>
      <w:pPr>
        <w:pStyle w:val="Normal"/>
        <w:tabs>
          <w:tab w:val="num" w:pos="723" w:leader="none"/>
        </w:tabs>
        <w:ind w:left="723" w:hanging="360"/>
      </w:pPr>
      <w:rPr>
        <w:color w:val="000000"/>
      </w:rPr>
    </w:lvl>
    <w:lvl w:ilvl="1">
      <w:start w:val="1"/>
      <w:numFmt w:val="lowerLetter"/>
      <w:suff w:val="tab"/>
      <w:lvlText w:val="%2."/>
      <w:lvlJc w:val="left"/>
      <w:pPr>
        <w:pStyle w:val="Normal"/>
        <w:tabs>
          <w:tab w:val="num" w:pos="1443" w:leader="none"/>
        </w:tabs>
        <w:ind w:left="1443" w:hanging="360"/>
      </w:pPr>
    </w:lvl>
    <w:lvl w:ilvl="2">
      <w:start w:val="1"/>
      <w:numFmt w:val="lowerRoman"/>
      <w:suff w:val="tab"/>
      <w:lvlText w:val="%3."/>
      <w:lvlJc w:val="right"/>
      <w:pPr>
        <w:pStyle w:val="Normal"/>
        <w:tabs>
          <w:tab w:val="num" w:pos="2163" w:leader="none"/>
        </w:tabs>
        <w:ind w:left="2163" w:hanging="180"/>
      </w:pPr>
    </w:lvl>
    <w:lvl w:ilvl="3">
      <w:start w:val="1"/>
      <w:numFmt w:val="decimal"/>
      <w:suff w:val="tab"/>
      <w:lvlText w:val="%4."/>
      <w:lvlJc w:val="left"/>
      <w:pPr>
        <w:pStyle w:val="Normal"/>
        <w:tabs>
          <w:tab w:val="num" w:pos="2883" w:leader="none"/>
        </w:tabs>
        <w:ind w:left="2883" w:hanging="360"/>
      </w:pPr>
      <w:rPr>
        <w:rFonts w:ascii="Times New Roman" w:hAnsi="Times New Roman" w:eastAsia="Times New Roman" w:cs="Times New Roman"/>
      </w:rPr>
    </w:lvl>
    <w:lvl w:ilvl="4">
      <w:start w:val="1"/>
      <w:numFmt w:val="lowerLetter"/>
      <w:suff w:val="tab"/>
      <w:lvlText w:val="%5."/>
      <w:lvlJc w:val="left"/>
      <w:pPr>
        <w:pStyle w:val="Normal"/>
        <w:tabs>
          <w:tab w:val="num" w:pos="3603" w:leader="none"/>
        </w:tabs>
        <w:ind w:left="3603" w:hanging="360"/>
      </w:pPr>
    </w:lvl>
    <w:lvl w:ilvl="5">
      <w:start w:val="1"/>
      <w:numFmt w:val="lowerRoman"/>
      <w:suff w:val="tab"/>
      <w:lvlText w:val="%6."/>
      <w:lvlJc w:val="right"/>
      <w:pPr>
        <w:pStyle w:val="Normal"/>
        <w:tabs>
          <w:tab w:val="num" w:pos="4323" w:leader="none"/>
        </w:tabs>
        <w:ind w:left="4323" w:hanging="180"/>
      </w:pPr>
    </w:lvl>
    <w:lvl w:ilvl="6">
      <w:start w:val="1"/>
      <w:numFmt w:val="decimal"/>
      <w:suff w:val="tab"/>
      <w:lvlText w:val="%7."/>
      <w:lvlJc w:val="left"/>
      <w:pPr>
        <w:pStyle w:val="Normal"/>
        <w:tabs>
          <w:tab w:val="num" w:pos="5043" w:leader="none"/>
        </w:tabs>
        <w:ind w:left="5043" w:hanging="360"/>
      </w:pPr>
    </w:lvl>
    <w:lvl w:ilvl="7">
      <w:start w:val="1"/>
      <w:numFmt w:val="lowerLetter"/>
      <w:suff w:val="tab"/>
      <w:lvlText w:val="%8."/>
      <w:lvlJc w:val="left"/>
      <w:pPr>
        <w:pStyle w:val="Normal"/>
        <w:tabs>
          <w:tab w:val="num" w:pos="5763" w:leader="none"/>
        </w:tabs>
        <w:ind w:left="5763" w:hanging="360"/>
      </w:pPr>
    </w:lvl>
    <w:lvl w:ilvl="8">
      <w:start w:val="1"/>
      <w:numFmt w:val="lowerRoman"/>
      <w:suff w:val="tab"/>
      <w:lvlText w:val="%9."/>
      <w:lvlJc w:val="right"/>
      <w:pPr>
        <w:pStyle w:val="Normal"/>
        <w:tabs>
          <w:tab w:val="num" w:pos="6483" w:leader="none"/>
        </w:tabs>
        <w:ind w:left="6483" w:hanging="180"/>
      </w:pPr>
    </w:lvl>
  </w:abstractNum>
  <w:abstractNum w:abstractNumId="10">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11">
    <w:multiLevelType w:val="hybridMultilevel"/>
    <w:lvl w:ilvl="0">
      <w:start w:val="1"/>
      <w:numFmt w:val="decimal"/>
      <w:suff w:val="tab"/>
      <w:lvlText w:val="%1."/>
      <w:lvlJc w:val="left"/>
      <w:pPr>
        <w:pStyle w:val="Normal"/>
        <w:tabs>
          <w:tab w:val="num" w:pos="720" w:leader="none"/>
        </w:tabs>
        <w:ind w:left="720" w:hanging="360"/>
      </w:pPr>
      <w:rPr>
        <w:b w:val="0"/>
        <w:color w:val="000000"/>
      </w:r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12">
    <w:multiLevelType w:val="hybridMultilevel"/>
    <w:lvl w:ilvl="0">
      <w:start w:val="1"/>
      <w:numFmt w:val="bullet"/>
      <w:suff w:val="tab"/>
      <w:lvlText w:val=""/>
      <w:lvlJc w:val="left"/>
      <w:pPr>
        <w:pStyle w:val="Normal"/>
        <w:tabs>
          <w:tab w:val="num" w:pos="1440" w:leader="none"/>
        </w:tabs>
        <w:ind w:left="1440" w:hanging="360"/>
      </w:pPr>
      <w:rPr>
        <w:rFonts w:ascii="Symbol" w:hAnsi="Symbol"/>
      </w:rPr>
    </w:lvl>
    <w:lvl w:ilvl="1">
      <w:start w:val="1"/>
      <w:numFmt w:val="bullet"/>
      <w:suff w:val="tab"/>
      <w:lvlText w:val="o"/>
      <w:lvlJc w:val="left"/>
      <w:pPr>
        <w:pStyle w:val="Normal"/>
        <w:tabs>
          <w:tab w:val="num" w:pos="2160" w:leader="none"/>
        </w:tabs>
        <w:ind w:left="2160" w:hanging="360"/>
      </w:pPr>
      <w:rPr>
        <w:rFonts w:ascii="Courier New" w:hAnsi="Courier New" w:cs="Courier New"/>
      </w:rPr>
    </w:lvl>
    <w:lvl w:ilvl="2">
      <w:start w:val="1"/>
      <w:numFmt w:val="bullet"/>
      <w:suff w:val="tab"/>
      <w:lvlText w:val=""/>
      <w:lvlJc w:val="left"/>
      <w:pPr>
        <w:pStyle w:val="Normal"/>
        <w:tabs>
          <w:tab w:val="num" w:pos="2880" w:leader="none"/>
        </w:tabs>
        <w:ind w:left="2880" w:hanging="360"/>
      </w:pPr>
      <w:rPr>
        <w:rFonts w:ascii="Wingdings" w:hAnsi="Wingdings"/>
      </w:rPr>
    </w:lvl>
    <w:lvl w:ilvl="3">
      <w:start w:val="1"/>
      <w:numFmt w:val="bullet"/>
      <w:suff w:val="tab"/>
      <w:lvlText w:val=""/>
      <w:lvlJc w:val="left"/>
      <w:pPr>
        <w:pStyle w:val="Normal"/>
        <w:tabs>
          <w:tab w:val="num" w:pos="3600" w:leader="none"/>
        </w:tabs>
        <w:ind w:left="3600" w:hanging="360"/>
      </w:pPr>
      <w:rPr>
        <w:rFonts w:ascii="Symbol" w:hAnsi="Symbol"/>
      </w:rPr>
    </w:lvl>
    <w:lvl w:ilvl="4">
      <w:start w:val="1"/>
      <w:numFmt w:val="bullet"/>
      <w:suff w:val="tab"/>
      <w:lvlText w:val="o"/>
      <w:lvlJc w:val="left"/>
      <w:pPr>
        <w:pStyle w:val="Normal"/>
        <w:tabs>
          <w:tab w:val="num" w:pos="4320" w:leader="none"/>
        </w:tabs>
        <w:ind w:left="4320" w:hanging="360"/>
      </w:pPr>
      <w:rPr>
        <w:rFonts w:ascii="Courier New" w:hAnsi="Courier New" w:cs="Courier New"/>
      </w:rPr>
    </w:lvl>
    <w:lvl w:ilvl="5">
      <w:start w:val="1"/>
      <w:numFmt w:val="bullet"/>
      <w:suff w:val="tab"/>
      <w:lvlText w:val=""/>
      <w:lvlJc w:val="left"/>
      <w:pPr>
        <w:pStyle w:val="Normal"/>
        <w:tabs>
          <w:tab w:val="num" w:pos="5040" w:leader="none"/>
        </w:tabs>
        <w:ind w:left="5040" w:hanging="360"/>
      </w:pPr>
      <w:rPr>
        <w:rFonts w:ascii="Wingdings" w:hAnsi="Wingdings"/>
      </w:rPr>
    </w:lvl>
    <w:lvl w:ilvl="6">
      <w:start w:val="1"/>
      <w:numFmt w:val="bullet"/>
      <w:suff w:val="tab"/>
      <w:lvlText w:val=""/>
      <w:lvlJc w:val="left"/>
      <w:pPr>
        <w:pStyle w:val="Normal"/>
        <w:tabs>
          <w:tab w:val="num" w:pos="5760" w:leader="none"/>
        </w:tabs>
        <w:ind w:left="5760" w:hanging="360"/>
      </w:pPr>
      <w:rPr>
        <w:rFonts w:ascii="Symbol" w:hAnsi="Symbol"/>
      </w:rPr>
    </w:lvl>
    <w:lvl w:ilvl="7">
      <w:start w:val="1"/>
      <w:numFmt w:val="bullet"/>
      <w:suff w:val="tab"/>
      <w:lvlText w:val="o"/>
      <w:lvlJc w:val="left"/>
      <w:pPr>
        <w:pStyle w:val="Normal"/>
        <w:tabs>
          <w:tab w:val="num" w:pos="6480" w:leader="none"/>
        </w:tabs>
        <w:ind w:left="6480" w:hanging="360"/>
      </w:pPr>
      <w:rPr>
        <w:rFonts w:ascii="Courier New" w:hAnsi="Courier New" w:cs="Courier New"/>
      </w:rPr>
    </w:lvl>
    <w:lvl w:ilvl="8">
      <w:start w:val="1"/>
      <w:numFmt w:val="bullet"/>
      <w:suff w:val="tab"/>
      <w:lvlText w:val=""/>
      <w:lvlJc w:val="left"/>
      <w:pPr>
        <w:pStyle w:val="Normal"/>
        <w:tabs>
          <w:tab w:val="num" w:pos="7200" w:leader="none"/>
        </w:tabs>
        <w:ind w:left="7200" w:hanging="360"/>
      </w:pPr>
      <w:rPr>
        <w:rFonts w:ascii="Wingdings" w:hAnsi="Wingdings"/>
      </w:rPr>
    </w:lvl>
  </w:abstractNum>
  <w:abstractNum w:abstractNumId="13">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14">
    <w:multiLevelType w:val="hybridMultilevel"/>
    <w:lvl w:ilvl="0">
      <w:start w:val="1"/>
      <w:numFmt w:val="bullet"/>
      <w:suff w:val="tab"/>
      <w:lvlText w:val=""/>
      <w:lvlJc w:val="left"/>
      <w:pPr>
        <w:pStyle w:val="Normal"/>
        <w:tabs>
          <w:tab w:val="num" w:pos="720" w:leader="none"/>
        </w:tabs>
        <w:ind w:left="720" w:hanging="360"/>
      </w:pPr>
      <w:rPr>
        <w:rFonts w:ascii="Symbol" w:hAnsi="Symbol"/>
      </w:rPr>
    </w:lvl>
    <w:lvl w:ilvl="1">
      <w:start w:val="1"/>
      <w:numFmt w:val="bullet"/>
      <w:suff w:val="tab"/>
      <w:lvlText w:val="o"/>
      <w:lvlJc w:val="left"/>
      <w:pPr>
        <w:pStyle w:val="Normal"/>
        <w:tabs>
          <w:tab w:val="num" w:pos="1440" w:leader="none"/>
        </w:tabs>
        <w:ind w:left="1440" w:hanging="360"/>
      </w:pPr>
      <w:rPr>
        <w:rFonts w:ascii="Courier New" w:hAnsi="Courier New" w:cs="Courier New"/>
      </w:rPr>
    </w:lvl>
    <w:lvl w:ilvl="2">
      <w:start w:val="1"/>
      <w:numFmt w:val="bullet"/>
      <w:suff w:val="tab"/>
      <w:lvlText w:val=""/>
      <w:lvlJc w:val="left"/>
      <w:pPr>
        <w:pStyle w:val="Normal"/>
        <w:tabs>
          <w:tab w:val="num" w:pos="2160" w:leader="none"/>
        </w:tabs>
        <w:ind w:left="2160" w:hanging="360"/>
      </w:pPr>
      <w:rPr>
        <w:rFonts w:ascii="Wingdings" w:hAnsi="Wingdings"/>
      </w:rPr>
    </w:lvl>
    <w:lvl w:ilvl="3">
      <w:start w:val="1"/>
      <w:numFmt w:val="bullet"/>
      <w:suff w:val="tab"/>
      <w:lvlText w:val=""/>
      <w:lvlJc w:val="left"/>
      <w:pPr>
        <w:pStyle w:val="Normal"/>
        <w:tabs>
          <w:tab w:val="num" w:pos="2880" w:leader="none"/>
        </w:tabs>
        <w:ind w:left="2880" w:hanging="360"/>
      </w:pPr>
      <w:rPr>
        <w:rFonts w:ascii="Symbol" w:hAnsi="Symbol"/>
      </w:rPr>
    </w:lvl>
    <w:lvl w:ilvl="4">
      <w:start w:val="1"/>
      <w:numFmt w:val="bullet"/>
      <w:suff w:val="tab"/>
      <w:lvlText w:val="o"/>
      <w:lvlJc w:val="left"/>
      <w:pPr>
        <w:pStyle w:val="Normal"/>
        <w:tabs>
          <w:tab w:val="num" w:pos="3600" w:leader="none"/>
        </w:tabs>
        <w:ind w:left="3600" w:hanging="360"/>
      </w:pPr>
      <w:rPr>
        <w:rFonts w:ascii="Courier New" w:hAnsi="Courier New" w:cs="Courier New"/>
      </w:rPr>
    </w:lvl>
    <w:lvl w:ilvl="5">
      <w:start w:val="1"/>
      <w:numFmt w:val="bullet"/>
      <w:suff w:val="tab"/>
      <w:lvlText w:val=""/>
      <w:lvlJc w:val="left"/>
      <w:pPr>
        <w:pStyle w:val="Normal"/>
        <w:tabs>
          <w:tab w:val="num" w:pos="4320" w:leader="none"/>
        </w:tabs>
        <w:ind w:left="4320" w:hanging="360"/>
      </w:pPr>
      <w:rPr>
        <w:rFonts w:ascii="Wingdings" w:hAnsi="Wingdings"/>
      </w:rPr>
    </w:lvl>
    <w:lvl w:ilvl="6">
      <w:start w:val="1"/>
      <w:numFmt w:val="bullet"/>
      <w:suff w:val="tab"/>
      <w:lvlText w:val=""/>
      <w:lvlJc w:val="left"/>
      <w:pPr>
        <w:pStyle w:val="Normal"/>
        <w:tabs>
          <w:tab w:val="num" w:pos="5040" w:leader="none"/>
        </w:tabs>
        <w:ind w:left="5040" w:hanging="360"/>
      </w:pPr>
      <w:rPr>
        <w:rFonts w:ascii="Symbol" w:hAnsi="Symbol"/>
      </w:rPr>
    </w:lvl>
    <w:lvl w:ilvl="7">
      <w:start w:val="1"/>
      <w:numFmt w:val="bullet"/>
      <w:suff w:val="tab"/>
      <w:lvlText w:val="o"/>
      <w:lvlJc w:val="left"/>
      <w:pPr>
        <w:pStyle w:val="Normal"/>
        <w:tabs>
          <w:tab w:val="num" w:pos="5760" w:leader="none"/>
        </w:tabs>
        <w:ind w:left="5760" w:hanging="360"/>
      </w:pPr>
      <w:rPr>
        <w:rFonts w:ascii="Courier New" w:hAnsi="Courier New" w:cs="Courier New"/>
      </w:rPr>
    </w:lvl>
    <w:lvl w:ilvl="8">
      <w:start w:val="1"/>
      <w:numFmt w:val="bullet"/>
      <w:suff w:val="tab"/>
      <w:lvlText w:val=""/>
      <w:lvlJc w:val="left"/>
      <w:pPr>
        <w:pStyle w:val="Normal"/>
        <w:tabs>
          <w:tab w:val="num" w:pos="6480" w:leader="none"/>
        </w:tabs>
        <w:ind w:left="6480" w:hanging="360"/>
      </w:pPr>
      <w:rPr>
        <w:rFonts w:ascii="Wingdings" w:hAnsi="Wingdings"/>
      </w:rPr>
    </w:lvl>
  </w:abstractNum>
  <w:abstractNum w:abstractNumId="15">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6">
    <w:multiLevelType w:val="hybridMultilevel"/>
    <w:lvl w:ilvl="0">
      <w:start w:val="1"/>
      <w:numFmt w:val="bullet"/>
      <w:suff w:val="tab"/>
      <w:lvlText w:val=""/>
      <w:lvlJc w:val="left"/>
      <w:pPr>
        <w:pStyle w:val="Normal"/>
        <w:ind w:left="1429" w:hanging="360"/>
      </w:pPr>
      <w:rPr>
        <w:rFonts w:ascii="Symbol" w:hAnsi="Symbol"/>
      </w:rPr>
    </w:lvl>
    <w:lvl w:ilvl="1">
      <w:start w:val="1"/>
      <w:numFmt w:val="bullet"/>
      <w:suff w:val="tab"/>
      <w:lvlText w:val="o"/>
      <w:lvlJc w:val="left"/>
      <w:pPr>
        <w:pStyle w:val="Normal"/>
        <w:ind w:left="2149" w:hanging="360"/>
      </w:pPr>
      <w:rPr>
        <w:rFonts w:ascii="Courier New" w:hAnsi="Courier New" w:cs="Courier New"/>
      </w:rPr>
    </w:lvl>
    <w:lvl w:ilvl="2">
      <w:start w:val="1"/>
      <w:numFmt w:val="bullet"/>
      <w:suff w:val="tab"/>
      <w:lvlText w:val=""/>
      <w:lvlJc w:val="left"/>
      <w:pPr>
        <w:pStyle w:val="Normal"/>
        <w:ind w:left="2869" w:hanging="360"/>
      </w:pPr>
      <w:rPr>
        <w:rFonts w:ascii="Wingdings" w:hAnsi="Wingdings"/>
      </w:rPr>
    </w:lvl>
    <w:lvl w:ilvl="3">
      <w:start w:val="1"/>
      <w:numFmt w:val="bullet"/>
      <w:suff w:val="tab"/>
      <w:lvlText w:val=""/>
      <w:lvlJc w:val="left"/>
      <w:pPr>
        <w:pStyle w:val="Normal"/>
        <w:ind w:left="3589" w:hanging="360"/>
      </w:pPr>
      <w:rPr>
        <w:rFonts w:ascii="Symbol" w:hAnsi="Symbol"/>
      </w:rPr>
    </w:lvl>
    <w:lvl w:ilvl="4">
      <w:start w:val="1"/>
      <w:numFmt w:val="bullet"/>
      <w:suff w:val="tab"/>
      <w:lvlText w:val="o"/>
      <w:lvlJc w:val="left"/>
      <w:pPr>
        <w:pStyle w:val="Normal"/>
        <w:ind w:left="4309" w:hanging="360"/>
      </w:pPr>
      <w:rPr>
        <w:rFonts w:ascii="Courier New" w:hAnsi="Courier New" w:cs="Courier New"/>
      </w:rPr>
    </w:lvl>
    <w:lvl w:ilvl="5">
      <w:start w:val="1"/>
      <w:numFmt w:val="bullet"/>
      <w:suff w:val="tab"/>
      <w:lvlText w:val=""/>
      <w:lvlJc w:val="left"/>
      <w:pPr>
        <w:pStyle w:val="Normal"/>
        <w:ind w:left="5029" w:hanging="360"/>
      </w:pPr>
      <w:rPr>
        <w:rFonts w:ascii="Wingdings" w:hAnsi="Wingdings"/>
      </w:rPr>
    </w:lvl>
    <w:lvl w:ilvl="6">
      <w:start w:val="1"/>
      <w:numFmt w:val="bullet"/>
      <w:suff w:val="tab"/>
      <w:lvlText w:val=""/>
      <w:lvlJc w:val="left"/>
      <w:pPr>
        <w:pStyle w:val="Normal"/>
        <w:ind w:left="5749" w:hanging="360"/>
      </w:pPr>
      <w:rPr>
        <w:rFonts w:ascii="Symbol" w:hAnsi="Symbol"/>
      </w:rPr>
    </w:lvl>
    <w:lvl w:ilvl="7">
      <w:start w:val="1"/>
      <w:numFmt w:val="bullet"/>
      <w:suff w:val="tab"/>
      <w:lvlText w:val="o"/>
      <w:lvlJc w:val="left"/>
      <w:pPr>
        <w:pStyle w:val="Normal"/>
        <w:ind w:left="6469" w:hanging="360"/>
      </w:pPr>
      <w:rPr>
        <w:rFonts w:ascii="Courier New" w:hAnsi="Courier New" w:cs="Courier New"/>
      </w:rPr>
    </w:lvl>
    <w:lvl w:ilvl="8">
      <w:start w:val="1"/>
      <w:numFmt w:val="bullet"/>
      <w:suff w:val="tab"/>
      <w:lvlText w:val=""/>
      <w:lvlJc w:val="left"/>
      <w:pPr>
        <w:pStyle w:val="Normal"/>
        <w:ind w:left="7189" w:hanging="360"/>
      </w:pPr>
      <w:rPr>
        <w:rFonts w:ascii="Wingdings" w:hAnsi="Wingdings"/>
      </w:rPr>
    </w:lvl>
  </w:abstractNum>
  <w:abstractNum w:abstractNumId="17">
    <w:multiLevelType w:val="hybridMultilevel"/>
    <w:lvl w:ilvl="0">
      <w:start w:val="1"/>
      <w:numFmt w:val="bullet"/>
      <w:suff w:val="tab"/>
      <w:lvlText w:val=""/>
      <w:lvlJc w:val="left"/>
      <w:pPr>
        <w:pStyle w:val="Normal"/>
        <w:tabs>
          <w:tab w:val="num" w:pos="1418" w:leader="none"/>
        </w:tabs>
        <w:ind w:left="1418" w:hanging="360"/>
      </w:pPr>
      <w:rPr>
        <w:rFonts w:ascii="Symbol" w:hAnsi="Symbol" w:cs="Symbol"/>
        <w:sz w:val="24"/>
        <w:szCs w:val="24"/>
      </w:rPr>
    </w:lvl>
    <w:lvl w:ilvl="1">
      <w:start w:val="1"/>
      <w:numFmt w:val="bullet"/>
      <w:suff w:val="tab"/>
      <w:lvlText w:val="o"/>
      <w:lvlJc w:val="left"/>
      <w:pPr>
        <w:pStyle w:val="Normal"/>
        <w:tabs>
          <w:tab w:val="num" w:pos="1440" w:leader="none"/>
        </w:tabs>
        <w:ind w:left="1440" w:hanging="360"/>
      </w:pPr>
      <w:rPr>
        <w:rFonts w:ascii="Courier New" w:hAnsi="Courier New" w:cs="Courier New"/>
      </w:rPr>
    </w:lvl>
    <w:lvl w:ilvl="2">
      <w:start w:val="1"/>
      <w:numFmt w:val="bullet"/>
      <w:suff w:val="tab"/>
      <w:lvlText w:val=""/>
      <w:lvlJc w:val="left"/>
      <w:pPr>
        <w:pStyle w:val="Normal"/>
        <w:tabs>
          <w:tab w:val="num" w:pos="2160" w:leader="none"/>
        </w:tabs>
        <w:ind w:left="2160" w:hanging="360"/>
      </w:pPr>
      <w:rPr>
        <w:rFonts w:ascii="Wingdings" w:hAnsi="Wingdings" w:cs="Wingdings"/>
      </w:rPr>
    </w:lvl>
    <w:lvl w:ilvl="3">
      <w:start w:val="1"/>
      <w:numFmt w:val="bullet"/>
      <w:suff w:val="tab"/>
      <w:lvlText w:val=""/>
      <w:lvlJc w:val="left"/>
      <w:pPr>
        <w:pStyle w:val="Normal"/>
        <w:tabs>
          <w:tab w:val="num" w:pos="2880" w:leader="none"/>
        </w:tabs>
        <w:ind w:left="2880" w:hanging="360"/>
      </w:pPr>
      <w:rPr>
        <w:rFonts w:ascii="Symbol" w:hAnsi="Symbol" w:cs="Symbol"/>
      </w:rPr>
    </w:lvl>
    <w:lvl w:ilvl="4">
      <w:start w:val="1"/>
      <w:numFmt w:val="bullet"/>
      <w:suff w:val="tab"/>
      <w:lvlText w:val="o"/>
      <w:lvlJc w:val="left"/>
      <w:pPr>
        <w:pStyle w:val="Normal"/>
        <w:tabs>
          <w:tab w:val="num" w:pos="3600" w:leader="none"/>
        </w:tabs>
        <w:ind w:left="3600" w:hanging="360"/>
      </w:pPr>
      <w:rPr>
        <w:rFonts w:ascii="Courier New" w:hAnsi="Courier New" w:cs="Courier New"/>
      </w:rPr>
    </w:lvl>
    <w:lvl w:ilvl="5">
      <w:start w:val="1"/>
      <w:numFmt w:val="bullet"/>
      <w:suff w:val="tab"/>
      <w:lvlText w:val=""/>
      <w:lvlJc w:val="left"/>
      <w:pPr>
        <w:pStyle w:val="Normal"/>
        <w:tabs>
          <w:tab w:val="num" w:pos="4320" w:leader="none"/>
        </w:tabs>
        <w:ind w:left="4320" w:hanging="360"/>
      </w:pPr>
      <w:rPr>
        <w:rFonts w:ascii="Wingdings" w:hAnsi="Wingdings" w:cs="Wingdings"/>
      </w:rPr>
    </w:lvl>
    <w:lvl w:ilvl="6">
      <w:start w:val="1"/>
      <w:numFmt w:val="bullet"/>
      <w:suff w:val="tab"/>
      <w:lvlText w:val=""/>
      <w:lvlJc w:val="left"/>
      <w:pPr>
        <w:pStyle w:val="Normal"/>
        <w:tabs>
          <w:tab w:val="num" w:pos="5040" w:leader="none"/>
        </w:tabs>
        <w:ind w:left="5040" w:hanging="360"/>
      </w:pPr>
      <w:rPr>
        <w:rFonts w:ascii="Symbol" w:hAnsi="Symbol" w:cs="Symbol"/>
      </w:rPr>
    </w:lvl>
    <w:lvl w:ilvl="7">
      <w:start w:val="1"/>
      <w:numFmt w:val="bullet"/>
      <w:suff w:val="tab"/>
      <w:lvlText w:val="o"/>
      <w:lvlJc w:val="left"/>
      <w:pPr>
        <w:pStyle w:val="Normal"/>
        <w:tabs>
          <w:tab w:val="num" w:pos="5760" w:leader="none"/>
        </w:tabs>
        <w:ind w:left="5760" w:hanging="360"/>
      </w:pPr>
      <w:rPr>
        <w:rFonts w:ascii="Courier New" w:hAnsi="Courier New" w:cs="Courier New"/>
      </w:rPr>
    </w:lvl>
    <w:lvl w:ilvl="8">
      <w:start w:val="1"/>
      <w:numFmt w:val="bullet"/>
      <w:suff w:val="tab"/>
      <w:lvlText w:val=""/>
      <w:lvlJc w:val="left"/>
      <w:pPr>
        <w:pStyle w:val="Normal"/>
        <w:tabs>
          <w:tab w:val="num" w:pos="6480" w:leader="none"/>
        </w:tabs>
        <w:ind w:left="6480" w:hanging="360"/>
      </w:pPr>
      <w:rPr>
        <w:rFonts w:ascii="Wingdings" w:hAnsi="Wingdings" w:cs="Wingdings"/>
      </w:rPr>
    </w:lvl>
  </w:abstractNum>
  <w:abstractNum w:abstractNumId="18">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19">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num w:numId="1">
    <w:abstractNumId w:val="7"/>
  </w:num>
  <w:num w:numId="2">
    <w:abstractNumId w:val="9"/>
  </w:num>
  <w:num w:numId="3">
    <w:abstractNumId w:val="11"/>
  </w:num>
  <w:num w:numId="4">
    <w:abstractNumId w:val="12"/>
  </w:num>
  <w:num w:numId="5">
    <w:abstractNumId w:val="15"/>
  </w:num>
  <w:num w:numId="6">
    <w:abstractNumId w:val="19"/>
  </w:num>
  <w:num w:numId="7">
    <w:abstractNumId w:val="13"/>
  </w:num>
  <w:num w:numId="8">
    <w:abstractNumId w:val="18"/>
  </w:num>
  <w:num w:numId="9">
    <w:abstractNumId w:val="10"/>
  </w:num>
  <w:num w:numId="10">
    <w:abstractNumId w:val="3"/>
  </w:num>
  <w:num w:numId="11">
    <w:abstractNumId w:val="16"/>
  </w:num>
  <w:num w:numId="12">
    <w:abstractNumId w:val="8"/>
  </w:num>
  <w:num w:numId="13">
    <w:abstractNumId w:val="6"/>
  </w:num>
  <w:num w:numId="14">
    <w:abstractNumId w:val="2"/>
  </w:num>
  <w:num w:numId="15">
    <w:abstractNumId w:val="4"/>
  </w:num>
  <w:num w:numId="16">
    <w:abstractNumId w:val="5"/>
  </w:num>
  <w:num w:numId="17">
    <w:abstractNumId w:val="0"/>
  </w:num>
  <w:num w:numId="18">
    <w:abstractNumId w:val="14"/>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footnoteLayoutLikeWW8 w:val="true"/>
    <w:shapeLayoutLikeWW8 w:val="true"/>
    <w:alignTablesRowByRow w:val="true"/>
    <w:forgetLastTabAlignment w:val="true"/>
    <w:doNotUseHTMLParagraphAutoSpacing w:val="true"/>
    <w:layoutRawTableWidth w:val="true"/>
    <w:layoutTableRowsApart w:val="true"/>
    <w:useWord97LineBreakRules w:val="true"/>
    <w:doNotBreakWrappedTables w:val="true"/>
    <w:doNotSnapToGridInCell w:val="true"/>
    <w:selectFldWithFirstOrLastChar w:val="true"/>
    <w:doNotWrapTextWithPunct w:val="true"/>
    <w:doNotUseEastAsianBreakRules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1">
    <w:name w:val="Заголовок 1"/>
    <w:basedOn w:val="Normal"/>
    <w:next w:val="Normal"/>
    <w:link w:val="UserStyle_0"/>
    <w:uiPriority w:val="99"/>
    <w:qFormat/>
    <w:pPr>
      <w:keepNext/>
      <w:jc w:val="center"/>
      <w:outlineLvl w:val="0"/>
    </w:pPr>
    <w:rPr>
      <w:b/>
      <w:bCs/>
      <w:i/>
      <w:iCs/>
      <w:sz w:val="28"/>
      <w:szCs w:val="28"/>
    </w:rPr>
  </w:style>
  <w:style w:type="paragraph" w:styleId="Heading2">
    <w:name w:val="Заголовок 2"/>
    <w:basedOn w:val="Normal"/>
    <w:next w:val="Normal"/>
    <w:link w:val="UserStyle_1"/>
    <w:uiPriority w:val="99"/>
    <w:qFormat/>
    <w:pPr>
      <w:keepNext/>
      <w:spacing w:line="264" w:lineRule="auto"/>
      <w:jc w:val="center"/>
      <w:outlineLvl w:val="1"/>
    </w:pPr>
    <w:rPr>
      <w:rFonts w:ascii="Arial" w:hAnsi="Arial" w:cs="Arial"/>
      <w:b/>
      <w:bCs/>
      <w:color w:val="000080"/>
      <w:sz w:val="18"/>
      <w:szCs w:val="18"/>
    </w:rPr>
  </w:style>
  <w:style w:type="paragraph" w:styleId="Heading3">
    <w:name w:val="Заголовок 3"/>
    <w:basedOn w:val="Normal"/>
    <w:next w:val="Normal"/>
    <w:link w:val="UserStyle_2"/>
    <w:uiPriority w:val="99"/>
    <w:qFormat/>
    <w:pPr>
      <w:keepNext/>
      <w:spacing w:line="264" w:lineRule="auto"/>
      <w:ind w:firstLine="540"/>
      <w:jc w:val="center"/>
      <w:outlineLvl w:val="2"/>
    </w:pPr>
    <w:rPr>
      <w:rFonts w:ascii="Arial" w:hAnsi="Arial" w:cs="Arial"/>
      <w:b/>
      <w:bCs/>
      <w:color w:val="000080"/>
      <w:sz w:val="18"/>
      <w:szCs w:val="18"/>
    </w:rPr>
  </w:style>
  <w:style w:type="paragraph" w:styleId="Heading4">
    <w:name w:val="Заголовок 4"/>
    <w:basedOn w:val="Normal"/>
    <w:next w:val="Normal"/>
    <w:link w:val="UserStyle_3"/>
    <w:uiPriority w:val="99"/>
    <w:qFormat/>
    <w:pPr>
      <w:keepNext/>
      <w:spacing w:line="264" w:lineRule="auto"/>
      <w:ind w:firstLine="708"/>
      <w:jc w:val="center"/>
      <w:outlineLvl w:val="3"/>
    </w:pPr>
    <w:rPr>
      <w:rFonts w:ascii="Arial" w:hAnsi="Arial" w:cs="Arial"/>
      <w:b/>
      <w:bCs/>
      <w:color w:val="000080"/>
      <w:sz w:val="18"/>
      <w:szCs w:val="18"/>
    </w:rPr>
  </w:style>
  <w:style w:type="paragraph" w:styleId="Heading5">
    <w:name w:val="Заголовок 5"/>
    <w:basedOn w:val="Normal"/>
    <w:next w:val="Normal"/>
    <w:link w:val="UserStyle_4"/>
    <w:uiPriority w:val="99"/>
    <w:qFormat/>
    <w:pPr>
      <w:keepNext/>
      <w:spacing w:line="264" w:lineRule="auto"/>
      <w:ind w:firstLine="539"/>
      <w:jc w:val="center"/>
      <w:outlineLvl w:val="4"/>
    </w:pPr>
    <w:rPr>
      <w:rFonts w:ascii="Arial" w:hAnsi="Arial" w:cs="Arial"/>
      <w:b/>
      <w:bCs/>
      <w:color w:val="000080"/>
      <w:sz w:val="18"/>
      <w:szCs w:val="18"/>
    </w:rPr>
  </w:style>
  <w:style w:type="paragraph" w:styleId="Heading6">
    <w:name w:val="Заголовок 6"/>
    <w:basedOn w:val="Normal"/>
    <w:next w:val="Normal"/>
    <w:link w:val="UserStyle_5"/>
    <w:uiPriority w:val="99"/>
    <w:qFormat/>
    <w:pPr>
      <w:keepNext/>
      <w:outlineLvl w:val="5"/>
    </w:pPr>
    <w:rPr>
      <w:rFonts w:ascii="Lucida Sans Unicode" w:hAnsi="Lucida Sans Unicode" w:cs="Lucida Sans Unicode"/>
      <w:b/>
      <w:bCs/>
      <w:i/>
      <w:iCs/>
      <w:color w:val="ffffff"/>
    </w:rPr>
  </w:style>
  <w:style w:type="paragraph" w:styleId="Heading7">
    <w:name w:val="Заголовок 7"/>
    <w:basedOn w:val="Normal"/>
    <w:next w:val="Normal"/>
    <w:link w:val="UserStyle_6"/>
    <w:uiPriority w:val="99"/>
    <w:qFormat/>
    <w:pPr>
      <w:keepNext/>
      <w:jc w:val="center"/>
      <w:outlineLvl w:val="6"/>
    </w:pPr>
    <w:rPr>
      <w:b/>
      <w:bCs/>
      <w:sz w:val="20"/>
      <w:szCs w:val="20"/>
    </w:rPr>
  </w:style>
  <w:style w:type="paragraph" w:styleId="Heading8">
    <w:name w:val="Заголовок 8"/>
    <w:basedOn w:val="Normal"/>
    <w:next w:val="Normal"/>
    <w:link w:val="UserStyle_7"/>
    <w:uiPriority w:val="99"/>
    <w:qFormat/>
    <w:pPr>
      <w:spacing w:before="240" w:after="60"/>
      <w:outlineLvl w:val="7"/>
    </w:pPr>
    <w:rPr>
      <w:i/>
      <w:iCs/>
    </w:rPr>
  </w:style>
  <w:style w:type="paragraph" w:styleId="Heading9">
    <w:name w:val="Заголовок 9"/>
    <w:basedOn w:val="Normal"/>
    <w:next w:val="Normal"/>
    <w:link w:val="UserStyle_8"/>
    <w:uiPriority w:val="99"/>
    <w:qFormat/>
    <w:pPr>
      <w:keepNext/>
      <w:outlineLvl w:val="8"/>
    </w:pPr>
    <w:rPr>
      <w:b/>
      <w:bCs/>
      <w:color w:val="000080"/>
      <w:sz w:val="22"/>
      <w:szCs w:val="22"/>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uiPriority w:val="99"/>
    <w:semiHidden/>
  </w:style>
  <w:style w:type="paragraph" w:styleId="BodyTextIndent">
    <w:name w:val="Основной текст с отступом"/>
    <w:basedOn w:val="Normal"/>
    <w:next w:val="BodyTextIndent"/>
    <w:link w:val="UserStyle_9"/>
    <w:uiPriority w:val="99"/>
    <w:rPr>
      <w:b/>
      <w:bCs/>
      <w:i/>
      <w:iCs/>
      <w:color w:val="ffffff"/>
    </w:rPr>
  </w:style>
  <w:style w:type="paragraph" w:styleId="BodyTextIndent2">
    <w:name w:val="Основной текст с отступом 2"/>
    <w:basedOn w:val="Normal"/>
    <w:next w:val="BodyTextIndent2"/>
    <w:link w:val="UserStyle_10"/>
    <w:uiPriority w:val="99"/>
    <w:pPr>
      <w:ind w:firstLine="708"/>
      <w:jc w:val="both"/>
    </w:pPr>
  </w:style>
  <w:style w:type="paragraph" w:styleId="Header">
    <w:name w:val="Верхний колонтитул"/>
    <w:basedOn w:val="Normal"/>
    <w:next w:val="Header"/>
    <w:link w:val="UserStyle_11"/>
    <w:uiPriority w:val="99"/>
    <w:pPr>
      <w:tabs>
        <w:tab w:val="center" w:pos="4153" w:leader="none"/>
        <w:tab w:val="right" w:pos="8306" w:leader="none"/>
      </w:tabs>
    </w:pPr>
  </w:style>
  <w:style w:type="character" w:styleId="PageNumber">
    <w:name w:val="Номер страницы"/>
    <w:basedOn w:val="NormalCharacter"/>
    <w:next w:val="PageNumber"/>
    <w:link w:val="Normal"/>
    <w:uiPriority w:val="99"/>
  </w:style>
  <w:style w:type="paragraph" w:styleId="BodyTextIndent3">
    <w:name w:val="Основной текст с отступом 3"/>
    <w:basedOn w:val="Normal"/>
    <w:next w:val="BodyTextIndent3"/>
    <w:link w:val="UserStyle_12"/>
    <w:uiPriority w:val="99"/>
    <w:pPr>
      <w:ind w:firstLine="708"/>
    </w:pPr>
  </w:style>
  <w:style w:type="paragraph" w:styleId="Footer">
    <w:name w:val="Нижний колонтитул"/>
    <w:basedOn w:val="Normal"/>
    <w:next w:val="Footer"/>
    <w:link w:val="UserStyle_13"/>
    <w:uiPriority w:val="99"/>
    <w:pPr>
      <w:tabs>
        <w:tab w:val="center" w:pos="4677" w:leader="none"/>
        <w:tab w:val="right" w:pos="9355" w:leader="none"/>
      </w:tabs>
    </w:pPr>
  </w:style>
  <w:style w:type="paragraph" w:styleId="Title">
    <w:name w:val="Название"/>
    <w:basedOn w:val="Normal"/>
    <w:next w:val="Title"/>
    <w:link w:val="UserStyle_14"/>
    <w:uiPriority w:val="99"/>
    <w:qFormat/>
    <w:pPr>
      <w:jc w:val="center"/>
    </w:pPr>
    <w:rPr>
      <w:rFonts w:ascii="Arial" w:hAnsi="Arial" w:cs="Arial"/>
      <w:b/>
      <w:bCs/>
      <w:sz w:val="22"/>
      <w:szCs w:val="22"/>
    </w:rPr>
  </w:style>
  <w:style w:type="paragraph" w:styleId="BodyText">
    <w:name w:val="Основной текст"/>
    <w:basedOn w:val="Normal"/>
    <w:next w:val="BodyText"/>
    <w:link w:val="UserStyle_15"/>
    <w:uiPriority w:val="99"/>
    <w:pPr>
      <w:spacing w:after="120"/>
    </w:pPr>
  </w:style>
  <w:style w:type="paragraph" w:styleId="Caption">
    <w:name w:val="Название объекта"/>
    <w:basedOn w:val="Normal"/>
    <w:next w:val="Normal"/>
    <w:link w:val="Normal"/>
    <w:uiPriority w:val="99"/>
    <w:qFormat/>
    <w:pPr>
      <w:spacing w:line="264" w:lineRule="auto"/>
      <w:jc w:val="center"/>
    </w:pPr>
    <w:rPr>
      <w:rFonts w:ascii="Arial" w:hAnsi="Arial" w:cs="Arial"/>
      <w:b/>
      <w:bCs/>
      <w:color w:val="0000ff"/>
      <w:sz w:val="18"/>
      <w:szCs w:val="18"/>
    </w:rPr>
  </w:style>
  <w:style w:type="paragraph" w:styleId="BodyText3">
    <w:name w:val="Основной текст 3"/>
    <w:basedOn w:val="Normal"/>
    <w:next w:val="BodyText3"/>
    <w:link w:val="UserStyle_16"/>
    <w:uiPriority w:val="99"/>
    <w:pPr>
      <w:jc w:val="center"/>
    </w:pPr>
    <w:rPr>
      <w:rFonts w:ascii="Arial" w:hAnsi="Arial" w:cs="Arial"/>
      <w:b/>
      <w:bCs/>
      <w:color w:val="ffffff"/>
      <w:sz w:val="28"/>
      <w:szCs w:val="28"/>
    </w:rPr>
  </w:style>
  <w:style w:type="paragraph" w:styleId="List2">
    <w:name w:val="Список 2"/>
    <w:basedOn w:val="Normal"/>
    <w:next w:val="List2"/>
    <w:link w:val="Normal"/>
    <w:uiPriority w:val="99"/>
    <w:pPr>
      <w:ind w:left="566" w:hanging="283"/>
    </w:pPr>
  </w:style>
  <w:style w:type="paragraph" w:styleId="BodyText2">
    <w:name w:val="Основной текст 2"/>
    <w:basedOn w:val="Normal"/>
    <w:next w:val="BodyText2"/>
    <w:link w:val="UserStyle_17"/>
    <w:uiPriority w:val="99"/>
    <w:pPr>
      <w:framePr w:hSpace="180" w:vAnchor="text" w:hAnchor="margin" w:xAlign="center" w:y="162"/>
    </w:pPr>
    <w:rPr>
      <w:b/>
      <w:bCs/>
      <w:color w:val="ff0000"/>
      <w:sz w:val="20"/>
      <w:szCs w:val="20"/>
    </w:rPr>
  </w:style>
  <w:style w:type="character" w:styleId="LineNumber">
    <w:name w:val="Номер строки"/>
    <w:basedOn w:val="NormalCharacter"/>
    <w:next w:val="LineNumber"/>
    <w:link w:val="Normal"/>
    <w:uiPriority w:val="99"/>
  </w:style>
  <w:style w:type="table" w:styleId="TableGrid">
    <w:name w:val="Сетка таблицы"/>
    <w:basedOn w:val="TableNormal"/>
    <w:next w:val="TableGrid"/>
    <w:link w:val="Normal"/>
    <w:uiPriority w:val="99"/>
  </w:style>
  <w:style w:type="paragraph" w:styleId="UserStyle_18">
    <w:name w:val="p2"/>
    <w:basedOn w:val="Normal"/>
    <w:next w:val="UserStyle_18"/>
    <w:link w:val="Normal"/>
    <w:uiPriority w:val="99"/>
    <w:pPr>
      <w:spacing w:before="100" w:beforeAutospacing="1" w:after="100" w:afterAutospacing="1"/>
      <w:jc w:val="both"/>
    </w:pPr>
    <w:rPr>
      <w:rFonts w:ascii="Arial" w:hAnsi="Arial" w:cs="Arial"/>
      <w:color w:val="000000"/>
      <w:sz w:val="20"/>
      <w:szCs w:val="20"/>
    </w:rPr>
  </w:style>
  <w:style w:type="paragraph" w:styleId="HtmlNormal">
    <w:name w:val="Обычный (веб)"/>
    <w:basedOn w:val="Normal"/>
    <w:next w:val="HtmlNormal"/>
    <w:link w:val="Normal"/>
    <w:uiPriority w:val="99"/>
    <w:pPr>
      <w:spacing w:before="100" w:beforeAutospacing="1" w:after="100" w:afterAutospacing="1"/>
    </w:pPr>
    <w:rPr>
      <w:color w:val="000000"/>
    </w:rPr>
  </w:style>
  <w:style w:type="paragraph" w:styleId="UserStyle_19">
    <w:name w:val=" Знак Знак1 Знак"/>
    <w:basedOn w:val="Normal"/>
    <w:next w:val="UserStyle_19"/>
    <w:link w:val="Normal"/>
    <w:pPr>
      <w:widowControl w:val="off"/>
      <w:spacing w:after="160" w:line="240" w:lineRule="exact"/>
      <w:jc w:val="right"/>
    </w:pPr>
    <w:rPr>
      <w:sz w:val="20"/>
      <w:szCs w:val="20"/>
      <w:lang w:val="en-GB" w:eastAsia="en-US"/>
    </w:rPr>
  </w:style>
  <w:style w:type="paragraph" w:styleId="UserStyle_20">
    <w:name w:val="Знак Знак1 Знак"/>
    <w:basedOn w:val="Normal"/>
    <w:next w:val="UserStyle_20"/>
    <w:link w:val="NormalCharacter"/>
    <w:uiPriority w:val="99"/>
    <w:pPr>
      <w:widowControl w:val="off"/>
      <w:spacing w:after="160" w:line="240" w:lineRule="exact"/>
      <w:jc w:val="right"/>
    </w:pPr>
    <w:rPr>
      <w:rFonts w:ascii="Calibri" w:hAnsi="Calibri" w:cs="Calibri"/>
      <w:sz w:val="20"/>
      <w:szCs w:val="20"/>
      <w:lang w:val="en-GB" w:eastAsia="en-US"/>
    </w:rPr>
  </w:style>
  <w:style w:type="paragraph" w:styleId="User">
    <w:name w:val="Без интервала"/>
    <w:next w:val="User"/>
    <w:link w:val="Normal"/>
    <w:uiPriority w:val="1"/>
    <w:qFormat/>
    <w:rPr>
      <w:rFonts w:ascii="Calibri" w:hAnsi="Calibri" w:eastAsia="Calibri" w:cs="Calibri"/>
      <w:sz w:val="22"/>
      <w:szCs w:val="22"/>
      <w:lang w:val="ru-RU" w:eastAsia="en-US" w:bidi="ar-SA"/>
    </w:rPr>
  </w:style>
  <w:style w:type="character" w:styleId="UserStyle_0">
    <w:name w:val="Заголовок 1 Знак"/>
    <w:next w:val="UserStyle_0"/>
    <w:link w:val="Heading1"/>
    <w:uiPriority w:val="99"/>
    <w:locked/>
    <w:rPr>
      <w:b/>
      <w:bCs/>
      <w:i/>
      <w:iCs/>
      <w:sz w:val="28"/>
      <w:szCs w:val="28"/>
    </w:rPr>
  </w:style>
  <w:style w:type="character" w:styleId="UserStyle_1">
    <w:name w:val="Заголовок 2 Знак"/>
    <w:next w:val="UserStyle_1"/>
    <w:link w:val="Heading2"/>
    <w:uiPriority w:val="99"/>
    <w:locked/>
    <w:rPr>
      <w:rFonts w:ascii="Arial" w:hAnsi="Arial" w:cs="Arial"/>
      <w:b/>
      <w:bCs/>
      <w:color w:val="000080"/>
      <w:sz w:val="18"/>
      <w:szCs w:val="18"/>
    </w:rPr>
  </w:style>
  <w:style w:type="character" w:styleId="UserStyle_2">
    <w:name w:val="Заголовок 3 Знак"/>
    <w:next w:val="UserStyle_2"/>
    <w:link w:val="Heading3"/>
    <w:uiPriority w:val="99"/>
    <w:locked/>
    <w:rPr>
      <w:rFonts w:ascii="Arial" w:hAnsi="Arial" w:cs="Arial"/>
      <w:b/>
      <w:bCs/>
      <w:color w:val="000080"/>
      <w:sz w:val="18"/>
      <w:szCs w:val="18"/>
    </w:rPr>
  </w:style>
  <w:style w:type="character" w:styleId="UserStyle_3">
    <w:name w:val="Заголовок 4 Знак"/>
    <w:next w:val="UserStyle_3"/>
    <w:link w:val="Heading4"/>
    <w:uiPriority w:val="99"/>
    <w:locked/>
    <w:rPr>
      <w:rFonts w:ascii="Arial" w:hAnsi="Arial" w:cs="Arial"/>
      <w:b/>
      <w:bCs/>
      <w:color w:val="000080"/>
      <w:sz w:val="18"/>
      <w:szCs w:val="18"/>
    </w:rPr>
  </w:style>
  <w:style w:type="character" w:styleId="UserStyle_4">
    <w:name w:val="Заголовок 5 Знак"/>
    <w:next w:val="UserStyle_4"/>
    <w:link w:val="Heading5"/>
    <w:uiPriority w:val="99"/>
    <w:locked/>
    <w:rPr>
      <w:rFonts w:ascii="Arial" w:hAnsi="Arial" w:cs="Arial"/>
      <w:b/>
      <w:bCs/>
      <w:color w:val="000080"/>
      <w:sz w:val="18"/>
      <w:szCs w:val="18"/>
    </w:rPr>
  </w:style>
  <w:style w:type="character" w:styleId="UserStyle_5">
    <w:name w:val="Заголовок 6 Знак"/>
    <w:next w:val="UserStyle_5"/>
    <w:link w:val="Heading6"/>
    <w:uiPriority w:val="99"/>
    <w:locked/>
    <w:rPr>
      <w:rFonts w:ascii="Lucida Sans Unicode" w:hAnsi="Lucida Sans Unicode" w:cs="Lucida Sans Unicode"/>
      <w:b/>
      <w:bCs/>
      <w:i/>
      <w:iCs/>
      <w:color w:val="ffffff"/>
      <w:sz w:val="24"/>
      <w:szCs w:val="24"/>
    </w:rPr>
  </w:style>
  <w:style w:type="character" w:styleId="UserStyle_6">
    <w:name w:val="Заголовок 7 Знак"/>
    <w:next w:val="UserStyle_6"/>
    <w:link w:val="Heading7"/>
    <w:uiPriority w:val="99"/>
    <w:locked/>
    <w:rPr>
      <w:b/>
      <w:bCs/>
    </w:rPr>
  </w:style>
  <w:style w:type="character" w:styleId="UserStyle_7">
    <w:name w:val="Заголовок 8 Знак"/>
    <w:next w:val="UserStyle_7"/>
    <w:link w:val="Heading8"/>
    <w:uiPriority w:val="99"/>
    <w:locked/>
    <w:rPr>
      <w:i/>
      <w:iCs/>
      <w:sz w:val="24"/>
      <w:szCs w:val="24"/>
    </w:rPr>
  </w:style>
  <w:style w:type="character" w:styleId="UserStyle_8">
    <w:name w:val="Заголовок 9 Знак"/>
    <w:next w:val="UserStyle_8"/>
    <w:link w:val="Heading9"/>
    <w:uiPriority w:val="99"/>
    <w:locked/>
    <w:rPr>
      <w:b/>
      <w:bCs/>
      <w:color w:val="000080"/>
      <w:sz w:val="22"/>
      <w:szCs w:val="22"/>
    </w:rPr>
  </w:style>
  <w:style w:type="paragraph" w:styleId="Acetate">
    <w:name w:val="Текст выноски"/>
    <w:basedOn w:val="Normal"/>
    <w:next w:val="Acetate"/>
    <w:link w:val="UserStyle_21"/>
    <w:uiPriority w:val="99"/>
    <w:rPr>
      <w:rFonts w:ascii="Tahoma" w:hAnsi="Tahoma" w:eastAsia="Calibri" w:cs="Tahoma"/>
      <w:sz w:val="16"/>
      <w:szCs w:val="16"/>
    </w:rPr>
  </w:style>
  <w:style w:type="character" w:styleId="UserStyle_21">
    <w:name w:val="Текст выноски Знак"/>
    <w:next w:val="UserStyle_21"/>
    <w:link w:val="Acetate"/>
    <w:uiPriority w:val="99"/>
    <w:rPr>
      <w:rFonts w:ascii="Tahoma" w:hAnsi="Tahoma" w:eastAsia="Calibri" w:cs="Tahoma"/>
      <w:sz w:val="16"/>
      <w:szCs w:val="16"/>
    </w:rPr>
  </w:style>
  <w:style w:type="character" w:styleId="UserStyle_11">
    <w:name w:val="Верхний колонтитул Знак"/>
    <w:next w:val="UserStyle_11"/>
    <w:link w:val="Header"/>
    <w:uiPriority w:val="99"/>
    <w:locked/>
    <w:rPr>
      <w:sz w:val="24"/>
      <w:szCs w:val="24"/>
    </w:rPr>
  </w:style>
  <w:style w:type="character" w:styleId="UserStyle_13">
    <w:name w:val="Нижний колонтитул Знак"/>
    <w:next w:val="UserStyle_13"/>
    <w:link w:val="Footer"/>
    <w:uiPriority w:val="99"/>
    <w:locked/>
    <w:rPr>
      <w:sz w:val="24"/>
      <w:szCs w:val="24"/>
    </w:rPr>
  </w:style>
  <w:style w:type="character" w:styleId="UserStyle_9">
    <w:name w:val="Основной текст с отступом Знак"/>
    <w:next w:val="UserStyle_9"/>
    <w:link w:val="BodyTextIndent"/>
    <w:uiPriority w:val="99"/>
    <w:locked/>
    <w:rPr>
      <w:b/>
      <w:bCs/>
      <w:i/>
      <w:iCs/>
      <w:color w:val="ffffff"/>
      <w:sz w:val="24"/>
      <w:szCs w:val="24"/>
    </w:rPr>
  </w:style>
  <w:style w:type="character" w:styleId="UserStyle_10">
    <w:name w:val="Основной текст с отступом 2 Знак"/>
    <w:next w:val="UserStyle_10"/>
    <w:link w:val="BodyTextIndent2"/>
    <w:uiPriority w:val="99"/>
    <w:locked/>
    <w:rPr>
      <w:sz w:val="24"/>
      <w:szCs w:val="24"/>
    </w:rPr>
  </w:style>
  <w:style w:type="character" w:styleId="UserStyle_12">
    <w:name w:val="Основной текст с отступом 3 Знак"/>
    <w:next w:val="UserStyle_12"/>
    <w:link w:val="BodyTextIndent3"/>
    <w:uiPriority w:val="99"/>
    <w:locked/>
    <w:rPr>
      <w:sz w:val="24"/>
      <w:szCs w:val="24"/>
    </w:rPr>
  </w:style>
  <w:style w:type="character" w:styleId="UserStyle_14">
    <w:name w:val="Название Знак"/>
    <w:next w:val="UserStyle_14"/>
    <w:link w:val="Title"/>
    <w:uiPriority w:val="99"/>
    <w:locked/>
    <w:rPr>
      <w:rFonts w:ascii="Arial" w:hAnsi="Arial" w:cs="Arial"/>
      <w:b/>
      <w:bCs/>
      <w:sz w:val="22"/>
      <w:szCs w:val="22"/>
    </w:rPr>
  </w:style>
  <w:style w:type="character" w:styleId="UserStyle_15">
    <w:name w:val="Основной текст Знак"/>
    <w:next w:val="UserStyle_15"/>
    <w:link w:val="BodyText"/>
    <w:uiPriority w:val="99"/>
    <w:locked/>
    <w:rPr>
      <w:sz w:val="24"/>
      <w:szCs w:val="24"/>
    </w:rPr>
  </w:style>
  <w:style w:type="character" w:styleId="UserStyle_16">
    <w:name w:val="Основной текст 3 Знак"/>
    <w:next w:val="UserStyle_16"/>
    <w:link w:val="BodyText3"/>
    <w:uiPriority w:val="99"/>
    <w:locked/>
    <w:rPr>
      <w:rFonts w:ascii="Arial" w:hAnsi="Arial" w:cs="Arial"/>
      <w:b/>
      <w:bCs/>
      <w:color w:val="ffffff"/>
      <w:sz w:val="28"/>
      <w:szCs w:val="28"/>
    </w:rPr>
  </w:style>
  <w:style w:type="character" w:styleId="UserStyle_17">
    <w:name w:val="Основной текст 2 Знак"/>
    <w:next w:val="UserStyle_17"/>
    <w:link w:val="BodyText2"/>
    <w:uiPriority w:val="99"/>
    <w:locked/>
    <w:rPr>
      <w:b/>
      <w:bCs/>
      <w:color w:val="ff0000"/>
    </w:rPr>
  </w:style>
  <w:style w:type="paragraph" w:styleId="UserStyle_22">
    <w:name w:val="Знак Знак1 Знак1"/>
    <w:basedOn w:val="Normal"/>
    <w:next w:val="UserStyle_22"/>
    <w:link w:val="Normal"/>
    <w:uiPriority w:val="99"/>
    <w:pPr>
      <w:widowControl w:val="off"/>
      <w:spacing w:after="160" w:line="240" w:lineRule="exact"/>
      <w:jc w:val="right"/>
    </w:pPr>
    <w:rPr>
      <w:rFonts w:ascii="Calibri" w:hAnsi="Calibri" w:cs="Calibri"/>
      <w:sz w:val="20"/>
      <w:szCs w:val="20"/>
      <w:lang w:val="en-GB" w:eastAsia="en-US"/>
    </w:rPr>
  </w:style>
  <w:style w:type="paragraph" w:styleId="NavPane">
    <w:name w:val="Схема документа"/>
    <w:basedOn w:val="Normal"/>
    <w:next w:val="NavPane"/>
    <w:link w:val="UserStyle_23"/>
    <w:uiPriority w:val="99"/>
    <w:pPr>
      <w:shd w:val="clear" w:color="auto" w:fill="000080"/>
    </w:pPr>
    <w:rPr>
      <w:rFonts w:ascii="Tahoma" w:hAnsi="Tahoma" w:eastAsia="Calibri" w:cs="Tahoma"/>
      <w:sz w:val="20"/>
      <w:szCs w:val="20"/>
    </w:rPr>
  </w:style>
  <w:style w:type="character" w:styleId="UserStyle_23">
    <w:name w:val="Схема документа Знак"/>
    <w:next w:val="UserStyle_23"/>
    <w:link w:val="NavPane"/>
    <w:uiPriority w:val="99"/>
    <w:rPr>
      <w:rFonts w:ascii="Tahoma" w:hAnsi="Tahoma" w:eastAsia="Calibri" w:cs="Tahoma"/>
      <w:shd w:val="clear" w:color="auto" w:fill="000080"/>
    </w:rPr>
  </w:style>
  <w:style w:type="paragraph" w:styleId="179">
    <w:name w:val="Абзац списка"/>
    <w:basedOn w:val="Normal"/>
    <w:next w:val="179"/>
    <w:link w:val="Normal"/>
    <w:uiPriority w:val="99"/>
    <w:qFormat/>
    <w:pPr>
      <w:spacing w:after="200" w:line="276" w:lineRule="auto"/>
      <w:ind w:left="720"/>
    </w:pPr>
    <w:rPr>
      <w:rFonts w:ascii="Calibri" w:hAnsi="Calibri" w:eastAsia="Calibri" w:cs="Calibri"/>
      <w:sz w:val="22"/>
      <w:szCs w:val="22"/>
      <w:lang w:eastAsia="en-US"/>
    </w:rPr>
  </w:style>
  <w:style w:type="character" w:styleId="262">
    <w:name w:val="Слабая ссылка"/>
    <w:next w:val="262"/>
    <w:link w:val="Normal"/>
    <w:uiPriority w:val="31"/>
    <w:qFormat/>
    <w:rPr>
      <w:smallCaps/>
      <w:color w:val="c0504d"/>
      <w:u w:val="single"/>
    </w:rPr>
  </w:style>
  <w:style w:type="character" w:styleId="Emphasis">
    <w:name w:val="Выделение"/>
    <w:next w:val="Emphasis"/>
    <w:link w:val="Normal"/>
    <w:qFormat/>
    <w:rPr>
      <w:i/>
      <w:iC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 Id="rId10" Type="http://schemas.openxmlformats.org/officeDocument/2006/relationships/image" Target="media/image1.png"/><Relationship Id="rId11" Type="http://schemas.openxmlformats.org/officeDocument/2006/relationships/image" Target="media/image2.png"/></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Р7-Офис/2024.1.3.422</Application>
  <Characters>22894</Characters>
  <CharactersWithSpaces>26857</CharactersWithSpaces>
  <Company>Home</Company>
  <DocSecurity>0</DocSecurity>
  <HyperlinksChanged>false</HyperlinksChanged>
  <Lines>190</Lines>
  <Pages>15</Pages>
  <Paragraphs>53</Paragraphs>
  <ScaleCrop>false</ScaleCrop>
  <SharedDoc>false</SharedDoc>
  <Template>Normal</Template>
  <Words>4016</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информации полученной в ходе токсикологического мониторинга</dc:title>
  <dc:creator>Vladislav</dc:creator>
  <cp:lastModifiedBy>Пользователь Windows</cp:lastModifiedBy>
  <cp:revision>206</cp:revision>
  <dcterms:created xsi:type="dcterms:W3CDTF">2016-07-21T03:54:00Z</dcterms:created>
  <dcterms:modified xsi:type="dcterms:W3CDTF">2025-07-31T05:17:00Z</dcterms:modified>
  <cp:version>917504</cp:version>
</cp:coreProperties>
</file>