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23pt;height:578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24pt;height:578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32pt;height:581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74" w:left="90" w:right="108" w:bottom="131" w:header="0" w:footer="3" w:gutter="0"/>
          <w:rtlGutter w:val="0"/>
          <w:cols w:space="720"/>
          <w:noEndnote/>
          <w:docGrid w:linePitch="360"/>
        </w:sectPr>
      </w:pPr>
    </w:p>
    <w:p>
      <w:pPr>
        <w:framePr w:h="164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1179pt;height:824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42" w:left="113" w:right="109" w:bottom="42" w:header="0" w:footer="3" w:gutter="0"/>
          <w:rtlGutter w:val="0"/>
          <w:cols w:space="720"/>
          <w:noEndnote/>
          <w:docGrid w:linePitch="360"/>
        </w:sect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831pt;height:582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25pt;height:582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31pt;height:582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32pt;height:581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27pt;height:581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827pt;height:579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13pt;height:578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19pt;height:578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31pt;height:585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28pt;height:579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22pt;height:581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7" w:left="134" w:right="65" w:bottom="101" w:header="0" w:footer="3" w:gutter="0"/>
          <w:rtlGutter w:val="0"/>
          <w:cols w:space="720"/>
          <w:noEndnote/>
          <w:docGrid w:linePitch="360"/>
        </w:sect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14pt;height:578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35" w:left="357" w:right="215" w:bottom="128" w:header="0" w:footer="3" w:gutter="0"/>
          <w:rtlGutter w:val="0"/>
          <w:cols w:space="720"/>
          <w:noEndnote/>
          <w:docGrid w:linePitch="360"/>
        </w:sect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832pt;height:577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32pt;height:577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815pt;height:578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31pt;height:587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27pt;height:584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21pt;height:579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11pt;height:577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4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21pt;height:572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26pt;height:581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25pt;height:577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32pt;height:575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29pt;height:579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29pt;height:581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29pt;height:579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17pt;height:577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24pt;height:584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15pt;height:584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27pt;height:581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28pt;height:582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22pt;height:577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827pt;height:577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824pt;height:582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832pt;height:582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27pt;height:579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24pt;height:582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32pt;height:582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27pt;height:579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16" w:left="135" w:right="63" w:bottom="72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spacing w:line="360" w:lineRule="exact"/>
      </w:pPr>
      <w:r>
        <w:pict>
          <v:shape id="_x0000_s1069" type="#_x0000_t75" style="position:absolute;margin-left:8.35pt;margin-top:0;width:741.6pt;height:350.4pt;z-index:-251658752;mso-wrap-distance-left:5.pt;mso-wrap-distance-right:5.pt;mso-position-horizontal-relative:margin" wrapcoords="0 0">
            <v:imagedata r:id="rId91" r:href="rId92"/>
            <w10:wrap anchorx="margin"/>
          </v:shape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0" type="#_x0000_t202" style="position:absolute;margin-left:42.95pt;margin-top:361.45pt;width:347.75pt;height:198.45pt;z-index:251657728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rStyle w:val="CharStyle5"/>
                    </w:rPr>
                    <w:t>Условные обозначения:</w:t>
                  </w:r>
                </w:p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rStyle w:val="CharStyle5"/>
                    </w:rPr>
                    <w:t>Место входа для посетителей в здание, строение, сооружение,</w:t>
                  </w:r>
                </w:p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rStyle w:val="CharStyle5"/>
                    </w:rPr>
                    <w:t>в котором расположены объекты и (или)</w:t>
                  </w:r>
                </w:p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rStyle w:val="CharStyle5"/>
                    </w:rPr>
                    <w:t>вход для посетителей на обособленные территории.</w:t>
                  </w:r>
                </w:p>
                <w:p>
                  <w:pPr>
                    <w:pStyle w:val="Style3"/>
                    <w:tabs>
                      <w:tab w:leader="none" w:pos="552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53" w:line="240" w:lineRule="exact"/>
                    <w:ind w:left="0" w:right="0" w:firstLine="0"/>
                  </w:pPr>
                  <w:r>
                    <w:rPr>
                      <w:rStyle w:val="CharStyle5"/>
                    </w:rPr>
                    <w:t>•</w:t>
                    <w:tab/>
                    <w:t>Для входа шириной до 5 метров</w:t>
                  </w:r>
                </w:p>
                <w:p>
                  <w:pPr>
                    <w:pStyle w:val="Style3"/>
                    <w:tabs>
                      <w:tab w:leader="none" w:pos="662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24" w:line="240" w:lineRule="exact"/>
                    <w:ind w:left="0" w:right="0" w:firstLine="0"/>
                  </w:pPr>
                  <w:r>
                    <w:rPr>
                      <w:rStyle w:val="CharStyle5"/>
                    </w:rPr>
                    <w:t>—</w:t>
                    <w:tab/>
                    <w:t>Для входа шириной 5 метров и более</w:t>
                  </w:r>
                </w:p>
                <w:p>
                  <w:pPr>
                    <w:pStyle w:val="Style3"/>
                    <w:tabs>
                      <w:tab w:leader="hyphen" w:pos="504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rStyle w:val="CharStyle6"/>
                    </w:rPr>
                    <w:tab/>
                    <w:t xml:space="preserve"> </w:t>
                  </w:r>
                  <w:r>
                    <w:rPr>
                      <w:rStyle w:val="CharStyle5"/>
                    </w:rPr>
                    <w:t>Граница прилегающей территории, на которой</w:t>
                  </w:r>
                </w:p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/>
                    <w:ind w:left="720" w:right="0" w:firstLine="0"/>
                  </w:pPr>
                  <w:r>
                    <w:rPr>
                      <w:rStyle w:val="CharStyle5"/>
                    </w:rPr>
                    <w:t>запрещено размещение предприятий, осуществляющих розничную продажу алкогольной продукции</w:t>
                  </w:r>
                </w:p>
                <w:p>
                  <w:pPr>
                    <w:pStyle w:val="Style3"/>
                    <w:tabs>
                      <w:tab w:leader="hyphen" w:pos="504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rStyle w:val="CharStyle6"/>
                    </w:rPr>
                    <w:tab/>
                    <w:t xml:space="preserve"> </w:t>
                  </w:r>
                  <w:r>
                    <w:rPr>
                      <w:rStyle w:val="CharStyle5"/>
                    </w:rPr>
                    <w:t>Граница прилегающей территории, на которой</w:t>
                  </w:r>
                </w:p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/>
                    <w:ind w:left="720" w:right="0" w:firstLine="0"/>
                  </w:pPr>
                  <w:r>
                    <w:rPr>
                      <w:rStyle w:val="CharStyle5"/>
                    </w:rPr>
                    <w:t>запрещено размещение предприятий общественного питания, осуществляющих продажу алкогольной продукции</w:t>
                  </w:r>
                </w:p>
                <w:p>
                  <w:pPr>
                    <w:pStyle w:val="Style3"/>
                    <w:tabs>
                      <w:tab w:leader="hyphen" w:pos="504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 w:line="240" w:lineRule="exact"/>
                    <w:ind w:left="0" w:right="0" w:firstLine="0"/>
                  </w:pPr>
                  <w:r>
                    <w:rPr>
                      <w:rStyle w:val="CharStyle5"/>
                    </w:rPr>
                    <w:tab/>
                    <w:t>Граница обособленной территории</w:t>
                  </w:r>
                </w:p>
              </w:txbxContent>
            </v:textbox>
            <w10:wrap anchorx="margin"/>
          </v:shape>
        </w:pict>
      </w:r>
      <w:r>
        <w:pict>
          <v:shape id="_x0000_s1071" type="#_x0000_t202" style="position:absolute;margin-left:437.5pt;margin-top:451.2pt;width:183.35pt;height:42.7pt;z-index:251657729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rStyle w:val="CharStyle5"/>
                    </w:rPr>
                    <w:t>Категории организаций и объектов:</w:t>
                  </w:r>
                </w:p>
                <w:p>
                  <w:pPr>
                    <w:pStyle w:val="Style3"/>
                    <w:numPr>
                      <w:ilvl w:val="0"/>
                      <w:numId w:val="1"/>
                    </w:numPr>
                    <w:tabs>
                      <w:tab w:leader="none" w:pos="216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rStyle w:val="CharStyle5"/>
                    </w:rPr>
                    <w:t>Детская организация - 1шт.</w:t>
                  </w:r>
                </w:p>
                <w:p>
                  <w:pPr>
                    <w:pStyle w:val="Style3"/>
                    <w:numPr>
                      <w:ilvl w:val="0"/>
                      <w:numId w:val="1"/>
                    </w:numPr>
                    <w:tabs>
                      <w:tab w:leader="none" w:pos="240" w:val="left"/>
                    </w:tabs>
                    <w:widowControl w:val="0"/>
                    <w:keepNext w:val="0"/>
                    <w:keepLines w:val="0"/>
                    <w:shd w:val="clear" w:color="auto" w:fill="auto"/>
                    <w:bidi w:val="0"/>
                    <w:spacing w:before="0" w:after="0"/>
                    <w:ind w:left="0" w:right="0" w:firstLine="0"/>
                  </w:pPr>
                  <w:r>
                    <w:rPr>
                      <w:rStyle w:val="CharStyle5"/>
                    </w:rPr>
                    <w:t>Медицинская организация - 1шт.</w:t>
                  </w:r>
                </w:p>
              </w:txbxContent>
            </v:textbox>
            <w10:wrap anchorx="margin"/>
          </v:shape>
        </w:pict>
      </w:r>
      <w:r>
        <w:pict>
          <v:shape id="_x0000_s1072" type="#_x0000_t202" style="position:absolute;margin-left:458.85pt;margin-top:530.2pt;width:180.7pt;height:29.75pt;z-index:251657730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center"/>
                    <w:spacing w:before="0" w:after="0" w:line="269" w:lineRule="exact"/>
                    <w:ind w:left="0" w:right="20" w:firstLine="0"/>
                  </w:pPr>
                  <w:r>
                    <w:rPr>
                      <w:rStyle w:val="CharStyle5"/>
                    </w:rPr>
                    <w:t>Том 7. “Орджоникидзевский район</w:t>
                    <w:br/>
                    <w:t>ул. Газонная, 1</w:t>
                  </w:r>
                </w:p>
              </w:txbxContent>
            </v:textbox>
            <w10:wrap anchorx="margin"/>
          </v:shape>
        </w:pict>
      </w:r>
      <w:r>
        <w:pict>
          <v:shape id="_x0000_s1073" type="#_x0000_t202" style="position:absolute;margin-left:673.4pt;margin-top:524.15pt;width:70.1pt;height:15.1pt;z-index:251657731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rStyle w:val="CharStyle5"/>
                    </w:rPr>
                    <w:t>Лист 68О</w:t>
                  </w:r>
                </w:p>
              </w:txbxContent>
            </v:textbox>
            <w10:wrap anchorx="margin"/>
          </v:shape>
        </w:pict>
      </w:r>
      <w:r>
        <w:pict>
          <v:shape id="_x0000_s1074" type="#_x0000_t202" style="position:absolute;margin-left:681.1pt;margin-top:545.75pt;width:54.25pt;height:15.1pt;z-index:251657732;mso-wrap-distance-left:5.pt;mso-wrap-distance-right:5.pt;mso-position-horizontal-relative:margin" filled="f" stroked="f">
            <v:textbox style="mso-fit-shape-to-text:t" inset="0,0,0,0">
              <w:txbxContent>
                <w:p>
                  <w:pPr>
                    <w:pStyle w:val="Style3"/>
                    <w:widowControl w:val="0"/>
                    <w:keepNext w:val="0"/>
                    <w:keepLines w:val="0"/>
                    <w:shd w:val="clear" w:color="auto" w:fill="auto"/>
                    <w:bidi w:val="0"/>
                    <w:jc w:val="left"/>
                    <w:spacing w:before="0" w:after="0" w:line="240" w:lineRule="exact"/>
                    <w:ind w:left="0" w:right="0" w:firstLine="0"/>
                  </w:pPr>
                  <w:r>
                    <w:rPr>
                      <w:rStyle w:val="CharStyle5"/>
                    </w:rPr>
                    <w:t>М 1:2000</w:t>
                  </w:r>
                </w:p>
              </w:txbxContent>
            </v:textbox>
            <w10:wrap anchorx="margin"/>
          </v:shape>
        </w:pic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500" w:lineRule="exact"/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271" w:left="1714" w:right="298" w:bottom="271" w:header="0" w:footer="3" w:gutter="0"/>
          <w:rtlGutter w:val="0"/>
          <w:cols w:space="720"/>
          <w:noEndnote/>
          <w:docGrid w:linePitch="360"/>
        </w:sect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31pt;height:577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37pt;height:581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37pt;height:579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832pt;height:584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831pt;height:579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832pt;height:578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1" type="#_x0000_t75" style="width:832pt;height:582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2" type="#_x0000_t75" style="width:824pt;height:577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3" type="#_x0000_t75" style="width:822pt;height:577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4" type="#_x0000_t75" style="width:829pt;height:578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5" type="#_x0000_t75" style="width:817pt;height:579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6" type="#_x0000_t75" style="width:826pt;height:579pt;">
            <v:imagedata r:id="rId115" r:href="rId1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2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7" type="#_x0000_t75" style="width:822pt;height:577pt;">
            <v:imagedata r:id="rId117" r:href="rId1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8" type="#_x0000_t75" style="width:828pt;height:579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9" type="#_x0000_t75" style="width:828pt;height:585pt;">
            <v:imagedata r:id="rId121" r:href="rId1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0" type="#_x0000_t75" style="width:828pt;height:582pt;">
            <v:imagedata r:id="rId123" r:href="rId1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1" type="#_x0000_t75" style="width:831pt;height:577pt;">
            <v:imagedata r:id="rId125" r:href="rId1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2" type="#_x0000_t75" style="width:832pt;height:578pt;">
            <v:imagedata r:id="rId127" r:href="rId1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3" type="#_x0000_t75" style="width:831pt;height:582pt;">
            <v:imagedata r:id="rId129" r:href="rId1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4" type="#_x0000_t75" style="width:828pt;height:581pt;">
            <v:imagedata r:id="rId131" r:href="rId1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5" type="#_x0000_t75" style="width:831pt;height:582pt;">
            <v:imagedata r:id="rId133" r:href="rId1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6" type="#_x0000_t75" style="width:819pt;height:581pt;">
            <v:imagedata r:id="rId135" r:href="rId1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7" type="#_x0000_t75" style="width:827pt;height:581pt;">
            <v:imagedata r:id="rId137" r:href="rId1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8" type="#_x0000_t75" style="width:828pt;height:584pt;">
            <v:imagedata r:id="rId139" r:href="rId1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9" type="#_x0000_t75" style="width:824pt;height:585pt;">
            <v:imagedata r:id="rId141" r:href="rId1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0" type="#_x0000_t75" style="width:822pt;height:579pt;">
            <v:imagedata r:id="rId143" r:href="rId1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16840" w:h="11900" w:orient="landscape"/>
      <w:pgMar w:top="32" w:left="82" w:right="30" w:bottom="86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decimal"/>
      <w:lvlText w:val="%1.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4"/>
        <w:szCs w:val="24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num w:numId="1">
    <w:abstractNumId w:val="0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Основной текст (2) Exact"/>
    <w:basedOn w:val="DefaultParagraphFont"/>
    <w:link w:val="Style3"/>
    <w:rPr>
      <w:b w:val="0"/>
      <w:bCs w:val="0"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  <w:style w:type="character" w:customStyle="1" w:styleId="CharStyle5">
    <w:name w:val="Основной текст (2) Exact"/>
    <w:basedOn w:val="CharStyle4"/>
    <w:rPr>
      <w:lang w:val="ru-RU" w:eastAsia="ru-RU" w:bidi="ru-RU"/>
      <w:sz w:val="24"/>
      <w:szCs w:val="24"/>
      <w:w w:val="100"/>
      <w:spacing w:val="0"/>
      <w:color w:val="000000"/>
      <w:position w:val="0"/>
    </w:rPr>
  </w:style>
  <w:style w:type="character" w:customStyle="1" w:styleId="CharStyle6">
    <w:name w:val="Основной текст (2) Exact"/>
    <w:basedOn w:val="CharStyle4"/>
    <w:rPr>
      <w:lang w:val="ru-RU" w:eastAsia="ru-RU" w:bidi="ru-RU"/>
      <w:sz w:val="24"/>
      <w:szCs w:val="24"/>
      <w:w w:val="100"/>
      <w:spacing w:val="0"/>
      <w:color w:val="000000"/>
      <w:position w:val="0"/>
    </w:rPr>
  </w:style>
  <w:style w:type="paragraph" w:customStyle="1" w:styleId="Style3">
    <w:name w:val="Основной текст (2)"/>
    <w:basedOn w:val="Normal"/>
    <w:link w:val="CharStyle4"/>
    <w:pPr>
      <w:widowControl w:val="0"/>
      <w:shd w:val="clear" w:color="auto" w:fill="FFFFFF"/>
      <w:jc w:val="both"/>
      <w:spacing w:line="264" w:lineRule="exact"/>
    </w:pPr>
    <w:rPr>
      <w:b w:val="0"/>
      <w:bCs w:val="0"/>
      <w:i w:val="0"/>
      <w:iCs w:val="0"/>
      <w:u w:val="none"/>
      <w:strike w:val="0"/>
      <w:smallCaps w:val="0"/>
      <w:rFonts w:ascii="Times New Roman" w:eastAsia="Times New Roman" w:hAnsi="Times New Roman" w:cs="Times New Roman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/Relationships>
</file>