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96E0B" w:rsidRDefault="00C96E0B">
      <w:pPr>
        <w:pStyle w:val="ConsPlusNonformat"/>
      </w:pPr>
      <w:bookmarkStart w:id="0" w:name="Par1"/>
      <w:bookmarkEnd w:id="0"/>
      <w:r>
        <w:t xml:space="preserve">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</w:t>
      </w:r>
      <w:r w:rsidR="00615885">
        <w:t xml:space="preserve">                    </w:t>
      </w:r>
    </w:p>
    <w:p w:rsidR="00C96E0B" w:rsidRDefault="00C96E0B">
      <w:pPr>
        <w:pStyle w:val="ConsPlusNonformat"/>
      </w:pPr>
      <w:r>
        <w:t xml:space="preserve">                    </w:t>
      </w:r>
      <w:r w:rsidR="00615885">
        <w:t xml:space="preserve">                  протокол</w:t>
      </w:r>
      <w:r>
        <w:t xml:space="preserve"> заседания</w:t>
      </w:r>
    </w:p>
    <w:p w:rsidR="00615885" w:rsidRDefault="00C96E0B">
      <w:pPr>
        <w:pStyle w:val="ConsPlusNonformat"/>
      </w:pPr>
      <w:r>
        <w:t xml:space="preserve">                                      наблюдательного совета </w:t>
      </w:r>
    </w:p>
    <w:p w:rsidR="00C96E0B" w:rsidRDefault="00615885">
      <w:pPr>
        <w:pStyle w:val="ConsPlusNonformat"/>
      </w:pPr>
      <w:r>
        <w:t xml:space="preserve">                                      МАОУ ДОД ДЮЦ «Рифей» </w:t>
      </w:r>
      <w:proofErr w:type="gramStart"/>
      <w:r>
        <w:t>г</w:t>
      </w:r>
      <w:proofErr w:type="gramEnd"/>
      <w:r>
        <w:t>. Перми</w:t>
      </w:r>
    </w:p>
    <w:p w:rsidR="00615885" w:rsidRDefault="00615885">
      <w:pPr>
        <w:pStyle w:val="ConsPlusNonformat"/>
      </w:pPr>
      <w:r>
        <w:t xml:space="preserve">                                      № 2 от 30.01.2014г</w:t>
      </w:r>
    </w:p>
    <w:p w:rsidR="00C96E0B" w:rsidRDefault="00C96E0B">
      <w:pPr>
        <w:pStyle w:val="ConsPlusNonformat"/>
      </w:pPr>
    </w:p>
    <w:p w:rsidR="00615885" w:rsidRDefault="00615885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071BFD" w:rsidRDefault="00C96E0B" w:rsidP="00071BFD">
      <w:pPr>
        <w:pStyle w:val="ConsPlusNonformat"/>
        <w:jc w:val="both"/>
      </w:pPr>
      <w:r>
        <w:t xml:space="preserve">        о деятельности </w:t>
      </w:r>
      <w:r w:rsidR="00071BFD">
        <w:t xml:space="preserve">муниципального автономного образовательного учреждения дополнительного образования детей «Детско-юношеский центр «Рифей» </w:t>
      </w:r>
      <w:proofErr w:type="gramStart"/>
      <w:r w:rsidR="00071BFD">
        <w:t>г</w:t>
      </w:r>
      <w:proofErr w:type="gramEnd"/>
      <w:r w:rsidR="00071BFD">
        <w:t xml:space="preserve">. Перми </w:t>
      </w:r>
    </w:p>
    <w:p w:rsidR="00C96E0B" w:rsidRPr="001302A8" w:rsidRDefault="00071BFD" w:rsidP="00071BFD">
      <w:pPr>
        <w:pStyle w:val="ConsPlusNonformat"/>
        <w:jc w:val="both"/>
      </w:pPr>
      <w:r>
        <w:t xml:space="preserve">               за период с 01.01.2013 по 31.12.2013</w:t>
      </w:r>
    </w:p>
    <w:p w:rsidR="00071BFD" w:rsidRPr="001302A8" w:rsidRDefault="00071BFD" w:rsidP="00071BFD">
      <w:pPr>
        <w:pStyle w:val="ConsPlusNonformat"/>
        <w:jc w:val="both"/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" w:name="Par165"/>
      <w:bookmarkEnd w:id="1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67"/>
      <w:bookmarkEnd w:id="2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14C0A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14C0A">
              <w:rPr>
                <w:rFonts w:cs="Times New Roman"/>
                <w:sz w:val="18"/>
                <w:szCs w:val="18"/>
              </w:rPr>
              <w:t xml:space="preserve">муниципальное автономное образовательное учреждение дополнительного образования детей «Детско-юношеский центр «Рифей» </w:t>
            </w:r>
            <w:proofErr w:type="gramStart"/>
            <w:r w:rsidRPr="00014C0A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014C0A">
              <w:rPr>
                <w:rFonts w:cs="Times New Roman"/>
                <w:sz w:val="18"/>
                <w:szCs w:val="18"/>
              </w:rPr>
              <w:t>. Перми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МАОУ ДОД ДЮЦ «Рифей» </w:t>
            </w:r>
            <w:proofErr w:type="gram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г</w:t>
            </w:r>
            <w:proofErr w:type="gram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>. Перми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614036,Россия,Пермский </w:t>
            </w:r>
            <w:proofErr w:type="spell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край,г</w:t>
            </w:r>
            <w:proofErr w:type="gram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.П</w:t>
            </w:r>
            <w:proofErr w:type="gram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>ермь,улица</w:t>
            </w:r>
            <w:proofErr w:type="spell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 Дениса Давыдова, дом № 13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614036,Россия,Пермский </w:t>
            </w:r>
            <w:proofErr w:type="spell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край,г</w:t>
            </w:r>
            <w:proofErr w:type="gram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.П</w:t>
            </w:r>
            <w:proofErr w:type="gram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>ермь,улица</w:t>
            </w:r>
            <w:proofErr w:type="spell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 Дениса Давыдова, дом № 13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71BFD">
              <w:rPr>
                <w:rFonts w:asciiTheme="minorHAnsi" w:hAnsiTheme="minorHAnsi" w:cs="Courier New"/>
                <w:sz w:val="18"/>
                <w:szCs w:val="18"/>
              </w:rPr>
              <w:t>(342)226-4415,</w:t>
            </w:r>
            <w:r w:rsidRPr="00071BFD">
              <w:rPr>
                <w:rFonts w:asciiTheme="minorHAnsi" w:hAnsiTheme="minorHAnsi" w:cs="Courier New"/>
                <w:sz w:val="18"/>
                <w:szCs w:val="18"/>
                <w:lang w:val="en-US"/>
              </w:rPr>
              <w:t xml:space="preserve"> </w:t>
            </w:r>
            <w:r w:rsidRPr="00071BFD">
              <w:rPr>
                <w:rFonts w:asciiTheme="minorHAnsi" w:hAnsiTheme="minorHAnsi" w:cs="Courier New"/>
                <w:sz w:val="18"/>
                <w:szCs w:val="18"/>
              </w:rPr>
              <w:t>rifeyperm@mail.ru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Титлянова</w:t>
            </w:r>
            <w:proofErr w:type="spell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 Галина Николаевна, тел.(342)226-44-15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071BFD">
              <w:rPr>
                <w:rFonts w:asciiTheme="minorHAnsi" w:hAnsiTheme="minorHAnsi" w:cs="Courier New"/>
                <w:sz w:val="18"/>
                <w:szCs w:val="18"/>
              </w:rPr>
              <w:t>Серия 59 № 004035972, от 25.12.2009, бессрочно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07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Серия РО № 025385, </w:t>
            </w:r>
            <w:proofErr w:type="gramStart"/>
            <w:r w:rsidRPr="00071BFD">
              <w:rPr>
                <w:rFonts w:asciiTheme="minorHAnsi" w:hAnsiTheme="minorHAnsi" w:cs="Courier New"/>
                <w:sz w:val="18"/>
                <w:szCs w:val="18"/>
              </w:rPr>
              <w:t>регистрационный</w:t>
            </w:r>
            <w:proofErr w:type="gramEnd"/>
            <w:r w:rsidRPr="00071BFD">
              <w:rPr>
                <w:rFonts w:asciiTheme="minorHAnsi" w:hAnsiTheme="minorHAnsi" w:cs="Courier New"/>
                <w:sz w:val="18"/>
                <w:szCs w:val="18"/>
              </w:rPr>
              <w:t xml:space="preserve"> № 1567 от 04.08.2011, бессрочно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1BFD" w:rsidRDefault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130550">
              <w:rPr>
                <w:sz w:val="18"/>
                <w:szCs w:val="18"/>
              </w:rPr>
              <w:t xml:space="preserve">Свидетельство об аккредитации  серия </w:t>
            </w:r>
            <w:proofErr w:type="gramStart"/>
            <w:r w:rsidRPr="00130550">
              <w:rPr>
                <w:sz w:val="18"/>
                <w:szCs w:val="18"/>
              </w:rPr>
              <w:t>ГА</w:t>
            </w:r>
            <w:proofErr w:type="gramEnd"/>
            <w:r w:rsidRPr="00130550">
              <w:rPr>
                <w:sz w:val="18"/>
                <w:szCs w:val="18"/>
              </w:rPr>
              <w:t xml:space="preserve"> № 017852  от 08.04.2008г, срок действия до 09.04.2013г.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91"/>
      <w:bookmarkEnd w:id="3"/>
      <w:r>
        <w:rPr>
          <w:rFonts w:cs="Times New Roman"/>
          <w:szCs w:val="28"/>
        </w:rPr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2483"/>
        <w:gridCol w:w="2410"/>
        <w:gridCol w:w="1276"/>
      </w:tblGrid>
      <w:tr w:rsidR="00C96E0B" w:rsidTr="00696EF3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6EF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6EF3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6EF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6EF3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6EF3" w:rsidRDefault="00C96E0B" w:rsidP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96EF3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  <w:r w:rsidR="008C31D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96EF3">
              <w:rPr>
                <w:rFonts w:ascii="Courier New" w:hAnsi="Courier New" w:cs="Courier New"/>
                <w:sz w:val="18"/>
                <w:szCs w:val="18"/>
              </w:rPr>
              <w:t xml:space="preserve">членов наблюдательного  совета (вид, дата, </w:t>
            </w:r>
            <w:proofErr w:type="spellStart"/>
            <w:r w:rsidRPr="00696EF3">
              <w:rPr>
                <w:rFonts w:ascii="Courier New" w:hAnsi="Courier New" w:cs="Courier New"/>
                <w:sz w:val="18"/>
                <w:szCs w:val="18"/>
              </w:rPr>
              <w:t>N,наименование</w:t>
            </w:r>
            <w:proofErr w:type="spellEnd"/>
            <w:r w:rsidRPr="00696EF3">
              <w:rPr>
                <w:rFonts w:ascii="Courier New" w:hAnsi="Courier New" w:cs="Courier New"/>
                <w:sz w:val="18"/>
                <w:szCs w:val="18"/>
              </w:rPr>
              <w:t xml:space="preserve">)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6EF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6EF3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C96E0B" w:rsidRPr="00696EF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96EF3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C96E0B" w:rsidTr="00696E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96EF3" w:rsidTr="00696E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Pr="001302A8" w:rsidRDefault="001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Default="0069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30550">
              <w:rPr>
                <w:rFonts w:eastAsia="Calibri" w:cs="Times New Roman"/>
                <w:sz w:val="18"/>
                <w:szCs w:val="18"/>
              </w:rPr>
              <w:t>Бруцкая</w:t>
            </w:r>
            <w:proofErr w:type="spellEnd"/>
            <w:r w:rsidRPr="00130550">
              <w:rPr>
                <w:rFonts w:eastAsia="Calibri" w:cs="Times New Roman"/>
                <w:sz w:val="18"/>
                <w:szCs w:val="18"/>
              </w:rPr>
              <w:t xml:space="preserve"> Людмила Андреевна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Default="00696EF3" w:rsidP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 xml:space="preserve">Представитель общественности города Перми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Pr="0023774A" w:rsidRDefault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3774A">
              <w:rPr>
                <w:rFonts w:cs="Times New Roman"/>
                <w:sz w:val="16"/>
                <w:szCs w:val="16"/>
              </w:rPr>
              <w:t>Приказ</w:t>
            </w:r>
            <w:r w:rsidR="0023774A" w:rsidRPr="0023774A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="0023774A" w:rsidRPr="0023774A">
              <w:rPr>
                <w:rFonts w:cs="Times New Roman"/>
                <w:sz w:val="16"/>
                <w:szCs w:val="16"/>
              </w:rPr>
              <w:t xml:space="preserve">начальника </w:t>
            </w:r>
            <w:r w:rsidRPr="0023774A">
              <w:rPr>
                <w:rFonts w:cs="Times New Roman"/>
                <w:sz w:val="16"/>
                <w:szCs w:val="16"/>
              </w:rPr>
              <w:t xml:space="preserve"> департамента образования </w:t>
            </w:r>
            <w:r w:rsidR="0023774A" w:rsidRPr="0023774A">
              <w:rPr>
                <w:rFonts w:cs="Times New Roman"/>
                <w:sz w:val="16"/>
                <w:szCs w:val="16"/>
              </w:rPr>
              <w:t>администрации города Перми</w:t>
            </w:r>
            <w:proofErr w:type="gramEnd"/>
            <w:r w:rsidRPr="0023774A">
              <w:rPr>
                <w:rFonts w:cs="Times New Roman"/>
                <w:sz w:val="16"/>
                <w:szCs w:val="16"/>
              </w:rPr>
              <w:t xml:space="preserve"> от  </w:t>
            </w:r>
            <w:r w:rsidR="0023774A" w:rsidRPr="0023774A">
              <w:rPr>
                <w:rFonts w:cs="Times New Roman"/>
                <w:sz w:val="16"/>
                <w:szCs w:val="16"/>
              </w:rPr>
              <w:t>16.07.2013</w:t>
            </w:r>
            <w:r w:rsidRPr="0023774A">
              <w:rPr>
                <w:rFonts w:cs="Times New Roman"/>
                <w:sz w:val="16"/>
                <w:szCs w:val="16"/>
              </w:rPr>
              <w:t xml:space="preserve">  № </w:t>
            </w:r>
            <w:r w:rsidR="0023774A" w:rsidRPr="0023774A">
              <w:rPr>
                <w:rFonts w:cs="Times New Roman"/>
                <w:sz w:val="16"/>
                <w:szCs w:val="16"/>
              </w:rPr>
              <w:t>СЭД-08-01-09-527 «О внесении изменений в состав наблюдательного совета в муниципальном автономном образовательном учреждении дополнительного образования детей «Детско-юношеский центр «Рифей» г. Перми, утвержденный приказом начальника департамента образования от 03.05.2012 № СЭД-08-01-09-478.</w:t>
            </w:r>
            <w:r w:rsidR="00CE3134">
              <w:rPr>
                <w:rFonts w:cs="Times New Roman"/>
                <w:sz w:val="16"/>
                <w:szCs w:val="16"/>
              </w:rPr>
              <w:t xml:space="preserve">, </w:t>
            </w:r>
            <w:r w:rsidR="0023774A" w:rsidRPr="0023774A">
              <w:rPr>
                <w:rFonts w:cs="Times New Roman"/>
                <w:sz w:val="16"/>
                <w:szCs w:val="16"/>
              </w:rPr>
              <w:t xml:space="preserve"> </w:t>
            </w:r>
            <w:r w:rsidR="0023774A" w:rsidRPr="0023774A">
              <w:rPr>
                <w:rFonts w:eastAsia="Calibri" w:cs="Times New Roman"/>
                <w:sz w:val="16"/>
                <w:szCs w:val="16"/>
              </w:rPr>
              <w:t xml:space="preserve">(решение </w:t>
            </w:r>
            <w:r w:rsidR="0023774A" w:rsidRPr="0023774A">
              <w:rPr>
                <w:rFonts w:eastAsia="Calibri" w:cs="Times New Roman"/>
                <w:sz w:val="16"/>
                <w:szCs w:val="16"/>
              </w:rPr>
              <w:lastRenderedPageBreak/>
              <w:t>общего собрания трудового коллектива от 16.12.2009 года)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Pr="00DE514E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DE514E">
              <w:rPr>
                <w:rFonts w:cs="Times New Roman"/>
                <w:sz w:val="16"/>
                <w:szCs w:val="16"/>
              </w:rPr>
              <w:lastRenderedPageBreak/>
              <w:t>до 03.05.2017</w:t>
            </w:r>
          </w:p>
        </w:tc>
      </w:tr>
      <w:tr w:rsidR="0023774A" w:rsidTr="0023774A">
        <w:trPr>
          <w:trHeight w:val="14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23774A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774A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eastAsia="Calibri" w:cs="Times New Roman"/>
                <w:sz w:val="18"/>
                <w:szCs w:val="18"/>
              </w:rPr>
              <w:t>Лыткина Екатерина Антоновна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 xml:space="preserve">Представитель </w:t>
            </w:r>
            <w:r>
              <w:rPr>
                <w:rFonts w:eastAsia="Calibri" w:cs="Times New Roman"/>
                <w:sz w:val="18"/>
                <w:szCs w:val="18"/>
              </w:rPr>
              <w:t xml:space="preserve">органа местного самоуправления в лице </w:t>
            </w:r>
            <w:r w:rsidRPr="00130550">
              <w:rPr>
                <w:rFonts w:eastAsia="Calibri" w:cs="Times New Roman"/>
                <w:sz w:val="18"/>
                <w:szCs w:val="18"/>
              </w:rPr>
              <w:t>департамента имущественных отношений</w:t>
            </w:r>
            <w:r>
              <w:rPr>
                <w:rFonts w:eastAsia="Calibri" w:cs="Times New Roman"/>
                <w:sz w:val="18"/>
                <w:szCs w:val="18"/>
              </w:rPr>
              <w:t xml:space="preserve"> города Перми</w:t>
            </w:r>
            <w:r w:rsidRPr="00130550">
              <w:rPr>
                <w:rFonts w:eastAsia="Calibri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310F95" w:rsidRDefault="0023774A" w:rsidP="0023774A">
            <w:pPr>
              <w:rPr>
                <w:rFonts w:cs="Times New Roman"/>
                <w:sz w:val="16"/>
                <w:szCs w:val="16"/>
              </w:rPr>
            </w:pPr>
            <w:r w:rsidRPr="0023774A">
              <w:rPr>
                <w:rFonts w:cs="Times New Roman"/>
                <w:sz w:val="16"/>
                <w:szCs w:val="16"/>
              </w:rPr>
              <w:t xml:space="preserve">Приказ </w:t>
            </w:r>
            <w:proofErr w:type="gramStart"/>
            <w:r w:rsidRPr="0023774A">
              <w:rPr>
                <w:rFonts w:cs="Times New Roman"/>
                <w:sz w:val="16"/>
                <w:szCs w:val="16"/>
              </w:rPr>
              <w:t>начальника  департамента образования администрации города Перми</w:t>
            </w:r>
            <w:proofErr w:type="gramEnd"/>
            <w:r w:rsidRPr="0023774A">
              <w:rPr>
                <w:rFonts w:cs="Times New Roman"/>
                <w:sz w:val="16"/>
                <w:szCs w:val="16"/>
              </w:rPr>
              <w:t xml:space="preserve"> от  16.07.2013  № СЭД-08-01-09-527 «О внесении изменений в состав наблюдательного совета в муниципальном автономном образовательном учреждении дополнительного образования детей «Детско-юношеский центр «Рифей» г. Перми, утвержденный приказом начальника департамента образования от 03.05.2012 № СЭД-08-01-09-478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514E">
              <w:rPr>
                <w:rFonts w:cs="Times New Roman"/>
                <w:sz w:val="16"/>
                <w:szCs w:val="16"/>
              </w:rPr>
              <w:t>до 03.05.2017</w:t>
            </w:r>
          </w:p>
        </w:tc>
      </w:tr>
      <w:tr w:rsidR="0023774A" w:rsidTr="00696E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1302A8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>Головкова Людмила Леонидовна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 w:rsidP="00C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310F95" w:rsidRDefault="0023774A" w:rsidP="0023774A">
            <w:pPr>
              <w:rPr>
                <w:rFonts w:cs="Times New Roman"/>
                <w:sz w:val="16"/>
                <w:szCs w:val="16"/>
              </w:rPr>
            </w:pPr>
            <w:r w:rsidRPr="0023774A">
              <w:rPr>
                <w:rFonts w:cs="Times New Roman"/>
                <w:sz w:val="16"/>
                <w:szCs w:val="16"/>
              </w:rPr>
              <w:t xml:space="preserve">Приказ </w:t>
            </w:r>
            <w:proofErr w:type="gramStart"/>
            <w:r w:rsidRPr="0023774A">
              <w:rPr>
                <w:rFonts w:cs="Times New Roman"/>
                <w:sz w:val="16"/>
                <w:szCs w:val="16"/>
              </w:rPr>
              <w:t>начальника  департамента образования администрации города Перми</w:t>
            </w:r>
            <w:proofErr w:type="gramEnd"/>
            <w:r w:rsidRPr="0023774A">
              <w:rPr>
                <w:rFonts w:cs="Times New Roman"/>
                <w:sz w:val="16"/>
                <w:szCs w:val="16"/>
              </w:rPr>
              <w:t xml:space="preserve"> от  16.07.2013  № СЭД-08-01-09-527 «О внесении изменений в состав наблюдательного совета в муниципальном автономном образовательном учреждении дополнительного образования детей «Детско-юношеский центр «Рифей» г. Перми, утвержденный приказом начальника департамента образования от 03.05.2012 № СЭД-08-01-09-478</w:t>
            </w:r>
            <w:r>
              <w:rPr>
                <w:rFonts w:cs="Times New Roman"/>
                <w:sz w:val="16"/>
                <w:szCs w:val="16"/>
              </w:rPr>
              <w:t xml:space="preserve">. , </w:t>
            </w:r>
            <w:r w:rsidRPr="00130550">
              <w:rPr>
                <w:rFonts w:eastAsia="Calibri" w:cs="Times New Roman"/>
                <w:sz w:val="18"/>
                <w:szCs w:val="18"/>
              </w:rPr>
              <w:t>(решение общего собрания трудового коллектива от 16.12.2009 года)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514E">
              <w:rPr>
                <w:rFonts w:cs="Times New Roman"/>
                <w:sz w:val="16"/>
                <w:szCs w:val="16"/>
              </w:rPr>
              <w:t>до 03.05.2017</w:t>
            </w:r>
          </w:p>
        </w:tc>
      </w:tr>
      <w:tr w:rsidR="0023774A" w:rsidTr="0023774A">
        <w:trPr>
          <w:trHeight w:val="35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1302A8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>Дружинина Наталья Ивановна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 w:rsidP="00C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310F95" w:rsidRDefault="0023774A" w:rsidP="0023774A">
            <w:pPr>
              <w:rPr>
                <w:rFonts w:cs="Times New Roman"/>
                <w:sz w:val="16"/>
                <w:szCs w:val="16"/>
              </w:rPr>
            </w:pPr>
            <w:r w:rsidRPr="0023774A">
              <w:rPr>
                <w:rFonts w:cs="Times New Roman"/>
                <w:sz w:val="16"/>
                <w:szCs w:val="16"/>
              </w:rPr>
              <w:t xml:space="preserve">Приказ </w:t>
            </w:r>
            <w:proofErr w:type="gramStart"/>
            <w:r w:rsidRPr="0023774A">
              <w:rPr>
                <w:rFonts w:cs="Times New Roman"/>
                <w:sz w:val="16"/>
                <w:szCs w:val="16"/>
              </w:rPr>
              <w:t>начальника  департамента образования администрации города Перми</w:t>
            </w:r>
            <w:proofErr w:type="gramEnd"/>
            <w:r w:rsidRPr="0023774A">
              <w:rPr>
                <w:rFonts w:cs="Times New Roman"/>
                <w:sz w:val="16"/>
                <w:szCs w:val="16"/>
              </w:rPr>
              <w:t xml:space="preserve"> от  16.07.2013  № СЭД-08-01-09-527 «О внесении изменений в состав наблюдательного совета в муниципальном автономном образовательном учреждении дополнительного образования детей «Детско-юношеский центр «Рифей» г. Перми, утвержденный приказом начальника департамента образования от 03.05.2012 № СЭД-08-01-09-478</w:t>
            </w:r>
            <w:r w:rsidR="00CE3134">
              <w:rPr>
                <w:rFonts w:cs="Times New Roman"/>
                <w:sz w:val="16"/>
                <w:szCs w:val="16"/>
              </w:rPr>
              <w:t xml:space="preserve">, </w:t>
            </w:r>
            <w:r w:rsidR="00CE3134" w:rsidRPr="00130550">
              <w:rPr>
                <w:rFonts w:eastAsia="Calibri" w:cs="Times New Roman"/>
                <w:sz w:val="18"/>
                <w:szCs w:val="18"/>
              </w:rPr>
              <w:t>(решение общего собран</w:t>
            </w:r>
            <w:r w:rsidR="00CE3134">
              <w:rPr>
                <w:rFonts w:eastAsia="Calibri" w:cs="Times New Roman"/>
                <w:sz w:val="18"/>
                <w:szCs w:val="18"/>
              </w:rPr>
              <w:t>ия трудового коллектива от 30.03.2010</w:t>
            </w:r>
            <w:r w:rsidR="00CE3134" w:rsidRPr="00130550">
              <w:rPr>
                <w:rFonts w:eastAsia="Calibri" w:cs="Times New Roman"/>
                <w:sz w:val="18"/>
                <w:szCs w:val="18"/>
              </w:rPr>
              <w:t xml:space="preserve"> года)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514E">
              <w:rPr>
                <w:rFonts w:cs="Times New Roman"/>
                <w:sz w:val="16"/>
                <w:szCs w:val="16"/>
              </w:rPr>
              <w:t>до 03.05.2017</w:t>
            </w:r>
          </w:p>
        </w:tc>
      </w:tr>
      <w:tr w:rsidR="0023774A" w:rsidTr="00696E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1302A8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>Шакирова Елена Викторовна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 w:rsidP="00CE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310F95" w:rsidRDefault="0023774A" w:rsidP="0023774A">
            <w:pPr>
              <w:rPr>
                <w:rFonts w:cs="Times New Roman"/>
                <w:sz w:val="16"/>
                <w:szCs w:val="16"/>
              </w:rPr>
            </w:pPr>
            <w:r w:rsidRPr="0023774A">
              <w:rPr>
                <w:rFonts w:cs="Times New Roman"/>
                <w:sz w:val="16"/>
                <w:szCs w:val="16"/>
              </w:rPr>
              <w:t xml:space="preserve">Приказ </w:t>
            </w:r>
            <w:proofErr w:type="gramStart"/>
            <w:r w:rsidRPr="0023774A">
              <w:rPr>
                <w:rFonts w:cs="Times New Roman"/>
                <w:sz w:val="16"/>
                <w:szCs w:val="16"/>
              </w:rPr>
              <w:t>начальника  департамента образования администрации города Перми</w:t>
            </w:r>
            <w:proofErr w:type="gramEnd"/>
            <w:r w:rsidRPr="0023774A">
              <w:rPr>
                <w:rFonts w:cs="Times New Roman"/>
                <w:sz w:val="16"/>
                <w:szCs w:val="16"/>
              </w:rPr>
              <w:t xml:space="preserve"> от  16.07.2013  № СЭД-08-01-09-527 «О внесении изменений в состав наблюдательного совета в муниципальном автономном образовательном учреждении дополнительного образования детей «Детско-юношеский центр «Рифей» г. Перми, </w:t>
            </w:r>
            <w:r w:rsidRPr="0023774A">
              <w:rPr>
                <w:rFonts w:cs="Times New Roman"/>
                <w:sz w:val="16"/>
                <w:szCs w:val="16"/>
              </w:rPr>
              <w:lastRenderedPageBreak/>
              <w:t>утвержденный приказом начальника департамента образования от 03.05.2012 № СЭД-08-01-09-478</w:t>
            </w:r>
            <w:r w:rsidR="00CE3134">
              <w:rPr>
                <w:rFonts w:cs="Times New Roman"/>
                <w:sz w:val="16"/>
                <w:szCs w:val="16"/>
              </w:rPr>
              <w:t xml:space="preserve">, </w:t>
            </w:r>
            <w:r w:rsidR="00CE3134" w:rsidRPr="00130550">
              <w:rPr>
                <w:rFonts w:eastAsia="Calibri" w:cs="Times New Roman"/>
                <w:sz w:val="18"/>
                <w:szCs w:val="18"/>
              </w:rPr>
              <w:t>(решение родительского собрания от 16.12.2009 года)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514E">
              <w:rPr>
                <w:rFonts w:cs="Times New Roman"/>
                <w:sz w:val="16"/>
                <w:szCs w:val="16"/>
              </w:rPr>
              <w:lastRenderedPageBreak/>
              <w:t>до 03.05.2017</w:t>
            </w:r>
          </w:p>
        </w:tc>
      </w:tr>
      <w:tr w:rsidR="0023774A" w:rsidTr="00696E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1302A8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696EF3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96EF3">
              <w:rPr>
                <w:rFonts w:cs="Times New Roman"/>
                <w:sz w:val="18"/>
                <w:szCs w:val="18"/>
              </w:rPr>
              <w:t>Яровкина</w:t>
            </w:r>
            <w:proofErr w:type="spellEnd"/>
            <w:r w:rsidRPr="00696EF3">
              <w:rPr>
                <w:rFonts w:cs="Times New Roman"/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23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rFonts w:eastAsia="Calibri" w:cs="Times New Roman"/>
                <w:sz w:val="18"/>
                <w:szCs w:val="18"/>
              </w:rPr>
              <w:t>Представитель</w:t>
            </w:r>
            <w:r>
              <w:rPr>
                <w:rFonts w:eastAsia="Calibri" w:cs="Times New Roman"/>
                <w:sz w:val="18"/>
                <w:szCs w:val="18"/>
              </w:rPr>
              <w:t xml:space="preserve"> органа местного самоуправления в лице  учредителя</w:t>
            </w:r>
            <w:r w:rsidR="00CE3134"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Pr="00130550">
              <w:rPr>
                <w:rFonts w:eastAsia="Calibri" w:cs="Times New Roman"/>
                <w:sz w:val="18"/>
                <w:szCs w:val="18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Pr="00310F95" w:rsidRDefault="0023774A" w:rsidP="0023774A">
            <w:pPr>
              <w:rPr>
                <w:rFonts w:cs="Times New Roman"/>
                <w:sz w:val="16"/>
                <w:szCs w:val="16"/>
              </w:rPr>
            </w:pPr>
            <w:r w:rsidRPr="0023774A">
              <w:rPr>
                <w:rFonts w:cs="Times New Roman"/>
                <w:sz w:val="16"/>
                <w:szCs w:val="16"/>
              </w:rPr>
              <w:t xml:space="preserve">Приказ </w:t>
            </w:r>
            <w:proofErr w:type="gramStart"/>
            <w:r w:rsidRPr="0023774A">
              <w:rPr>
                <w:rFonts w:cs="Times New Roman"/>
                <w:sz w:val="16"/>
                <w:szCs w:val="16"/>
              </w:rPr>
              <w:t>начальника  департамента образования администрации города Перми</w:t>
            </w:r>
            <w:proofErr w:type="gramEnd"/>
            <w:r w:rsidRPr="0023774A">
              <w:rPr>
                <w:rFonts w:cs="Times New Roman"/>
                <w:sz w:val="16"/>
                <w:szCs w:val="16"/>
              </w:rPr>
              <w:t xml:space="preserve"> от  16.07.2013  № СЭД-08-01-09-527 «О внесении изменений в состав наблюдательного совета в муниципальном автономном образовательном учреждении дополнительного образования детей «Детско-юношеский центр «Рифей» г. Перми, утвержденный приказом начальника департамента образования от 03.05.2012 № СЭД-08-01-09-478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74A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E514E">
              <w:rPr>
                <w:rFonts w:cs="Times New Roman"/>
                <w:sz w:val="16"/>
                <w:szCs w:val="16"/>
              </w:rPr>
              <w:t>до 03.05.2017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04"/>
      <w:bookmarkEnd w:id="4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C96E0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558D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558D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DC" w:rsidRPr="008C31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8C31DC" w:rsidRPr="008C31D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C96E0B" w:rsidRPr="008C31DC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образовательных программ и услуг в интересах личности, семьи, общества государства по направленностям: художественно-эстетическая, спортивно-техническая, физкультурно-спортивная, социально-педагогическая, туристско-краеведческая.</w:t>
            </w:r>
            <w:r w:rsidR="00C96E0B" w:rsidRPr="008C31DC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DC" w:rsidRPr="00CE3134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15.11.2011г № СЭД-08-01-26-399</w:t>
            </w:r>
          </w:p>
          <w:p w:rsidR="00CE3134" w:rsidRPr="00CE3134" w:rsidRDefault="00CE3134" w:rsidP="008C31DC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CE3134" w:rsidRPr="00CE3134" w:rsidRDefault="00CE3134" w:rsidP="00CE3134">
            <w:pPr>
              <w:pStyle w:val="ConsPlusCell"/>
              <w:widowControl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26.08.2013г № СЭД-08-01-26-321</w:t>
            </w:r>
          </w:p>
          <w:p w:rsidR="00CE3134" w:rsidRDefault="00CE3134" w:rsidP="008C31DC">
            <w:pPr>
              <w:pStyle w:val="ConsPlusCell"/>
              <w:widowControl/>
              <w:rPr>
                <w:b/>
                <w:sz w:val="18"/>
                <w:szCs w:val="18"/>
              </w:rPr>
            </w:pPr>
          </w:p>
          <w:p w:rsidR="008C31DC" w:rsidRPr="00130550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  <w:r w:rsidRPr="00130550">
              <w:rPr>
                <w:sz w:val="18"/>
                <w:szCs w:val="18"/>
              </w:rPr>
              <w:t>Лицензия серия РО № 025385  от 04.08.2011г</w:t>
            </w:r>
            <w:r>
              <w:rPr>
                <w:sz w:val="18"/>
                <w:szCs w:val="18"/>
              </w:rPr>
              <w:t xml:space="preserve"> (бессрочная).</w:t>
            </w:r>
          </w:p>
          <w:p w:rsidR="008C31DC" w:rsidRPr="00130550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C96E0B" w:rsidRDefault="008C31DC" w:rsidP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sz w:val="18"/>
                <w:szCs w:val="18"/>
              </w:rPr>
              <w:t xml:space="preserve">Свидетельство об аккредитации  серия </w:t>
            </w:r>
            <w:proofErr w:type="gramStart"/>
            <w:r w:rsidRPr="00130550">
              <w:rPr>
                <w:sz w:val="18"/>
                <w:szCs w:val="18"/>
              </w:rPr>
              <w:t>ГА</w:t>
            </w:r>
            <w:proofErr w:type="gramEnd"/>
            <w:r w:rsidRPr="00130550">
              <w:rPr>
                <w:sz w:val="18"/>
                <w:szCs w:val="18"/>
              </w:rPr>
              <w:t xml:space="preserve"> № 017852  от 08.04.2008г, срок действия до 09.04.2013г.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DC" w:rsidRPr="00CE3134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15.11.2011г № СЭД-08-01-26-399</w:t>
            </w:r>
          </w:p>
          <w:p w:rsidR="00CE3134" w:rsidRPr="00CE3134" w:rsidRDefault="00CE3134" w:rsidP="008C31DC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CE3134" w:rsidRPr="00CE3134" w:rsidRDefault="00CE3134" w:rsidP="00CE3134">
            <w:pPr>
              <w:pStyle w:val="ConsPlusCell"/>
              <w:widowControl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26.08.2013г № СЭД-08-01-26-321</w:t>
            </w:r>
          </w:p>
          <w:p w:rsidR="008C31DC" w:rsidRPr="00130550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8C31DC" w:rsidRPr="00130550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  <w:r w:rsidRPr="00130550">
              <w:rPr>
                <w:sz w:val="18"/>
                <w:szCs w:val="18"/>
              </w:rPr>
              <w:t>Лицензия серия РО № 025385  от 04.08.2011г</w:t>
            </w:r>
            <w:r>
              <w:rPr>
                <w:sz w:val="18"/>
                <w:szCs w:val="18"/>
              </w:rPr>
              <w:t xml:space="preserve"> (бессрочная).</w:t>
            </w:r>
          </w:p>
          <w:p w:rsidR="008C31DC" w:rsidRPr="00130550" w:rsidRDefault="008C31DC" w:rsidP="008C31DC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C96E0B" w:rsidRDefault="008C31DC" w:rsidP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sz w:val="18"/>
                <w:szCs w:val="18"/>
              </w:rPr>
              <w:t xml:space="preserve">Свидетельство об аккредитации  серия </w:t>
            </w:r>
            <w:proofErr w:type="gramStart"/>
            <w:r w:rsidRPr="00130550">
              <w:rPr>
                <w:sz w:val="18"/>
                <w:szCs w:val="18"/>
              </w:rPr>
              <w:t>ГА</w:t>
            </w:r>
            <w:proofErr w:type="gramEnd"/>
            <w:r w:rsidRPr="00130550">
              <w:rPr>
                <w:sz w:val="18"/>
                <w:szCs w:val="18"/>
              </w:rPr>
              <w:t xml:space="preserve"> № 017852  от 08.04.2008г, срок действия до 09.04.2013г.</w:t>
            </w:r>
          </w:p>
        </w:tc>
      </w:tr>
      <w:tr w:rsidR="00696E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Default="0069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Pr="008C31DC" w:rsidRDefault="0069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Default="0069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EF3" w:rsidRDefault="0069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C31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8C31DC" w:rsidRPr="008C31D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8C31DC" w:rsidRPr="008C31DC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8C31DC">
              <w:rPr>
                <w:sz w:val="18"/>
                <w:szCs w:val="18"/>
              </w:rPr>
              <w:t xml:space="preserve"> </w:t>
            </w:r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оказание платных дополнительных </w:t>
            </w:r>
            <w:proofErr w:type="spellStart"/>
            <w:r w:rsidRPr="008C31DC">
              <w:rPr>
                <w:rFonts w:ascii="Courier New" w:hAnsi="Courier New" w:cs="Courier New"/>
                <w:sz w:val="18"/>
                <w:szCs w:val="18"/>
              </w:rPr>
              <w:t>образательных</w:t>
            </w:r>
            <w:proofErr w:type="spellEnd"/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 услуг по направлениям:</w:t>
            </w:r>
          </w:p>
          <w:p w:rsidR="008C31DC" w:rsidRPr="008C31DC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художественно-эстетическое, спортивно-техническое, физкультурно-спортивное, социально-педагогическое, туристско-краеведческое;</w:t>
            </w:r>
          </w:p>
          <w:p w:rsidR="008C31DC" w:rsidRPr="008C31DC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8C31DC">
              <w:rPr>
                <w:sz w:val="18"/>
                <w:szCs w:val="18"/>
              </w:rPr>
              <w:t xml:space="preserve"> </w:t>
            </w:r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оказание иных платных услуг, сопутствующих </w:t>
            </w:r>
            <w:proofErr w:type="gramStart"/>
            <w:r w:rsidRPr="008C31DC">
              <w:rPr>
                <w:rFonts w:ascii="Courier New" w:hAnsi="Courier New" w:cs="Courier New"/>
                <w:sz w:val="18"/>
                <w:szCs w:val="18"/>
              </w:rPr>
              <w:t>образовательным</w:t>
            </w:r>
            <w:proofErr w:type="gramEnd"/>
            <w:r w:rsidRPr="008C31D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8C31DC" w:rsidRPr="008C31DC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реализация игровых, просветительских, экскурсионных, </w:t>
            </w:r>
            <w:proofErr w:type="spellStart"/>
            <w:r w:rsidRPr="008C31DC">
              <w:rPr>
                <w:rFonts w:ascii="Courier New" w:hAnsi="Courier New" w:cs="Courier New"/>
                <w:sz w:val="18"/>
                <w:szCs w:val="18"/>
              </w:rPr>
              <w:t>досуговых</w:t>
            </w:r>
            <w:proofErr w:type="spellEnd"/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, театральных, праздничных и других </w:t>
            </w:r>
            <w:proofErr w:type="spellStart"/>
            <w:r w:rsidRPr="008C31DC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  <w:proofErr w:type="gramStart"/>
            <w:r w:rsidRPr="008C31DC">
              <w:rPr>
                <w:rFonts w:ascii="Courier New" w:hAnsi="Courier New" w:cs="Courier New"/>
                <w:sz w:val="18"/>
                <w:szCs w:val="18"/>
              </w:rPr>
              <w:t>;о</w:t>
            </w:r>
            <w:proofErr w:type="gramEnd"/>
            <w:r w:rsidRPr="008C31DC">
              <w:rPr>
                <w:rFonts w:ascii="Courier New" w:hAnsi="Courier New" w:cs="Courier New"/>
                <w:sz w:val="18"/>
                <w:szCs w:val="18"/>
              </w:rPr>
              <w:t>рганизация</w:t>
            </w:r>
            <w:proofErr w:type="spellEnd"/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 конкурсов детского и юношеского творчества, смотров, фестивалей, выставок, </w:t>
            </w:r>
            <w:proofErr w:type="spellStart"/>
            <w:r w:rsidRPr="008C31DC">
              <w:rPr>
                <w:rFonts w:ascii="Courier New" w:hAnsi="Courier New" w:cs="Courier New"/>
                <w:sz w:val="18"/>
                <w:szCs w:val="18"/>
              </w:rPr>
              <w:t>концертов,слетов,соревнований;осуществление</w:t>
            </w:r>
            <w:proofErr w:type="spellEnd"/>
            <w:r w:rsidRPr="008C31DC">
              <w:rPr>
                <w:rFonts w:ascii="Courier New" w:hAnsi="Courier New" w:cs="Courier New"/>
                <w:sz w:val="18"/>
                <w:szCs w:val="18"/>
              </w:rPr>
              <w:t xml:space="preserve"> обмена опытом с учреждениями и организациями, ведущими аналогичную деятельность путем организации семинаров, лекций, мастер-классов, круглых столов, конференций для педагогов, работающих в системе образования;</w:t>
            </w:r>
          </w:p>
          <w:p w:rsidR="004558D5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C31DC">
              <w:rPr>
                <w:rFonts w:ascii="Courier New" w:hAnsi="Courier New" w:cs="Courier New"/>
                <w:sz w:val="18"/>
                <w:szCs w:val="18"/>
              </w:rPr>
              <w:t>организация каникулярной занятости детей и подростков;</w:t>
            </w:r>
            <w:r w:rsidRPr="008C31DC">
              <w:rPr>
                <w:sz w:val="18"/>
                <w:szCs w:val="18"/>
              </w:rPr>
              <w:t xml:space="preserve"> </w:t>
            </w:r>
            <w:r w:rsidRPr="008C31DC">
              <w:rPr>
                <w:rFonts w:ascii="Courier New" w:hAnsi="Courier New" w:cs="Courier New"/>
                <w:sz w:val="18"/>
                <w:szCs w:val="18"/>
              </w:rPr>
              <w:t>организация социальной стажировки обучающихся; оказание услуг психологическо</w:t>
            </w:r>
            <w:r w:rsidR="004558D5">
              <w:rPr>
                <w:rFonts w:ascii="Courier New" w:hAnsi="Courier New" w:cs="Courier New"/>
                <w:sz w:val="18"/>
                <w:szCs w:val="18"/>
              </w:rPr>
              <w:t>й службы, логопеда, дефектолога;</w:t>
            </w:r>
          </w:p>
          <w:p w:rsidR="008C31DC" w:rsidRPr="008C31DC" w:rsidRDefault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-сдача в аренду имущества, закрепленного за учреждением н</w:t>
            </w:r>
            <w:r w:rsidR="00CE3134">
              <w:rPr>
                <w:rFonts w:ascii="Courier New" w:hAnsi="Courier New" w:cs="Courier New"/>
                <w:sz w:val="18"/>
                <w:szCs w:val="18"/>
              </w:rPr>
              <w:t>а праве оперативного управления, и приобретенного за счет ведения самостоятельной финансово-хозяйственной деятельности</w:t>
            </w:r>
            <w:r w:rsidR="008C31DC" w:rsidRPr="008C31D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8C31DC" w:rsidRPr="008C31DC" w:rsidRDefault="008C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5" w:rsidRPr="00130550" w:rsidRDefault="004558D5" w:rsidP="004558D5">
            <w:pPr>
              <w:pStyle w:val="ConsPlusCell"/>
              <w:widowControl/>
              <w:rPr>
                <w:sz w:val="18"/>
                <w:szCs w:val="18"/>
              </w:rPr>
            </w:pPr>
            <w:r w:rsidRPr="00130550">
              <w:rPr>
                <w:sz w:val="18"/>
                <w:szCs w:val="18"/>
              </w:rPr>
              <w:t>Лицензия серия РО № 025385, регистрационный № 1567 от 04.08.2011г</w:t>
            </w:r>
          </w:p>
          <w:p w:rsidR="004558D5" w:rsidRPr="00130550" w:rsidRDefault="004558D5" w:rsidP="004558D5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C96E0B" w:rsidRDefault="004558D5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15.11.2011г № СЭД-08-01-26-399</w:t>
            </w:r>
          </w:p>
          <w:p w:rsidR="00CE3134" w:rsidRDefault="00CE3134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E3134" w:rsidRPr="00CE3134" w:rsidRDefault="00CE3134" w:rsidP="00CE3134">
            <w:pPr>
              <w:pStyle w:val="ConsPlusCell"/>
              <w:widowControl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26.08.2013г № СЭД-08-01-26-321</w:t>
            </w:r>
          </w:p>
          <w:p w:rsidR="00CE3134" w:rsidRPr="00CE3134" w:rsidRDefault="00CE3134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8D5" w:rsidRPr="00130550" w:rsidRDefault="004558D5" w:rsidP="004558D5">
            <w:pPr>
              <w:pStyle w:val="ConsPlusCell"/>
              <w:widowControl/>
              <w:rPr>
                <w:sz w:val="18"/>
                <w:szCs w:val="18"/>
              </w:rPr>
            </w:pPr>
            <w:r w:rsidRPr="00130550">
              <w:rPr>
                <w:sz w:val="18"/>
                <w:szCs w:val="18"/>
              </w:rPr>
              <w:t>Лицензия серия РО № 025385, регистрационный № 1567 от 04.08.2011г</w:t>
            </w:r>
          </w:p>
          <w:p w:rsidR="004558D5" w:rsidRPr="00130550" w:rsidRDefault="004558D5" w:rsidP="004558D5">
            <w:pPr>
              <w:pStyle w:val="ConsPlusCell"/>
              <w:widowControl/>
              <w:rPr>
                <w:sz w:val="18"/>
                <w:szCs w:val="18"/>
              </w:rPr>
            </w:pPr>
          </w:p>
          <w:p w:rsidR="00C96E0B" w:rsidRDefault="004558D5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15.11.2011г № СЭД-08-01-26-399</w:t>
            </w:r>
          </w:p>
          <w:p w:rsidR="00CE3134" w:rsidRDefault="00CE3134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E3134" w:rsidRPr="00CE3134" w:rsidRDefault="00CE3134" w:rsidP="00CE3134">
            <w:pPr>
              <w:pStyle w:val="ConsPlusCell"/>
              <w:widowControl/>
              <w:rPr>
                <w:sz w:val="18"/>
                <w:szCs w:val="18"/>
              </w:rPr>
            </w:pPr>
            <w:r w:rsidRPr="00CE3134">
              <w:rPr>
                <w:sz w:val="18"/>
                <w:szCs w:val="18"/>
              </w:rPr>
              <w:t>Устав, утвержденный распоряжением начальника департамента образования от  26.08.2013г № СЭД-08-01-26-321</w:t>
            </w:r>
          </w:p>
          <w:p w:rsidR="00CE3134" w:rsidRPr="00CE3134" w:rsidRDefault="00CE3134" w:rsidP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4558D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5" w:name="Par225"/>
      <w:bookmarkEnd w:id="5"/>
      <w:r w:rsidRPr="004558D5">
        <w:rPr>
          <w:rFonts w:cs="Times New Roman"/>
          <w:sz w:val="24"/>
          <w:szCs w:val="24"/>
        </w:rPr>
        <w:t>&lt;*&gt; n-1 - год, предыдущий отчетному году,</w:t>
      </w:r>
    </w:p>
    <w:p w:rsidR="00C96E0B" w:rsidRPr="004558D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6" w:name="Par226"/>
      <w:bookmarkEnd w:id="6"/>
      <w:r w:rsidRPr="004558D5">
        <w:rPr>
          <w:rFonts w:cs="Times New Roman"/>
          <w:sz w:val="24"/>
          <w:szCs w:val="24"/>
        </w:rPr>
        <w:t xml:space="preserve">&lt;**&gt; </w:t>
      </w:r>
      <w:proofErr w:type="spellStart"/>
      <w:r w:rsidRPr="004558D5">
        <w:rPr>
          <w:rFonts w:cs="Times New Roman"/>
          <w:sz w:val="24"/>
          <w:szCs w:val="24"/>
        </w:rPr>
        <w:t>n</w:t>
      </w:r>
      <w:proofErr w:type="spellEnd"/>
      <w:r w:rsidRPr="004558D5">
        <w:rPr>
          <w:rFonts w:cs="Times New Roman"/>
          <w:sz w:val="24"/>
          <w:szCs w:val="24"/>
        </w:rPr>
        <w:t xml:space="preserve"> - отчетный год.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28"/>
      <w:bookmarkEnd w:id="7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54E51" w:rsidRDefault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54E51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454E51">
              <w:rPr>
                <w:rFonts w:ascii="Courier New" w:hAnsi="Courier New" w:cs="Courier New"/>
                <w:sz w:val="20"/>
                <w:szCs w:val="20"/>
              </w:rPr>
              <w:t>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  <w:r w:rsidR="004558D5">
              <w:rPr>
                <w:rFonts w:ascii="Courier New" w:hAnsi="Courier New" w:cs="Courier New"/>
                <w:sz w:val="20"/>
                <w:szCs w:val="20"/>
              </w:rPr>
              <w:t>,39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3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86,6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E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4558D5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35DFF" w:rsidRDefault="00D3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44"/>
      <w:bookmarkEnd w:id="8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 w:rsidP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84,79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B19" w:rsidRDefault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4B1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E4B1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C96E0B" w:rsidRPr="001302A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9" w:name="Par265"/>
      <w:bookmarkEnd w:id="9"/>
      <w:r w:rsidRPr="001302A8">
        <w:rPr>
          <w:rFonts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302A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0" w:name="Par266"/>
      <w:bookmarkEnd w:id="10"/>
      <w:r w:rsidRPr="001302A8">
        <w:rPr>
          <w:rFonts w:cs="Times New Roman"/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C96E0B" w:rsidRPr="001302A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68"/>
      <w:bookmarkEnd w:id="11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28"/>
        <w:gridCol w:w="1134"/>
        <w:gridCol w:w="1134"/>
        <w:gridCol w:w="1163"/>
      </w:tblGrid>
      <w:tr w:rsidR="001302A8" w:rsidRPr="001302A8" w:rsidTr="005B1CF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81F4A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F81F4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75,6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5B1CFB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69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58,7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5B1CFB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52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  <w:lang w:val="uk-UA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8F1BB2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0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8F1BB2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8F1BB2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F81F4A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1BB2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  <w:lang w:val="uk-UA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8F1BB2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0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F1BB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5B1CFB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7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19241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A30E69" w:rsidRDefault="005B1CFB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A30E69">
              <w:rPr>
                <w:rFonts w:ascii="Courier New" w:hAnsi="Courier New" w:cs="Courier New"/>
                <w:sz w:val="20"/>
                <w:szCs w:val="20"/>
                <w:lang w:val="en-US"/>
              </w:rPr>
              <w:t>5670</w:t>
            </w:r>
            <w:r w:rsidR="00A30E69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8F1BB2" w:rsidRDefault="001302A8" w:rsidP="001302A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18232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5B1CFB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B1CF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42218">
              <w:rPr>
                <w:rFonts w:ascii="Courier New" w:hAnsi="Courier New" w:cs="Courier New"/>
                <w:sz w:val="20"/>
                <w:szCs w:val="20"/>
              </w:rPr>
              <w:t>1362,5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  <w:lang w:val="uk-UA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5B1CFB">
              <w:rPr>
                <w:rFonts w:ascii="Courier New" w:hAnsi="Courier New" w:cs="Courier New"/>
                <w:sz w:val="20"/>
                <w:szCs w:val="20"/>
                <w:lang w:val="uk-UA"/>
              </w:rPr>
              <w:t>0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16719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1950E5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B1CF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B1CFB">
              <w:rPr>
                <w:rFonts w:ascii="Courier New" w:hAnsi="Courier New" w:cs="Courier New"/>
                <w:sz w:val="20"/>
                <w:szCs w:val="20"/>
              </w:rPr>
              <w:t>9533,9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54678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1950E5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B1CFB">
              <w:rPr>
                <w:rFonts w:ascii="Courier New" w:hAnsi="Courier New" w:cs="Courier New"/>
                <w:sz w:val="20"/>
                <w:szCs w:val="20"/>
              </w:rPr>
              <w:t>62224</w:t>
            </w:r>
            <w:r w:rsidR="005B1CFB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  <w:lang w:val="uk-UA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5B1CFB">
              <w:rPr>
                <w:rFonts w:ascii="Courier New" w:hAnsi="Courier New" w:cs="Courier New"/>
                <w:sz w:val="20"/>
                <w:szCs w:val="20"/>
                <w:lang w:val="uk-UA"/>
              </w:rPr>
              <w:t>0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5B1CFB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27842,</w:t>
            </w:r>
            <w:r w:rsidR="00A30E6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302A8" w:rsidRPr="001302A8" w:rsidTr="005B1C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1F4A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1302A8" w:rsidP="001302A8">
            <w:r w:rsidRPr="00F8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F81F4A" w:rsidRDefault="00F81F4A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6287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8" w:rsidRPr="005B1CFB" w:rsidRDefault="005B1CFB" w:rsidP="001302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7D28">
              <w:rPr>
                <w:rFonts w:ascii="Courier New" w:hAnsi="Courier New" w:cs="Courier New"/>
                <w:sz w:val="20"/>
                <w:szCs w:val="20"/>
              </w:rPr>
              <w:t>769,1</w:t>
            </w:r>
          </w:p>
        </w:tc>
      </w:tr>
    </w:tbl>
    <w:p w:rsidR="00C96E0B" w:rsidRDefault="00C96E0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F81F4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2" w:name="Par290"/>
      <w:bookmarkEnd w:id="12"/>
      <w:r w:rsidRPr="00F81F4A">
        <w:rPr>
          <w:rFonts w:cs="Times New Roman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292"/>
      <w:bookmarkEnd w:id="13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5014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="00D50147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6E0B" w:rsidRDefault="00C96E0B">
      <w:pPr>
        <w:pStyle w:val="ConsPlusNonformat"/>
      </w:pPr>
      <w:r>
        <w:t xml:space="preserve">   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C96E0B" w:rsidRDefault="00C96E0B">
      <w:pPr>
        <w:pStyle w:val="ConsPlusNonformat"/>
      </w:pPr>
      <w:r>
        <w:t>N 999 с 1 января 2015 года пункт 1.8 будет изложен в новой редакции:</w:t>
      </w:r>
    </w:p>
    <w:p w:rsidR="00C96E0B" w:rsidRDefault="00C96E0B">
      <w:pPr>
        <w:pStyle w:val="ConsPlusNonformat"/>
      </w:pPr>
      <w:r>
        <w:t xml:space="preserve">    </w:t>
      </w:r>
      <w:r w:rsidR="00D672B9">
        <w:t>«</w:t>
      </w:r>
      <w:r>
        <w:t>1.8.  Информация  об  объеме  финансового  обеспечения  муниципального</w:t>
      </w:r>
    </w:p>
    <w:p w:rsidR="00C96E0B" w:rsidRDefault="00C96E0B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C96E0B" w:rsidRDefault="00C96E0B">
      <w:pPr>
        <w:pStyle w:val="ConsPlusNonformat"/>
      </w:pPr>
      <w:r>
        <w:t>целевых программ, утвержденных в установленном порядке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C96E0B" w:rsidRDefault="00C96E0B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C96E0B" w:rsidRDefault="00C96E0B">
      <w:pPr>
        <w:pStyle w:val="ConsPlusNonformat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об их утверждении (в разрезе каждой │                              </w:t>
      </w:r>
      <w:proofErr w:type="spellStart"/>
      <w:r>
        <w:t>│</w:t>
      </w:r>
      <w:proofErr w:type="spellEnd"/>
      <w:proofErr w:type="gramEnd"/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программы) &lt;*&gt;            │                              </w:t>
      </w:r>
      <w:proofErr w:type="spellStart"/>
      <w:r>
        <w:t>│</w:t>
      </w:r>
      <w:proofErr w:type="spellEnd"/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</w:t>
      </w:r>
      <w:r w:rsidR="00D50147">
        <w:t xml:space="preserve">                     </w:t>
      </w:r>
      <w:proofErr w:type="spellStart"/>
      <w:r w:rsidR="00D50147">
        <w:t>│</w:t>
      </w:r>
      <w:proofErr w:type="spellEnd"/>
      <w:r w:rsidR="00D50147">
        <w:t xml:space="preserve">   год 2012   │     год 2013 </w:t>
      </w:r>
      <w:r>
        <w:t xml:space="preserve"> │</w:t>
      </w:r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C96E0B" w:rsidRDefault="00C96E0B">
      <w:pPr>
        <w:pStyle w:val="ConsPlusNonformat"/>
      </w:pPr>
      <w:r>
        <w:t>│1  │                   2                  │      3       │       4       │</w:t>
      </w:r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C96E0B" w:rsidRDefault="00C96E0B">
      <w:pPr>
        <w:pStyle w:val="ConsPlusNonformat"/>
      </w:pPr>
      <w:r>
        <w:t xml:space="preserve">│1.1│                                      │       </w:t>
      </w:r>
      <w:r w:rsidR="00D50147">
        <w:t>-</w:t>
      </w:r>
      <w:r>
        <w:t xml:space="preserve">      │       </w:t>
      </w:r>
      <w:r w:rsidR="00D50147">
        <w:t>-</w:t>
      </w:r>
      <w:r>
        <w:t xml:space="preserve">       │</w:t>
      </w:r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C96E0B" w:rsidRDefault="00C96E0B">
      <w:pPr>
        <w:pStyle w:val="ConsPlusNonformat"/>
      </w:pPr>
      <w:r>
        <w:t xml:space="preserve">│1.2│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C96E0B" w:rsidRDefault="00C96E0B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C96E0B" w:rsidRDefault="00C96E0B">
      <w:pPr>
        <w:pStyle w:val="ConsPlusNonformat"/>
      </w:pPr>
      <w:r>
        <w:t xml:space="preserve"> --------------------------------</w:t>
      </w:r>
    </w:p>
    <w:p w:rsidR="00C96E0B" w:rsidRDefault="00C96E0B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C96E0B" w:rsidRDefault="00C96E0B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C96E0B" w:rsidRDefault="00C96E0B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33"/>
      <w:bookmarkEnd w:id="14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0147"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7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06.03.2009 № 111 «Об утверждении долгосрочной целевой программы «Организация оздоровления, отдыха и занятости детей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7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330,8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7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367,2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 w:rsidP="009E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349"/>
      <w:bookmarkEnd w:id="15"/>
      <w:r w:rsidRPr="009E3C77">
        <w:rPr>
          <w:rFonts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</w:t>
      </w:r>
      <w:r>
        <w:rPr>
          <w:rFonts w:cs="Times New Roman"/>
          <w:szCs w:val="28"/>
        </w:rP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351"/>
      <w:bookmarkEnd w:id="16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57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46"/>
        <w:gridCol w:w="912"/>
        <w:gridCol w:w="840"/>
        <w:gridCol w:w="1680"/>
      </w:tblGrid>
      <w:tr w:rsidR="009E3C77" w:rsidRPr="00B43A29" w:rsidTr="009E3C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>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9E3C77" w:rsidRPr="00B43A29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</w:t>
            </w:r>
            <w:r w:rsidR="009E3C77" w:rsidRPr="00B43A2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  <w:r w:rsidR="009E3C77" w:rsidRPr="00B43A2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</w:t>
            </w:r>
            <w:r w:rsidR="009E3C77" w:rsidRPr="00B43A2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E3C77" w:rsidRPr="0005355A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B43A29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r>
              <w:rPr>
                <w:rFonts w:ascii="Courier New" w:hAnsi="Courier New" w:cs="Courier New"/>
                <w:sz w:val="20"/>
                <w:szCs w:val="20"/>
              </w:rPr>
              <w:t>),оказываемые потребителям в  соответствии с муниципальным заданием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2370F" w:rsidRDefault="009E3C77" w:rsidP="002A50E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2986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6A4EEC" w:rsidRDefault="00EA2452" w:rsidP="002A50E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05355A" w:rsidRDefault="009E3C77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355A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E3C77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05355A" w:rsidRDefault="00DE514E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Перми неспортивной направленности 1 год обучения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6A4EEC" w:rsidRDefault="006A4EEC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214A7E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E3C77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DE514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>ми неспортивной направленности 2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год обучения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6A4EEC" w:rsidRDefault="006A4EEC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  <w:r w:rsidR="00EA245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214A7E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E3C77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DE514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>ми неспортивной направленности 3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год обучения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6A4EEC" w:rsidRDefault="006A4EEC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214A7E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E3C77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DE514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>ми неспортивной направленности 4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год обучения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 xml:space="preserve"> и выше, а та</w:t>
            </w:r>
            <w:r>
              <w:rPr>
                <w:rFonts w:ascii="Courier New" w:hAnsi="Courier New" w:cs="Courier New"/>
                <w:sz w:val="16"/>
                <w:szCs w:val="16"/>
              </w:rPr>
              <w:t>кже имеющие звание «Д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>етский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образцовый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 xml:space="preserve"> коллектив»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6A4EEC" w:rsidRDefault="006A4EEC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EA2452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214A7E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9E3C77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DE514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 xml:space="preserve"> Перми</w:t>
            </w:r>
            <w:r w:rsidR="00EA2452">
              <w:rPr>
                <w:rFonts w:ascii="Courier New" w:hAnsi="Courier New" w:cs="Courier New"/>
                <w:sz w:val="16"/>
                <w:szCs w:val="16"/>
              </w:rPr>
              <w:t xml:space="preserve"> неспортивной направленности в группах</w:t>
            </w:r>
            <w:r w:rsidR="009E3C77">
              <w:rPr>
                <w:rFonts w:ascii="Courier New" w:hAnsi="Courier New" w:cs="Courier New"/>
                <w:sz w:val="16"/>
                <w:szCs w:val="16"/>
              </w:rPr>
              <w:t xml:space="preserve"> музыкальной</w:t>
            </w:r>
            <w:r w:rsidR="009E3C77" w:rsidRPr="0005355A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6A4EEC" w:rsidRDefault="006A4EEC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214A7E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672B9" w:rsidTr="009E3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9" w:rsidRPr="00D672B9" w:rsidRDefault="00D672B9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.6</w:t>
            </w:r>
          </w:p>
        </w:tc>
        <w:tc>
          <w:tcPr>
            <w:tcW w:w="5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9" w:rsidRPr="00D672B9" w:rsidRDefault="00D672B9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9" w:rsidRDefault="00D672B9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9" w:rsidRDefault="00D672B9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9" w:rsidRPr="00214A7E" w:rsidRDefault="00D672B9" w:rsidP="002A50E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E3C77" w:rsidRPr="00B43A29" w:rsidTr="009E3C7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D672B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672B9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D672B9" w:rsidP="002A50E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C5085">
              <w:rPr>
                <w:sz w:val="16"/>
                <w:szCs w:val="16"/>
              </w:rPr>
              <w:t>рганизация</w:t>
            </w:r>
            <w:r w:rsidR="0059012B"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 w:rsidR="0059012B">
              <w:rPr>
                <w:sz w:val="16"/>
                <w:szCs w:val="16"/>
              </w:rPr>
              <w:t>, продолжительность смены 18</w:t>
            </w:r>
            <w:r>
              <w:rPr>
                <w:sz w:val="16"/>
                <w:szCs w:val="16"/>
              </w:rPr>
              <w:t xml:space="preserve"> дней </w:t>
            </w:r>
            <w:r w:rsidR="0059012B">
              <w:rPr>
                <w:sz w:val="16"/>
                <w:szCs w:val="16"/>
              </w:rPr>
              <w:t xml:space="preserve"> (100%)</w:t>
            </w:r>
            <w:r>
              <w:rPr>
                <w:sz w:val="16"/>
                <w:szCs w:val="16"/>
              </w:rPr>
              <w:t xml:space="preserve"> для детей с 7 до 10 лет</w:t>
            </w:r>
          </w:p>
          <w:p w:rsidR="00D672B9" w:rsidRDefault="00D672B9" w:rsidP="00D672B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C5085">
              <w:rPr>
                <w:sz w:val="16"/>
                <w:szCs w:val="16"/>
              </w:rPr>
              <w:t>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(100%) для детей  11 лет и старше</w:t>
            </w:r>
          </w:p>
          <w:p w:rsidR="00D672B9" w:rsidRPr="0059012B" w:rsidRDefault="00D672B9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D672B9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  <w:r w:rsidRPr="0005355A">
              <w:rPr>
                <w:rFonts w:ascii="Courier New" w:hAnsi="Courier New" w:cs="Courier New"/>
                <w:sz w:val="16"/>
                <w:szCs w:val="16"/>
              </w:rPr>
              <w:t xml:space="preserve"> в возрасте от 7 до 18 лет</w:t>
            </w:r>
          </w:p>
        </w:tc>
      </w:tr>
      <w:tr w:rsidR="0059012B" w:rsidRPr="00B43A29" w:rsidTr="009E3C7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B" w:rsidRPr="00D672B9" w:rsidRDefault="0059012B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672B9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9" w:rsidRDefault="00D672B9" w:rsidP="00D672B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C5085">
              <w:rPr>
                <w:sz w:val="16"/>
                <w:szCs w:val="16"/>
              </w:rPr>
              <w:t>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(70%) для детей с 7 до 10 лет</w:t>
            </w:r>
          </w:p>
          <w:p w:rsidR="00D672B9" w:rsidRDefault="00D672B9" w:rsidP="00D672B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C5085">
              <w:rPr>
                <w:sz w:val="16"/>
                <w:szCs w:val="16"/>
              </w:rPr>
              <w:t>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(70%) для детей  11 лет и старше</w:t>
            </w:r>
          </w:p>
          <w:p w:rsidR="0059012B" w:rsidRDefault="0059012B" w:rsidP="002A50E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B" w:rsidRDefault="0059012B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B" w:rsidRPr="00D672B9" w:rsidRDefault="00D672B9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B" w:rsidRDefault="0059012B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  <w:r w:rsidRPr="0005355A">
              <w:rPr>
                <w:rFonts w:ascii="Courier New" w:hAnsi="Courier New" w:cs="Courier New"/>
                <w:sz w:val="16"/>
                <w:szCs w:val="16"/>
              </w:rPr>
              <w:t xml:space="preserve"> в возрасте от 7 до 18 лет</w:t>
            </w:r>
          </w:p>
        </w:tc>
      </w:tr>
      <w:tr w:rsidR="009E3C77" w:rsidRPr="00B43A29" w:rsidTr="009E3C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40415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7754D" w:rsidRDefault="009E3C77" w:rsidP="002A50E7">
            <w:pPr>
              <w:pStyle w:val="ConsPlusCell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37754D">
              <w:rPr>
                <w:rFonts w:ascii="Courier New" w:hAnsi="Courier New" w:cs="Courier New"/>
                <w:bCs/>
                <w:sz w:val="20"/>
                <w:szCs w:val="20"/>
              </w:rPr>
              <w:t>6804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7754D" w:rsidRDefault="0037754D" w:rsidP="002A50E7">
            <w:pPr>
              <w:pStyle w:val="ConsPlusCell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37754D">
              <w:rPr>
                <w:rFonts w:ascii="Courier New" w:hAnsi="Courier New" w:cs="Courier New"/>
                <w:bCs/>
                <w:sz w:val="20"/>
                <w:szCs w:val="20"/>
              </w:rPr>
              <w:t>6204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5</w:t>
            </w:r>
            <w:r w:rsidRPr="0005355A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9E3C77" w:rsidRPr="00B43A29" w:rsidTr="009E3C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40415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355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014C0A" w:rsidRDefault="00014C0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14C0A"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</w:t>
            </w:r>
            <w:r w:rsidRPr="0005355A">
              <w:rPr>
                <w:rFonts w:ascii="Courier New" w:hAnsi="Courier New" w:cs="Courier New"/>
                <w:sz w:val="16"/>
                <w:szCs w:val="16"/>
              </w:rPr>
              <w:t xml:space="preserve"> в возрасте от 7 до 18 лет</w:t>
            </w:r>
          </w:p>
        </w:tc>
      </w:tr>
      <w:tr w:rsidR="009E3C77" w:rsidTr="009E3C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40415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40415" w:rsidRDefault="009E3C77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7754D" w:rsidRDefault="0037754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54D"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6B7B2B">
              <w:rPr>
                <w:rFonts w:ascii="Courier New" w:hAnsi="Courier New" w:cs="Courier New"/>
                <w:sz w:val="16"/>
                <w:szCs w:val="16"/>
              </w:rPr>
              <w:t>Дети в возрасте от 5 до 18 лет</w:t>
            </w:r>
          </w:p>
        </w:tc>
      </w:tr>
      <w:tr w:rsidR="009E3C77" w:rsidTr="009E3C7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40415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40415" w:rsidRDefault="009E3C77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B43A29" w:rsidRDefault="009E3C77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Pr="0037754D" w:rsidRDefault="0037754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54D">
              <w:rPr>
                <w:rFonts w:ascii="Courier New" w:hAnsi="Courier New" w:cs="Courier New"/>
                <w:sz w:val="20"/>
                <w:szCs w:val="20"/>
              </w:rPr>
              <w:t>5860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77" w:rsidRDefault="009E3C77" w:rsidP="002A50E7">
            <w:r w:rsidRPr="006B7B2B">
              <w:rPr>
                <w:rFonts w:ascii="Courier New" w:hAnsi="Courier New" w:cs="Courier New"/>
                <w:sz w:val="16"/>
                <w:szCs w:val="16"/>
              </w:rPr>
              <w:t>Дети в возрасте от 5 до 18 лет</w:t>
            </w:r>
          </w:p>
        </w:tc>
      </w:tr>
    </w:tbl>
    <w:p w:rsidR="00922ED8" w:rsidRDefault="00922ED8" w:rsidP="0022585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bookmarkStart w:id="17" w:name="Par367"/>
      <w:bookmarkEnd w:id="17"/>
    </w:p>
    <w:p w:rsidR="00C96E0B" w:rsidRDefault="002A50E7" w:rsidP="002A50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</w:t>
      </w:r>
      <w:r w:rsidR="00C96E0B"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69"/>
      <w:bookmarkEnd w:id="18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48" w:type="dxa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40"/>
        <w:gridCol w:w="2372"/>
        <w:gridCol w:w="767"/>
        <w:gridCol w:w="919"/>
        <w:gridCol w:w="643"/>
        <w:gridCol w:w="643"/>
        <w:gridCol w:w="991"/>
        <w:gridCol w:w="991"/>
        <w:gridCol w:w="991"/>
        <w:gridCol w:w="991"/>
      </w:tblGrid>
      <w:tr w:rsidR="005067CD" w:rsidRPr="00B43A29" w:rsidTr="00B6162A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A50E7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r w:rsidR="00922ED8" w:rsidRPr="00B43A29">
              <w:rPr>
                <w:rFonts w:ascii="Courier New" w:hAnsi="Courier New" w:cs="Courier New"/>
                <w:sz w:val="16"/>
                <w:szCs w:val="16"/>
              </w:rPr>
              <w:t>работ</w:t>
            </w:r>
            <w:r>
              <w:rPr>
                <w:rFonts w:ascii="Courier New" w:hAnsi="Courier New" w:cs="Courier New"/>
                <w:sz w:val="16"/>
                <w:szCs w:val="16"/>
              </w:rPr>
              <w:t>ы</w:t>
            </w:r>
            <w:r w:rsidR="00922ED8" w:rsidRPr="00B43A29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Объем услуг</w:t>
            </w:r>
            <w:r w:rsidR="002A50E7">
              <w:rPr>
                <w:rFonts w:ascii="Courier New" w:hAnsi="Courier New" w:cs="Courier New"/>
                <w:sz w:val="16"/>
                <w:szCs w:val="16"/>
              </w:rPr>
              <w:t xml:space="preserve"> (работ)</w:t>
            </w: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, штук  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43A29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B6162A" w:rsidRPr="00B43A29" w:rsidTr="00B6162A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B6162A" w:rsidRPr="00B43A29" w:rsidTr="002A50E7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A50E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Pr="007B29FE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2A50E7" w:rsidRPr="007B29FE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A50E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Pr="007B29FE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2A50E7" w:rsidRPr="007B29FE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A50E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Pr="007B29FE">
              <w:rPr>
                <w:rFonts w:ascii="Courier New" w:hAnsi="Courier New" w:cs="Courier New"/>
                <w:b/>
                <w:sz w:val="16"/>
                <w:szCs w:val="16"/>
              </w:rPr>
              <w:t>201</w:t>
            </w:r>
            <w:r w:rsidR="002A50E7" w:rsidRPr="007B29FE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A50E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A50E7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Pr="007B29FE">
              <w:rPr>
                <w:rFonts w:ascii="Courier New" w:hAnsi="Courier New" w:cs="Courier New"/>
                <w:b/>
                <w:sz w:val="16"/>
                <w:szCs w:val="16"/>
              </w:rPr>
              <w:t>2013</w:t>
            </w:r>
            <w:r w:rsidR="00922ED8" w:rsidRPr="00B43A2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B6162A" w:rsidRPr="00B43A29" w:rsidTr="002A50E7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B6162A" w:rsidRPr="00B43A29" w:rsidTr="002A50E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E750F4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50F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7" w:rsidRPr="0022585F" w:rsidRDefault="002A50E7" w:rsidP="002A50E7">
            <w:pPr>
              <w:pStyle w:val="ConsPlusCell"/>
              <w:rPr>
                <w:sz w:val="16"/>
                <w:szCs w:val="16"/>
              </w:rPr>
            </w:pPr>
            <w:r w:rsidRPr="0022585F">
              <w:rPr>
                <w:sz w:val="16"/>
                <w:szCs w:val="16"/>
              </w:rPr>
              <w:t>Муниципальные услуги</w:t>
            </w:r>
            <w:r w:rsidR="00B6162A" w:rsidRPr="0022585F">
              <w:rPr>
                <w:sz w:val="16"/>
                <w:szCs w:val="16"/>
              </w:rPr>
              <w:t xml:space="preserve"> </w:t>
            </w:r>
            <w:r w:rsidRPr="0022585F">
              <w:rPr>
                <w:sz w:val="16"/>
                <w:szCs w:val="16"/>
              </w:rPr>
              <w:t>(работы),</w:t>
            </w:r>
            <w:r w:rsidR="00B6162A" w:rsidRPr="0022585F">
              <w:rPr>
                <w:sz w:val="16"/>
                <w:szCs w:val="16"/>
              </w:rPr>
              <w:t xml:space="preserve"> </w:t>
            </w:r>
            <w:r w:rsidRPr="0022585F">
              <w:rPr>
                <w:sz w:val="16"/>
                <w:szCs w:val="16"/>
              </w:rPr>
              <w:t xml:space="preserve">оказываемые потребителям в  соответствии с муниципальным заданием 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7B29FE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A2452">
              <w:rPr>
                <w:rFonts w:ascii="Courier New" w:hAnsi="Courier New" w:cs="Courier New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06526A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6526A">
              <w:rPr>
                <w:rFonts w:ascii="Courier New" w:hAnsi="Courier New" w:cs="Courier New"/>
                <w:sz w:val="20"/>
                <w:szCs w:val="20"/>
              </w:rPr>
              <w:t>3179,6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23179,6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22931,8</w:t>
            </w:r>
          </w:p>
        </w:tc>
      </w:tr>
      <w:tr w:rsidR="00B6162A" w:rsidRPr="00B43A29" w:rsidTr="0022585F">
        <w:trPr>
          <w:trHeight w:val="155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E750F4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50F4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2585F" w:rsidRDefault="00EA2452" w:rsidP="002A50E7">
            <w:pPr>
              <w:ind w:right="677"/>
              <w:rPr>
                <w:rFonts w:cs="Times New Roman"/>
                <w:sz w:val="16"/>
                <w:szCs w:val="16"/>
              </w:rPr>
            </w:pPr>
            <w:r w:rsidRPr="00EA2452">
              <w:rPr>
                <w:rFonts w:cs="Times New Roman"/>
                <w:sz w:val="16"/>
                <w:szCs w:val="16"/>
              </w:rPr>
              <w:t>Д</w:t>
            </w:r>
            <w:r w:rsidR="0059012B">
              <w:rPr>
                <w:rFonts w:cs="Times New Roman"/>
                <w:sz w:val="16"/>
                <w:szCs w:val="16"/>
              </w:rPr>
              <w:t xml:space="preserve">ополнительное </w:t>
            </w:r>
            <w:r>
              <w:rPr>
                <w:rFonts w:cs="Times New Roman"/>
                <w:sz w:val="16"/>
                <w:szCs w:val="16"/>
              </w:rPr>
              <w:t>образование</w:t>
            </w:r>
            <w:r w:rsidR="00922ED8" w:rsidRPr="0022585F">
              <w:rPr>
                <w:rFonts w:cs="Times New Roman"/>
                <w:sz w:val="16"/>
                <w:szCs w:val="16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A555A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B29FE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06526A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2994,8</w:t>
            </w:r>
          </w:p>
        </w:tc>
      </w:tr>
      <w:tr w:rsidR="00B6162A" w:rsidRPr="00B43A29" w:rsidTr="0059012B">
        <w:trPr>
          <w:trHeight w:val="83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E750F4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2585F" w:rsidRDefault="0059012B" w:rsidP="002A50E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EA2452">
              <w:rPr>
                <w:rFonts w:cs="Times New Roman"/>
                <w:sz w:val="16"/>
                <w:szCs w:val="16"/>
              </w:rPr>
              <w:t>ополнительное образование</w:t>
            </w:r>
            <w:r w:rsidR="00922ED8" w:rsidRPr="0022585F">
              <w:rPr>
                <w:rFonts w:cs="Times New Roman"/>
                <w:sz w:val="16"/>
                <w:szCs w:val="16"/>
              </w:rPr>
              <w:t xml:space="preserve"> детей города Перми неспортивной направленности 2 год обучения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A555A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B29F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A245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06526A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4233,6</w:t>
            </w:r>
          </w:p>
        </w:tc>
      </w:tr>
      <w:tr w:rsidR="00B6162A" w:rsidRPr="00B43A29" w:rsidTr="002A50E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E750F4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2585F" w:rsidRDefault="0059012B" w:rsidP="002A50E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Дополнительное образование</w:t>
            </w:r>
            <w:r w:rsidR="00922ED8" w:rsidRPr="0022585F">
              <w:rPr>
                <w:rFonts w:cs="Times New Roman"/>
                <w:sz w:val="16"/>
                <w:szCs w:val="16"/>
              </w:rPr>
              <w:t xml:space="preserve"> детей города Перми неспортивной направленности 3 год обучения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A555A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A245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06526A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06526A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6526A">
              <w:rPr>
                <w:rFonts w:ascii="Courier New" w:hAnsi="Courier New" w:cs="Courier New"/>
                <w:sz w:val="20"/>
                <w:szCs w:val="20"/>
              </w:rPr>
              <w:t>875,1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4019,0</w:t>
            </w:r>
          </w:p>
        </w:tc>
      </w:tr>
      <w:tr w:rsidR="00B6162A" w:rsidRPr="00B43A29" w:rsidTr="002A50E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E750F4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2585F" w:rsidRDefault="0059012B" w:rsidP="002A50E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</w:t>
            </w:r>
            <w:r w:rsidR="00922ED8" w:rsidRPr="0022585F">
              <w:rPr>
                <w:sz w:val="16"/>
                <w:szCs w:val="16"/>
              </w:rPr>
              <w:t xml:space="preserve"> образ</w:t>
            </w:r>
            <w:r>
              <w:rPr>
                <w:sz w:val="16"/>
                <w:szCs w:val="16"/>
              </w:rPr>
              <w:t>ование</w:t>
            </w:r>
            <w:r w:rsidR="00922ED8" w:rsidRPr="0022585F">
              <w:rPr>
                <w:sz w:val="16"/>
                <w:szCs w:val="16"/>
              </w:rPr>
              <w:t xml:space="preserve"> детей города Перми неспортивной направленности 4 год обучения и выше, а та</w:t>
            </w:r>
            <w:r>
              <w:rPr>
                <w:sz w:val="16"/>
                <w:szCs w:val="16"/>
              </w:rPr>
              <w:t>кже имеющие звание «Д</w:t>
            </w:r>
            <w:r w:rsidR="00922ED8" w:rsidRPr="0022585F">
              <w:rPr>
                <w:sz w:val="16"/>
                <w:szCs w:val="16"/>
              </w:rPr>
              <w:t>етский</w:t>
            </w:r>
            <w:r>
              <w:rPr>
                <w:sz w:val="16"/>
                <w:szCs w:val="16"/>
              </w:rPr>
              <w:t xml:space="preserve"> образцовый</w:t>
            </w:r>
            <w:r w:rsidR="00922ED8" w:rsidRPr="0022585F">
              <w:rPr>
                <w:sz w:val="16"/>
                <w:szCs w:val="16"/>
              </w:rPr>
              <w:t xml:space="preserve"> коллектив»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A555A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EA2452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06526A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7767,1</w:t>
            </w:r>
          </w:p>
        </w:tc>
      </w:tr>
      <w:tr w:rsidR="00B6162A" w:rsidRPr="00B43A29" w:rsidTr="002A50E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E750F4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2585F" w:rsidRDefault="0059012B" w:rsidP="002A50E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</w:t>
            </w:r>
            <w:r w:rsidR="00922ED8" w:rsidRPr="0022585F">
              <w:rPr>
                <w:sz w:val="16"/>
                <w:szCs w:val="16"/>
              </w:rPr>
              <w:t xml:space="preserve"> детей города Перми</w:t>
            </w:r>
            <w:r>
              <w:rPr>
                <w:sz w:val="16"/>
                <w:szCs w:val="16"/>
              </w:rPr>
              <w:t xml:space="preserve"> неспортивной направленности в группах</w:t>
            </w:r>
            <w:r w:rsidR="00922ED8" w:rsidRPr="0022585F">
              <w:rPr>
                <w:sz w:val="16"/>
                <w:szCs w:val="16"/>
              </w:rPr>
              <w:t xml:space="preserve"> музыкальной направленности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7B29FE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2A555A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7B29FE" w:rsidRDefault="0022585F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6526A">
              <w:rPr>
                <w:rFonts w:ascii="Courier New" w:hAnsi="Courier New" w:cs="Courier New"/>
                <w:sz w:val="20"/>
                <w:szCs w:val="20"/>
              </w:rPr>
              <w:t>563,0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06526A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43A29" w:rsidRDefault="005067CD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3550,1</w:t>
            </w:r>
          </w:p>
        </w:tc>
      </w:tr>
      <w:tr w:rsidR="003C5085" w:rsidRPr="00B43A29" w:rsidTr="002A50E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P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162A" w:rsidRPr="00B43A29" w:rsidTr="002A50E7">
        <w:trPr>
          <w:trHeight w:val="36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3C5085" w:rsidRDefault="00922ED8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1.</w:t>
            </w:r>
            <w:r w:rsidR="003C508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3C508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(100%) для детей с 7 до 10 лет</w:t>
            </w:r>
          </w:p>
          <w:p w:rsidR="003C5085" w:rsidRDefault="003C5085" w:rsidP="003C508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(100%) для детей  11 лет и старше</w:t>
            </w:r>
          </w:p>
          <w:p w:rsidR="00922ED8" w:rsidRPr="0022585F" w:rsidRDefault="00922ED8" w:rsidP="002A50E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59012B" w:rsidRDefault="00922ED8" w:rsidP="002A50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6162A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59012B" w:rsidRDefault="00922ED8" w:rsidP="002A50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B6162A" w:rsidRDefault="00EA2452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59012B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5085"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Default="00922ED8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8" w:rsidRPr="0059012B" w:rsidRDefault="0059012B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142,0</w:t>
            </w:r>
          </w:p>
        </w:tc>
      </w:tr>
      <w:tr w:rsidR="00EA2452" w:rsidRPr="00B43A29" w:rsidTr="002A50E7">
        <w:trPr>
          <w:trHeight w:val="36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Pr="00EA2452" w:rsidRDefault="00EA2452" w:rsidP="002A50E7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3C5085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5" w:rsidRDefault="003C5085" w:rsidP="003C508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(70%) для детей с 7 до 10 лет</w:t>
            </w:r>
          </w:p>
          <w:p w:rsidR="003C5085" w:rsidRDefault="003C5085" w:rsidP="003C508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(70%) для детей  11 лет и старше</w:t>
            </w:r>
          </w:p>
          <w:p w:rsidR="00EA2452" w:rsidRDefault="00EA2452" w:rsidP="002A50E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Default="00EA2452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Pr="003C5085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Default="00EA2452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Pr="00EA2452" w:rsidRDefault="00EA2452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Default="00EA2452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Default="003C5085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Default="00EA2452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2" w:rsidRPr="0059012B" w:rsidRDefault="0059012B" w:rsidP="002A50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225,2</w:t>
            </w:r>
          </w:p>
        </w:tc>
      </w:tr>
    </w:tbl>
    <w:p w:rsidR="00C96E0B" w:rsidRDefault="00C96E0B" w:rsidP="00225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84"/>
      <w:bookmarkEnd w:id="19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511"/>
        <w:gridCol w:w="4450"/>
        <w:gridCol w:w="653"/>
        <w:gridCol w:w="871"/>
        <w:gridCol w:w="871"/>
        <w:gridCol w:w="1111"/>
        <w:gridCol w:w="1111"/>
      </w:tblGrid>
      <w:tr w:rsidR="005067CD" w:rsidRPr="00B43A29" w:rsidTr="005067CD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B43A2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Pr="005067CD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201</w:t>
            </w:r>
            <w:r w:rsidRPr="005067CD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</w:tr>
      <w:tr w:rsidR="005067CD" w:rsidRPr="00B43A29" w:rsidTr="005067CD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067CD" w:rsidRPr="00B43A2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067CD" w:rsidRPr="00662DB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9012B" w:rsidRDefault="0059012B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Ед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067CD" w:rsidRDefault="005067C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</w:t>
            </w:r>
            <w:r w:rsidR="002258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067CD" w:rsidRDefault="005067C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9880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350579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  <w:r w:rsid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067CD" w:rsidRDefault="00350579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921</w:t>
            </w:r>
            <w:r w:rsidR="00A42218">
              <w:rPr>
                <w:rFonts w:ascii="Courier New" w:hAnsi="Courier New" w:cs="Courier New"/>
                <w:b/>
                <w:bCs/>
                <w:sz w:val="20"/>
                <w:szCs w:val="20"/>
              </w:rPr>
              <w:t>7</w:t>
            </w:r>
          </w:p>
        </w:tc>
      </w:tr>
      <w:tr w:rsidR="005067CD" w:rsidRPr="00B43A2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7CD" w:rsidRPr="00662DB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43A2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2585F" w:rsidRDefault="0022585F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067CD" w:rsidRDefault="005067C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6760F3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274</w:t>
            </w:r>
            <w:r w:rsidR="00695C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067CD" w:rsidRDefault="006760F3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2944</w:t>
            </w:r>
          </w:p>
        </w:tc>
      </w:tr>
      <w:tr w:rsidR="005067CD" w:rsidRPr="0084144D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835652" w:rsidRDefault="001308AA" w:rsidP="00014C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Перми</w:t>
            </w:r>
            <w:r w:rsidR="005067CD" w:rsidRPr="005B241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>еспортивной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>направленности 1 год обучения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308AA" w:rsidRDefault="001308AA" w:rsidP="00014C0A">
            <w:pPr>
              <w:rPr>
                <w:sz w:val="20"/>
                <w:szCs w:val="20"/>
              </w:rPr>
            </w:pPr>
            <w:r w:rsidRPr="001308A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22585F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</w:t>
            </w:r>
          </w:p>
        </w:tc>
      </w:tr>
      <w:tr w:rsidR="005067CD" w:rsidRPr="0084144D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835652" w:rsidRDefault="001308AA" w:rsidP="00014C0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5067CD" w:rsidRPr="00B43CD2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ми</w:t>
            </w:r>
            <w:r w:rsidR="005067CD" w:rsidRPr="005B241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 xml:space="preserve">неспортивной направленности </w:t>
            </w:r>
            <w:r w:rsidR="005067CD" w:rsidRPr="004E62FF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067CD" w:rsidRPr="00B43CD2">
              <w:rPr>
                <w:rFonts w:ascii="Courier New" w:hAnsi="Courier New" w:cs="Courier New"/>
                <w:sz w:val="16"/>
                <w:szCs w:val="16"/>
              </w:rPr>
              <w:t xml:space="preserve"> год обучения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308AA" w:rsidRDefault="001308AA" w:rsidP="00014C0A">
            <w:pPr>
              <w:rPr>
                <w:sz w:val="20"/>
                <w:szCs w:val="20"/>
              </w:rPr>
            </w:pPr>
            <w:r w:rsidRPr="001308A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2585F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  <w:r w:rsidR="001308A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</w:t>
            </w:r>
          </w:p>
        </w:tc>
      </w:tr>
      <w:tr w:rsidR="005067CD" w:rsidRPr="0084144D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835652" w:rsidRDefault="001308AA" w:rsidP="00014C0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5067CD" w:rsidRPr="00B43CD2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ми</w:t>
            </w:r>
            <w:r w:rsidR="005067CD" w:rsidRPr="005B2410">
              <w:rPr>
                <w:rFonts w:ascii="Courier New" w:hAnsi="Courier New" w:cs="Courier New"/>
                <w:sz w:val="16"/>
                <w:szCs w:val="16"/>
              </w:rPr>
              <w:t xml:space="preserve"> н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еспортивной</w:t>
            </w:r>
            <w:r w:rsidR="005067CD" w:rsidRPr="005B241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 xml:space="preserve">направленности </w:t>
            </w:r>
            <w:r w:rsidR="005067CD" w:rsidRPr="004E62FF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5067CD" w:rsidRPr="00B43CD2">
              <w:rPr>
                <w:rFonts w:ascii="Courier New" w:hAnsi="Courier New" w:cs="Courier New"/>
                <w:sz w:val="16"/>
                <w:szCs w:val="16"/>
              </w:rPr>
              <w:t xml:space="preserve"> год обучения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308AA" w:rsidRDefault="001308AA" w:rsidP="00014C0A">
            <w:pPr>
              <w:rPr>
                <w:sz w:val="20"/>
                <w:szCs w:val="20"/>
              </w:rPr>
            </w:pPr>
            <w:r w:rsidRPr="001308AA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2585F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</w:t>
            </w:r>
          </w:p>
        </w:tc>
      </w:tr>
      <w:tr w:rsidR="005067CD" w:rsidRPr="0084144D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835652" w:rsidRDefault="001308AA" w:rsidP="00014C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 Пер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ми</w:t>
            </w:r>
            <w:r w:rsidR="005067CD" w:rsidRPr="005B241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неспортивной направленности 4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 xml:space="preserve"> год обучения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 xml:space="preserve"> и выше, а та</w:t>
            </w:r>
            <w:r>
              <w:rPr>
                <w:rFonts w:ascii="Courier New" w:hAnsi="Courier New" w:cs="Courier New"/>
                <w:sz w:val="16"/>
                <w:szCs w:val="16"/>
              </w:rPr>
              <w:t>кже имеющие звание «Д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етский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образцовый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 xml:space="preserve"> коллектив»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1308AA" w:rsidP="00014C0A"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22585F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  <w:r w:rsidR="009336F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1308A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</w:tr>
      <w:tr w:rsidR="005067CD" w:rsidRPr="0084144D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5B2410" w:rsidRDefault="001308AA" w:rsidP="00014C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Дополнительное образование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 xml:space="preserve"> детей города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 xml:space="preserve"> Перми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неспортивной направленности в группах</w:t>
            </w:r>
            <w:r w:rsidR="005067CD" w:rsidRPr="005B241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067CD">
              <w:rPr>
                <w:rFonts w:ascii="Courier New" w:hAnsi="Courier New" w:cs="Courier New"/>
                <w:sz w:val="16"/>
                <w:szCs w:val="16"/>
              </w:rPr>
              <w:t>музыкальной</w:t>
            </w:r>
            <w:r w:rsidR="005067CD" w:rsidRPr="0005355A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1308AA" w:rsidP="00014C0A"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22585F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2A555A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</w:tr>
      <w:tr w:rsidR="009476E5" w:rsidRPr="0084144D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Pr="00B43A29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Pr="009476E5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7CD" w:rsidRPr="00B43A29" w:rsidTr="005067CD">
        <w:trPr>
          <w:trHeight w:val="35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9476E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(100%) для детей с 7 до 10 лет</w:t>
            </w:r>
          </w:p>
          <w:p w:rsidR="009476E5" w:rsidRDefault="009476E5" w:rsidP="009476E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(100%) для детей  11 лет и старше</w:t>
            </w:r>
          </w:p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1308AA" w:rsidP="00014C0A"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014C0A" w:rsidRDefault="00014C0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014C0A" w:rsidRDefault="00014C0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30</w:t>
            </w:r>
          </w:p>
        </w:tc>
      </w:tr>
      <w:tr w:rsidR="005067CD" w:rsidRPr="002D0C0F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43A2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E43811" w:rsidRDefault="009336F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E43811" w:rsidRDefault="009336F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014C0A" w:rsidRDefault="00014C0A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014C0A" w:rsidRDefault="00014C0A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68</w:t>
            </w:r>
          </w:p>
        </w:tc>
      </w:tr>
      <w:tr w:rsidR="009476E5" w:rsidRPr="002D0C0F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Pr="00B43A29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Pr="00B43A29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</w:tc>
      </w:tr>
      <w:tr w:rsidR="001308AA" w:rsidRPr="00B43A29" w:rsidTr="005067CD">
        <w:trPr>
          <w:trHeight w:val="44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5" w:rsidRDefault="009476E5" w:rsidP="009476E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(70%) для детей с 7 до 10 лет</w:t>
            </w:r>
          </w:p>
          <w:p w:rsidR="009476E5" w:rsidRDefault="009476E5" w:rsidP="009476E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>, продолжительность смены 18 дней  (70%) для детей  11 лет и старше</w:t>
            </w:r>
          </w:p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Default="001308AA">
            <w:r w:rsidRPr="00101D2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9336FD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9336FD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014C0A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014C0A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</w:t>
            </w:r>
          </w:p>
        </w:tc>
      </w:tr>
      <w:tr w:rsidR="001308AA" w:rsidRPr="002D0C0F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B43A2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Default="001308AA">
            <w:r w:rsidRPr="00101D2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9336FD" w:rsidRDefault="001308AA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9336FD" w:rsidRDefault="001308AA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6804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2D0C0F" w:rsidRDefault="001308AA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620</w:t>
            </w:r>
            <w:r w:rsid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2D0C0F" w:rsidRDefault="001308AA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620</w:t>
            </w:r>
            <w:r w:rsid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</w:tr>
      <w:tr w:rsidR="001308AA" w:rsidRPr="00B43A2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355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Default="001308AA">
            <w:r w:rsidRPr="00101D2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9336FD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9336FD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014C0A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014C0A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</w:tr>
      <w:tr w:rsidR="001308AA" w:rsidRPr="00B43A2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Default="001308AA">
            <w:r w:rsidRPr="00101D2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E43811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E43811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</w:tr>
      <w:tr w:rsidR="001308AA" w:rsidRPr="00B43A2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Default="001308AA">
            <w:r w:rsidRPr="00101D2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E43811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E43811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A" w:rsidRPr="00B43A29" w:rsidRDefault="001308AA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5860</w:t>
            </w:r>
          </w:p>
        </w:tc>
      </w:tr>
      <w:tr w:rsidR="001B0D1E" w:rsidRPr="00B43A29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Pr="00B43A29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Pr="00340415" w:rsidRDefault="001B0D1E" w:rsidP="00014C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Осуществление обмена опытом с учреждениями, ведущими аналогичную деятельность путем организации лекций, семинаров, конференций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Pr="00101D2F" w:rsidRDefault="001B0D1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067CD" w:rsidRPr="00E43811" w:rsidTr="005067C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E43811" w:rsidRDefault="009336F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1457,2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E43811" w:rsidRDefault="009336FD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1457,2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E43811" w:rsidRDefault="004A4447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1419,7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E43811" w:rsidRDefault="004A4447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1419,7</w:t>
            </w:r>
          </w:p>
        </w:tc>
      </w:tr>
      <w:tr w:rsidR="005067CD" w:rsidRPr="00B43A29" w:rsidTr="005067CD">
        <w:trPr>
          <w:trHeight w:val="49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355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4A4447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4A4447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</w:tr>
      <w:tr w:rsidR="005067CD" w:rsidRPr="00E43811" w:rsidTr="005067C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B0D1E" w:rsidRDefault="00695CD5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205,79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B0D1E" w:rsidRDefault="00695CD5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205,79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B0D1E" w:rsidRDefault="001B0D1E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223,30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B0D1E" w:rsidRDefault="001B0D1E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223,30</w:t>
            </w:r>
          </w:p>
        </w:tc>
      </w:tr>
      <w:tr w:rsidR="005067CD" w:rsidRPr="0042227D" w:rsidTr="005067CD">
        <w:trPr>
          <w:trHeight w:val="41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695CD5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6"/>
                <w:szCs w:val="16"/>
              </w:rPr>
              <w:t>Услуга по организации</w:t>
            </w:r>
            <w:r w:rsidRPr="0022585F">
              <w:rPr>
                <w:sz w:val="16"/>
                <w:szCs w:val="16"/>
              </w:rPr>
              <w:t xml:space="preserve"> отдыха детей в лагерях досуга и отдыха</w:t>
            </w:r>
            <w:r>
              <w:rPr>
                <w:sz w:val="16"/>
                <w:szCs w:val="16"/>
              </w:rPr>
              <w:t xml:space="preserve">, продолжительность смены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="009336FD">
              <w:rPr>
                <w:rFonts w:ascii="Courier New" w:hAnsi="Courier New" w:cs="Courier New"/>
                <w:sz w:val="20"/>
                <w:szCs w:val="20"/>
              </w:rPr>
              <w:t>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4A4447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9336FD" w:rsidRDefault="004A4447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</w:tr>
      <w:tr w:rsidR="005067CD" w:rsidRPr="00B43A29" w:rsidTr="005067C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5067CD" w:rsidP="00014C0A">
            <w:r w:rsidRPr="00F73F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9336F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6760F3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1604,15</w:t>
            </w:r>
          </w:p>
        </w:tc>
      </w:tr>
      <w:tr w:rsidR="005067CD" w:rsidRPr="00B43A29" w:rsidTr="005067C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B43A29" w:rsidRDefault="005067CD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5067CD" w:rsidP="00014C0A">
            <w:r w:rsidRPr="00F73FF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B0D1E" w:rsidRDefault="00350579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CD" w:rsidRP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</w:tr>
      <w:tr w:rsidR="00A30E69" w:rsidRPr="00B43A29" w:rsidTr="005067CD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Pr="00B43A29" w:rsidRDefault="00A30E69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Pr="00340415" w:rsidRDefault="001B0D1E" w:rsidP="00014C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Осуществление обмена опытом с учреждениями, ведущими аналогичную деятельность путем организации лекций, семинаров,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Pr="00F73FF3" w:rsidRDefault="001B0D1E" w:rsidP="00014C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P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Pr="001B0D1E" w:rsidRDefault="001B0D1E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120000,0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417"/>
      <w:bookmarkEnd w:id="20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11"/>
        <w:gridCol w:w="4466"/>
        <w:gridCol w:w="969"/>
        <w:gridCol w:w="871"/>
        <w:gridCol w:w="871"/>
        <w:gridCol w:w="871"/>
        <w:gridCol w:w="871"/>
      </w:tblGrid>
      <w:tr w:rsidR="00A30E69" w:rsidTr="000A1967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30E69" w:rsidTr="000A1967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30E69" w:rsidTr="000A19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196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476E5" w:rsidRPr="001B0D1E">
              <w:rPr>
                <w:rFonts w:ascii="Courier New" w:hAnsi="Courier New" w:cs="Courier New"/>
                <w:sz w:val="20"/>
                <w:szCs w:val="20"/>
              </w:rPr>
              <w:t>731</w:t>
            </w:r>
            <w:r w:rsidR="00350579" w:rsidRPr="001B0D1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476E5" w:rsidRPr="001B0D1E">
              <w:rPr>
                <w:rFonts w:ascii="Courier New" w:hAnsi="Courier New" w:cs="Courier New"/>
                <w:sz w:val="20"/>
                <w:szCs w:val="20"/>
              </w:rPr>
              <w:t>731</w:t>
            </w:r>
            <w:r w:rsidR="00350579" w:rsidRPr="001B0D1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A30E69" w:rsidTr="000A196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196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0D1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0D1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196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96,5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96,5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A1967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20"/>
              </w:rPr>
            </w:pPr>
            <w:r w:rsidRPr="000A1967">
              <w:rPr>
                <w:rFonts w:ascii="Courier New" w:hAnsi="Courier New" w:cs="Courier New"/>
                <w:sz w:val="14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A1967" w:rsidRDefault="0035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96,5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96,5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9336FD" w:rsidP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9336FD" w:rsidRPr="0005355A" w:rsidRDefault="009336FD" w:rsidP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="009336FD" w:rsidRPr="000A1967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="009336FD" w:rsidRPr="000A1967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="009336FD" w:rsidRPr="000A1967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4946,6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4946,6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94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6634</w:t>
            </w:r>
            <w:r w:rsidR="00350579" w:rsidRPr="001B0D1E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94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6634</w:t>
            </w:r>
            <w:r w:rsidR="00350579" w:rsidRPr="001B0D1E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Default="000A1967" w:rsidP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A1967">
              <w:rPr>
                <w:rFonts w:ascii="Courier New" w:hAnsi="Courier New" w:cs="Courier New"/>
                <w:sz w:val="14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P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0A1967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0A1967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967" w:rsidRPr="001B0D1E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5355A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4168,1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4168,1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35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5587,6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35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5587,6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Pr="00340415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40415">
              <w:rPr>
                <w:rFonts w:ascii="Courier New" w:hAnsi="Courier New" w:cs="Courier New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Pr="000A1967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Pr="001B0D1E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884,3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69" w:rsidRPr="001B0D1E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884,3</w:t>
            </w:r>
          </w:p>
        </w:tc>
      </w:tr>
      <w:tr w:rsidR="00A30E69" w:rsidTr="000A196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93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5355A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Осуществление обмена опытом с учреждениями, ведущими аналогичную деятельность путем организации лекций, семинаров, конференций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0A1967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1967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94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30E69" w:rsidRPr="001B0D1E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6FD" w:rsidRPr="001B0D1E" w:rsidRDefault="00A3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B0D1E"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</w:tr>
    </w:tbl>
    <w:p w:rsidR="00C96E0B" w:rsidRDefault="00C96E0B" w:rsidP="0033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58FF" w:rsidRDefault="003358FF" w:rsidP="0033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58FF" w:rsidRDefault="003358FF" w:rsidP="0033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3358FF" w:rsidSect="00074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Default="00C96E0B" w:rsidP="003358F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38"/>
      <w:bookmarkEnd w:id="21"/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21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"/>
        <w:gridCol w:w="2838"/>
        <w:gridCol w:w="596"/>
        <w:gridCol w:w="357"/>
        <w:gridCol w:w="449"/>
        <w:gridCol w:w="535"/>
        <w:gridCol w:w="612"/>
        <w:gridCol w:w="490"/>
        <w:gridCol w:w="476"/>
        <w:gridCol w:w="535"/>
        <w:gridCol w:w="389"/>
        <w:gridCol w:w="398"/>
        <w:gridCol w:w="360"/>
        <w:gridCol w:w="631"/>
        <w:gridCol w:w="437"/>
        <w:gridCol w:w="440"/>
        <w:gridCol w:w="440"/>
        <w:gridCol w:w="550"/>
        <w:gridCol w:w="508"/>
        <w:gridCol w:w="440"/>
        <w:gridCol w:w="440"/>
        <w:gridCol w:w="440"/>
        <w:gridCol w:w="404"/>
        <w:gridCol w:w="360"/>
        <w:gridCol w:w="529"/>
        <w:gridCol w:w="494"/>
        <w:gridCol w:w="602"/>
      </w:tblGrid>
      <w:tr w:rsidR="00B244EE" w:rsidRPr="00B43A29" w:rsidTr="009340F2">
        <w:trPr>
          <w:trHeight w:val="320"/>
          <w:tblCellSpacing w:w="5" w:type="nil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услуг</w:t>
            </w: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(работ)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43A29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43A29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B43A29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13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244EE" w:rsidRPr="00747AFB" w:rsidTr="009340F2">
        <w:trPr>
          <w:trHeight w:val="320"/>
          <w:tblCellSpacing w:w="5" w:type="nil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747AFB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</w:t>
            </w:r>
            <w:r w:rsidR="003358FF"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47AF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B244EE" w:rsidRPr="00B43A29" w:rsidTr="009340F2">
        <w:trPr>
          <w:trHeight w:val="320"/>
          <w:tblCellSpacing w:w="5" w:type="nil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6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244EE" w:rsidRPr="00B43A29" w:rsidTr="009340F2">
        <w:trPr>
          <w:cantSplit/>
          <w:trHeight w:val="1134"/>
          <w:tblCellSpacing w:w="5" w:type="nil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244EE" w:rsidRPr="00B43A29" w:rsidTr="009340F2">
        <w:trPr>
          <w:tblCellSpacing w:w="5" w:type="nil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ind w:right="39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3A29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244EE" w:rsidTr="009340F2">
        <w:trPr>
          <w:cantSplit/>
          <w:trHeight w:val="1080"/>
          <w:tblCellSpacing w:w="5" w:type="nil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B43A29" w:rsidRDefault="00B244EE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A18B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EE" w:rsidRPr="003E0BDC" w:rsidRDefault="00B244EE" w:rsidP="009340F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E0BDC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244EE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244EE" w:rsidRDefault="00B244EE" w:rsidP="00B244EE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732,4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Pr="00B43A29" w:rsidRDefault="00B244EE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44EE" w:rsidRDefault="00B244EE" w:rsidP="009340F2">
            <w:pPr>
              <w:ind w:left="113" w:right="113"/>
            </w:pPr>
          </w:p>
        </w:tc>
      </w:tr>
      <w:tr w:rsidR="006760F3" w:rsidTr="006760F3">
        <w:trPr>
          <w:cantSplit/>
          <w:trHeight w:val="1134"/>
          <w:tblCellSpacing w:w="5" w:type="nil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F3" w:rsidRPr="00B43A29" w:rsidRDefault="006760F3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F3" w:rsidRPr="00784F31" w:rsidRDefault="006760F3" w:rsidP="009340F2">
            <w:pPr>
              <w:pStyle w:val="ConsPlusCell"/>
              <w:rPr>
                <w:sz w:val="16"/>
                <w:szCs w:val="16"/>
              </w:rPr>
            </w:pPr>
            <w:r w:rsidRPr="006A18BD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F3" w:rsidRDefault="006760F3" w:rsidP="009340F2">
            <w:r w:rsidRPr="00E66A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6760F3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6760F3" w:rsidRDefault="009476E5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42218">
              <w:rPr>
                <w:rFonts w:ascii="Courier New" w:hAnsi="Courier New" w:cs="Courier New"/>
                <w:sz w:val="20"/>
                <w:szCs w:val="20"/>
              </w:rPr>
              <w:t>787,71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9476E5" w:rsidRDefault="00A42218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1769,89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9476E5" w:rsidRDefault="009476E5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476E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42218">
              <w:rPr>
                <w:rFonts w:ascii="Courier New" w:hAnsi="Courier New" w:cs="Courier New"/>
                <w:sz w:val="20"/>
                <w:szCs w:val="20"/>
              </w:rPr>
              <w:t>769,89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Pr="009476E5" w:rsidRDefault="009476E5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476E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42218">
              <w:rPr>
                <w:rFonts w:ascii="Courier New" w:hAnsi="Courier New" w:cs="Courier New"/>
                <w:sz w:val="20"/>
                <w:szCs w:val="20"/>
              </w:rPr>
              <w:t>769,89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9340F2">
            <w:pPr>
              <w:ind w:left="113" w:right="113"/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6760F3">
            <w:pPr>
              <w:ind w:left="113" w:right="113"/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6760F3">
            <w:pPr>
              <w:ind w:left="113" w:right="113"/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6760F3">
            <w:pPr>
              <w:ind w:left="113" w:right="113"/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6760F3">
            <w:pPr>
              <w:ind w:left="113" w:right="113"/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1468,00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60F3" w:rsidRPr="00B43A29" w:rsidRDefault="006760F3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60F3" w:rsidRPr="00B43A29" w:rsidRDefault="006760F3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60F3" w:rsidRPr="00B43A29" w:rsidRDefault="006760F3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9340F2">
            <w:pPr>
              <w:ind w:left="113" w:right="113"/>
            </w:pPr>
            <w:r w:rsidRPr="006760F3">
              <w:rPr>
                <w:rFonts w:ascii="Courier New" w:hAnsi="Courier New" w:cs="Courier New"/>
                <w:sz w:val="20"/>
                <w:szCs w:val="20"/>
              </w:rPr>
              <w:t>1787,71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9340F2">
            <w:pPr>
              <w:ind w:left="113" w:right="113"/>
            </w:pPr>
            <w:r>
              <w:rPr>
                <w:rFonts w:ascii="Courier New" w:hAnsi="Courier New" w:cs="Courier New"/>
                <w:sz w:val="20"/>
                <w:szCs w:val="20"/>
              </w:rPr>
              <w:t>1769,89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9340F2">
            <w:pPr>
              <w:ind w:left="113" w:right="113"/>
            </w:pPr>
            <w:r>
              <w:rPr>
                <w:rFonts w:ascii="Courier New" w:hAnsi="Courier New" w:cs="Courier New"/>
                <w:sz w:val="20"/>
                <w:szCs w:val="20"/>
              </w:rPr>
              <w:t>1769,89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0F3" w:rsidRDefault="006760F3" w:rsidP="009340F2">
            <w:pPr>
              <w:ind w:left="113" w:right="113"/>
            </w:pPr>
            <w:r>
              <w:rPr>
                <w:rFonts w:ascii="Courier New" w:hAnsi="Courier New" w:cs="Courier New"/>
                <w:sz w:val="20"/>
                <w:szCs w:val="20"/>
              </w:rPr>
              <w:t>1769,89</w:t>
            </w:r>
          </w:p>
        </w:tc>
      </w:tr>
      <w:tr w:rsidR="00440E81" w:rsidTr="003358FF">
        <w:trPr>
          <w:cantSplit/>
          <w:trHeight w:val="1342"/>
          <w:tblCellSpacing w:w="5" w:type="nil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1" w:rsidRPr="00B43A29" w:rsidRDefault="00440E81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1" w:rsidRPr="00784F31" w:rsidRDefault="00440E81" w:rsidP="009340F2">
            <w:pPr>
              <w:pStyle w:val="ConsPlusCell"/>
              <w:rPr>
                <w:sz w:val="16"/>
                <w:szCs w:val="16"/>
              </w:rPr>
            </w:pPr>
            <w:r w:rsidRPr="006A18BD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81" w:rsidRDefault="00440E81" w:rsidP="009340F2">
            <w:r w:rsidRPr="00E66A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Pr="00440E81" w:rsidRDefault="00440E81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440E81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B286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B286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B286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B286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B286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Pr="00B43A29" w:rsidRDefault="00440E81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Pr="00B43A29" w:rsidRDefault="00440E81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Pr="009476E5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F640D3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Pr="00B43A29" w:rsidRDefault="00440E81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Pr="00B43A29" w:rsidRDefault="00440E81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0A424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0A424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A42218" w:rsidP="00440E81">
            <w:pPr>
              <w:ind w:left="113" w:right="113"/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E81" w:rsidRDefault="00440E81" w:rsidP="00440E81">
            <w:pPr>
              <w:ind w:left="113" w:right="113"/>
            </w:pPr>
            <w:r w:rsidRPr="000A424A"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</w:tr>
      <w:tr w:rsidR="00A42218" w:rsidTr="003358FF">
        <w:trPr>
          <w:cantSplit/>
          <w:trHeight w:val="1342"/>
          <w:tblCellSpacing w:w="5" w:type="nil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8" w:rsidRDefault="00A42218" w:rsidP="009340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8" w:rsidRPr="006A18BD" w:rsidRDefault="00A42218" w:rsidP="009340F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Осуществление обмена опытом с учреждениями, ведущими аналогичную деятельность путем организации лекций, семинаров, конференций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8" w:rsidRPr="00E66AA4" w:rsidRDefault="00A42218" w:rsidP="009340F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440E81" w:rsidRDefault="00A42218" w:rsidP="009340F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B286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B286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B286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B286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B286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B43A29" w:rsidRDefault="00A42218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B43A29" w:rsidRDefault="00A42218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120000,0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F640D3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B43A29" w:rsidRDefault="00A42218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B43A29" w:rsidRDefault="00A42218" w:rsidP="009340F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0A424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0A424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218" w:rsidRPr="000A424A" w:rsidRDefault="00A42218" w:rsidP="00440E8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244EE" w:rsidRDefault="00B244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56"/>
      <w:bookmarkEnd w:id="22"/>
    </w:p>
    <w:p w:rsidR="00B244EE" w:rsidRDefault="00B244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244EE" w:rsidRDefault="00B244EE" w:rsidP="00064968"/>
    <w:p w:rsidR="003358FF" w:rsidRDefault="003358FF" w:rsidP="003358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Default="003358FF" w:rsidP="003358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C96E0B">
        <w:rPr>
          <w:rFonts w:cs="Times New Roman"/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485"/>
      <w:bookmarkEnd w:id="23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512"/>
      <w:bookmarkEnd w:id="24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01"/>
        <w:gridCol w:w="2359"/>
      </w:tblGrid>
      <w:tr w:rsidR="00C96E0B" w:rsidTr="00010E9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A196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010E9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010E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81CC8">
              <w:rPr>
                <w:rFonts w:ascii="Courier New" w:hAnsi="Courier New" w:cs="Courier New"/>
                <w:sz w:val="20"/>
                <w:szCs w:val="20"/>
              </w:rPr>
              <w:t>2899,7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44194,8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C96E0B" w:rsidTr="00010E9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46A55">
              <w:rPr>
                <w:rFonts w:ascii="Courier New" w:hAnsi="Courier New" w:cs="Courier New"/>
                <w:sz w:val="20"/>
                <w:szCs w:val="20"/>
              </w:rPr>
              <w:t>1647,7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46A55">
              <w:rPr>
                <w:rFonts w:ascii="Courier New" w:hAnsi="Courier New" w:cs="Courier New"/>
                <w:sz w:val="20"/>
                <w:szCs w:val="20"/>
              </w:rPr>
              <w:t>1536,5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B43A52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28"/>
      <w:bookmarkEnd w:id="25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0A196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47"/>
      <w:bookmarkEnd w:id="26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 w:rsidP="000A19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 w:rsidP="000A1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A196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8F63C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A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-342,5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63C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 w:rsidP="0001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-342,5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688,5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F63C1" w:rsidTr="00097BBF">
        <w:trPr>
          <w:trHeight w:val="44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Расчеты по ущербу имуществу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010E9A" w:rsidP="00014C0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r w:rsidR="008F63C1" w:rsidRPr="008F63C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30,9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63C1" w:rsidTr="00010E9A">
        <w:trPr>
          <w:trHeight w:val="55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 w:rsidP="0001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010E9A">
              <w:rPr>
                <w:rFonts w:ascii="Courier New" w:hAnsi="Courier New" w:cs="Courier New"/>
                <w:sz w:val="18"/>
                <w:szCs w:val="18"/>
              </w:rPr>
              <w:t xml:space="preserve">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-373,</w:t>
            </w:r>
            <w:r w:rsidR="00097BB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657,6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97BB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Pr="008F63C1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BBF" w:rsidRDefault="0009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взысканию </w:t>
            </w:r>
            <w:proofErr w:type="gramStart"/>
            <w:r w:rsidRPr="008F63C1">
              <w:rPr>
                <w:rFonts w:ascii="Courier New" w:hAnsi="Courier New" w:cs="Courier New"/>
                <w:sz w:val="18"/>
                <w:szCs w:val="18"/>
              </w:rPr>
              <w:t>дебиторская</w:t>
            </w:r>
            <w:proofErr w:type="gramEnd"/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8F63C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C1" w:rsidRPr="008F63C1" w:rsidRDefault="008F63C1" w:rsidP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8F63C1" w:rsidRDefault="008F63C1" w:rsidP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8F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63C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01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3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335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587"/>
      <w:bookmarkEnd w:id="27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5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60"/>
        <w:gridCol w:w="1371"/>
        <w:gridCol w:w="1560"/>
        <w:gridCol w:w="1560"/>
      </w:tblGrid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43A2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8F63C1" w:rsidRDefault="00792AEC" w:rsidP="00014C0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8F63C1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2013  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92AEC" w:rsidRPr="00B15A8C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Суммы плановых поступлений </w:t>
            </w:r>
          </w:p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(с учетом возвратов)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34600,6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8127,3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Собственные  доходы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55446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97F">
              <w:rPr>
                <w:rFonts w:ascii="Courier New" w:hAnsi="Courier New" w:cs="Courier New"/>
                <w:sz w:val="20"/>
                <w:szCs w:val="20"/>
              </w:rPr>
              <w:t>8135,1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8827,6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sz w:val="18"/>
                <w:szCs w:val="18"/>
              </w:rPr>
              <w:t xml:space="preserve">Субсидия на выполнение муниципального задания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55446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23942,4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23553,6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130550" w:rsidRDefault="00792AEC" w:rsidP="00014C0A">
            <w:pPr>
              <w:pStyle w:val="ConsPlusCell"/>
              <w:rPr>
                <w:sz w:val="18"/>
                <w:szCs w:val="18"/>
              </w:rPr>
            </w:pPr>
            <w:r w:rsidRPr="00130550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55446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5746,1</w:t>
            </w:r>
          </w:p>
        </w:tc>
      </w:tr>
      <w:tr w:rsidR="00792AEC" w:rsidRPr="00B15A8C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</w:t>
            </w:r>
          </w:p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34600,6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8127,3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Собственные доходы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D957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8827,6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sz w:val="18"/>
                <w:szCs w:val="18"/>
              </w:rPr>
              <w:t xml:space="preserve">Субсидия на выполнение муниципального задания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D957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23942,4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23553,6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30550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D957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5746,1</w:t>
            </w:r>
          </w:p>
        </w:tc>
      </w:tr>
      <w:tr w:rsidR="00792AEC" w:rsidRPr="00B15A8C" w:rsidTr="00792A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35482,6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39449,9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15A8C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widowControl/>
              <w:rPr>
                <w:b/>
                <w:bCs/>
                <w:sz w:val="18"/>
                <w:szCs w:val="18"/>
              </w:rPr>
            </w:pPr>
            <w:r w:rsidRPr="00B15A8C">
              <w:rPr>
                <w:b/>
                <w:bCs/>
                <w:sz w:val="18"/>
                <w:szCs w:val="18"/>
              </w:rPr>
              <w:t xml:space="preserve">Собственные доходы учреждения, </w:t>
            </w:r>
          </w:p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rPr>
                <w:b/>
                <w:bCs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F229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10062,0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3416,3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952,1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D9684C" w:rsidRDefault="00792AEC" w:rsidP="00014C0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7220C" w:rsidRDefault="00792AEC" w:rsidP="00014C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799,6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 xml:space="preserve">Расходы по приобретению материальных </w:t>
            </w:r>
            <w:r>
              <w:rPr>
                <w:sz w:val="16"/>
                <w:szCs w:val="16"/>
              </w:rPr>
              <w:t xml:space="preserve"> </w:t>
            </w:r>
            <w:r w:rsidRPr="00C9573D">
              <w:rPr>
                <w:sz w:val="16"/>
                <w:szCs w:val="16"/>
              </w:rPr>
              <w:t>запасов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27220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</w:tc>
      </w:tr>
      <w:tr w:rsidR="00792AEC" w:rsidRPr="00B15A8C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widowControl/>
              <w:rPr>
                <w:b/>
                <w:bCs/>
                <w:sz w:val="18"/>
                <w:szCs w:val="18"/>
              </w:rPr>
            </w:pPr>
            <w:r w:rsidRPr="00B15A8C">
              <w:rPr>
                <w:b/>
                <w:bCs/>
                <w:sz w:val="18"/>
                <w:szCs w:val="18"/>
              </w:rPr>
              <w:t>Субсидия на выполнение муниципального задания,</w:t>
            </w:r>
          </w:p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5A8C">
              <w:rPr>
                <w:b/>
                <w:bCs/>
                <w:sz w:val="18"/>
                <w:szCs w:val="18"/>
              </w:rPr>
              <w:t xml:space="preserve">в том числе:                                            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rPr>
                <w:b/>
                <w:bCs/>
              </w:rPr>
            </w:pPr>
            <w:r w:rsidRPr="00B15A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23958,4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15A8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23641,8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12335,4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3624,3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118,7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1040,2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3271,4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1385,3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752,1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365,0</w:t>
            </w:r>
          </w:p>
        </w:tc>
      </w:tr>
      <w:tr w:rsidR="00792AEC" w:rsidRPr="002945D5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widowControl/>
              <w:rPr>
                <w:b/>
                <w:bCs/>
                <w:sz w:val="18"/>
                <w:szCs w:val="18"/>
              </w:rPr>
            </w:pPr>
            <w:r w:rsidRPr="002945D5">
              <w:rPr>
                <w:b/>
                <w:bCs/>
                <w:sz w:val="18"/>
                <w:szCs w:val="18"/>
              </w:rPr>
              <w:t>Субсидии на иные цели,</w:t>
            </w:r>
          </w:p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45D5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rPr>
                <w:b/>
                <w:bCs/>
              </w:rPr>
            </w:pP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5746,1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4452,2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1267,9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792AEC" w:rsidRPr="002945D5" w:rsidTr="00792AE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rPr>
                <w:b/>
                <w:bCs/>
              </w:rPr>
            </w:pP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34160,0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37232,7</w:t>
            </w:r>
          </w:p>
        </w:tc>
      </w:tr>
      <w:tr w:rsidR="00792AEC" w:rsidRPr="00B43A29" w:rsidTr="00792AEC">
        <w:trPr>
          <w:trHeight w:val="1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792AE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A2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F2297F" w:rsidRDefault="00792AE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2AEC" w:rsidRPr="002945D5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widowControl/>
              <w:rPr>
                <w:b/>
                <w:bCs/>
                <w:sz w:val="18"/>
                <w:szCs w:val="18"/>
              </w:rPr>
            </w:pPr>
            <w:r w:rsidRPr="002945D5">
              <w:rPr>
                <w:b/>
                <w:bCs/>
                <w:sz w:val="18"/>
                <w:szCs w:val="18"/>
              </w:rPr>
              <w:t xml:space="preserve">Собственные доходы учреждения, </w:t>
            </w:r>
          </w:p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45D5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rPr>
                <w:b/>
                <w:bCs/>
              </w:rPr>
            </w:pP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7956,1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3416,3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952,1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D9684C" w:rsidRDefault="00792AEC" w:rsidP="00014C0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654A6C" w:rsidRDefault="00792AEC" w:rsidP="00014C0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304,5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691,1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396,0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1257,9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306,4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207,5</w:t>
            </w:r>
          </w:p>
        </w:tc>
      </w:tr>
      <w:tr w:rsidR="00792AEC" w:rsidRPr="00B43A29" w:rsidTr="00792AEC">
        <w:trPr>
          <w:trHeight w:val="3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654A6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419,2</w:t>
            </w:r>
          </w:p>
        </w:tc>
      </w:tr>
      <w:tr w:rsidR="00792AEC" w:rsidRPr="002945D5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widowControl/>
              <w:rPr>
                <w:b/>
                <w:bCs/>
                <w:sz w:val="18"/>
                <w:szCs w:val="18"/>
              </w:rPr>
            </w:pPr>
            <w:r w:rsidRPr="002945D5">
              <w:rPr>
                <w:b/>
                <w:bCs/>
                <w:sz w:val="18"/>
                <w:szCs w:val="18"/>
              </w:rPr>
              <w:t>Субсидия на выполнение муниципального задания,</w:t>
            </w:r>
          </w:p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45D5">
              <w:rPr>
                <w:b/>
                <w:bCs/>
                <w:sz w:val="18"/>
                <w:szCs w:val="18"/>
              </w:rPr>
              <w:t xml:space="preserve">в том числе:                                            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rPr>
                <w:b/>
                <w:bCs/>
              </w:rPr>
            </w:pP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23870,2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23530,5</w:t>
            </w:r>
          </w:p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12335,4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3624,3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118,7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928,9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3271,4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1385,3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641,3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752,1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573D">
              <w:rPr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365,0</w:t>
            </w:r>
          </w:p>
        </w:tc>
      </w:tr>
      <w:tr w:rsidR="00792AEC" w:rsidRPr="002945D5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widowControl/>
              <w:rPr>
                <w:b/>
                <w:bCs/>
                <w:sz w:val="18"/>
                <w:szCs w:val="18"/>
              </w:rPr>
            </w:pPr>
            <w:r w:rsidRPr="002945D5">
              <w:rPr>
                <w:b/>
                <w:bCs/>
                <w:sz w:val="18"/>
                <w:szCs w:val="18"/>
              </w:rPr>
              <w:t>Субсидии на иные цели,</w:t>
            </w:r>
          </w:p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945D5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rPr>
                <w:b/>
                <w:bCs/>
              </w:rPr>
            </w:pPr>
            <w:r w:rsidRPr="002945D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945D5" w:rsidRDefault="00792AEC" w:rsidP="00014C0A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5746,1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4452,2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9684C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1267,9</w:t>
            </w:r>
          </w:p>
        </w:tc>
      </w:tr>
      <w:tr w:rsidR="00792AEC" w:rsidRPr="00B43A29" w:rsidTr="00792AE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Default="00792AEC" w:rsidP="00014C0A">
            <w:r w:rsidRPr="0044066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2B0CBF" w:rsidRDefault="002B0CBF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EC" w:rsidRPr="00B43A29" w:rsidRDefault="00792AEC" w:rsidP="00014C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AB3C9E" w:rsidRPr="000254A9" w:rsidRDefault="00AB3C9E" w:rsidP="000254A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bookmarkStart w:id="28" w:name="Par622"/>
      <w:bookmarkEnd w:id="28"/>
    </w:p>
    <w:p w:rsidR="00AB3C9E" w:rsidRDefault="00AB3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  <w:lang w:val="en-US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9" w:name="Par625"/>
      <w:bookmarkEnd w:id="29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8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8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2E0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40264,9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41812,8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41812,8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42759,1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40425,2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40425,2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41176,4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32679,0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32679,0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32679,0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1582,6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41292,9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6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41344,0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32420,1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1421,8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3134,2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8923,9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3946,3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4977,6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20701,4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20100,8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4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20681,4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20420,8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20420,8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18935,4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D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19461</w:t>
            </w:r>
            <w:r w:rsidR="00083F0F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15885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5885">
              <w:rPr>
                <w:rFonts w:ascii="Courier New" w:hAnsi="Courier New" w:cs="Courier New"/>
                <w:sz w:val="20"/>
                <w:szCs w:val="20"/>
              </w:rPr>
              <w:t>20560,8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15885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5885">
              <w:rPr>
                <w:rFonts w:ascii="Courier New" w:hAnsi="Courier New" w:cs="Courier New"/>
                <w:sz w:val="20"/>
                <w:szCs w:val="20"/>
              </w:rPr>
              <w:t>20560,8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15885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5885">
              <w:rPr>
                <w:rFonts w:ascii="Courier New" w:hAnsi="Courier New" w:cs="Courier New"/>
                <w:sz w:val="20"/>
                <w:szCs w:val="20"/>
              </w:rPr>
              <w:t>20100,8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777,7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1737,6</w:t>
            </w:r>
          </w:p>
        </w:tc>
      </w:tr>
      <w:tr w:rsidR="00C96E0B" w:rsidRPr="00F9374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15885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5885">
              <w:rPr>
                <w:rFonts w:ascii="Courier New" w:hAnsi="Courier New" w:cs="Courier New"/>
                <w:sz w:val="20"/>
                <w:szCs w:val="20"/>
              </w:rPr>
              <w:t>1165,4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8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15885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5885">
              <w:rPr>
                <w:rFonts w:ascii="Courier New" w:hAnsi="Courier New" w:cs="Courier New"/>
                <w:sz w:val="20"/>
                <w:szCs w:val="20"/>
              </w:rPr>
              <w:t>631,6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801"/>
      <w:bookmarkEnd w:id="30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4301,3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FA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76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205,6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9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459,3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FA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98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901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2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A32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5" w:name="Par917"/>
      <w:bookmarkEnd w:id="35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</w:t>
      </w:r>
      <w:r>
        <w:rPr>
          <w:rFonts w:cs="Times New Roman"/>
          <w:szCs w:val="28"/>
        </w:rPr>
        <w:lastRenderedPageBreak/>
        <w:t>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6" w:name="Par951"/>
      <w:bookmarkEnd w:id="36"/>
      <w:r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11AE1" w:rsidRPr="00071BFD" w:rsidRDefault="00511AE1" w:rsidP="000745A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11AE1" w:rsidRPr="000745A7" w:rsidRDefault="00511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11AE1" w:rsidRPr="000745A7" w:rsidRDefault="00511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11AE1" w:rsidRPr="000745A7" w:rsidRDefault="00511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11AE1" w:rsidRPr="000745A7" w:rsidRDefault="00511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2602E0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6E0B"/>
    <w:rsid w:val="00010E9A"/>
    <w:rsid w:val="00014C0A"/>
    <w:rsid w:val="0002269D"/>
    <w:rsid w:val="000254A9"/>
    <w:rsid w:val="00044876"/>
    <w:rsid w:val="00064968"/>
    <w:rsid w:val="0006526A"/>
    <w:rsid w:val="00071BFD"/>
    <w:rsid w:val="000745A7"/>
    <w:rsid w:val="00083F0F"/>
    <w:rsid w:val="00097BBF"/>
    <w:rsid w:val="000A1967"/>
    <w:rsid w:val="001302A8"/>
    <w:rsid w:val="001308AA"/>
    <w:rsid w:val="00183719"/>
    <w:rsid w:val="001950E5"/>
    <w:rsid w:val="001B0D1E"/>
    <w:rsid w:val="001F6A50"/>
    <w:rsid w:val="0022585F"/>
    <w:rsid w:val="0023774A"/>
    <w:rsid w:val="0024447A"/>
    <w:rsid w:val="002602E0"/>
    <w:rsid w:val="002864D5"/>
    <w:rsid w:val="00292569"/>
    <w:rsid w:val="002A50E7"/>
    <w:rsid w:val="002B0CBF"/>
    <w:rsid w:val="002F3087"/>
    <w:rsid w:val="003358FF"/>
    <w:rsid w:val="00350579"/>
    <w:rsid w:val="003550C2"/>
    <w:rsid w:val="0037754D"/>
    <w:rsid w:val="003C5085"/>
    <w:rsid w:val="0044064C"/>
    <w:rsid w:val="00440E81"/>
    <w:rsid w:val="00454E51"/>
    <w:rsid w:val="004558D5"/>
    <w:rsid w:val="00484D9D"/>
    <w:rsid w:val="004A4447"/>
    <w:rsid w:val="004D4C42"/>
    <w:rsid w:val="004D590A"/>
    <w:rsid w:val="005067CD"/>
    <w:rsid w:val="00506AB2"/>
    <w:rsid w:val="00511AE1"/>
    <w:rsid w:val="005343BE"/>
    <w:rsid w:val="0059012B"/>
    <w:rsid w:val="005B1CFB"/>
    <w:rsid w:val="005B1F30"/>
    <w:rsid w:val="00615885"/>
    <w:rsid w:val="00621D5F"/>
    <w:rsid w:val="00646A55"/>
    <w:rsid w:val="006760F3"/>
    <w:rsid w:val="00695CD5"/>
    <w:rsid w:val="00696EF3"/>
    <w:rsid w:val="006A4EEC"/>
    <w:rsid w:val="0071672D"/>
    <w:rsid w:val="00721DD0"/>
    <w:rsid w:val="00781CC8"/>
    <w:rsid w:val="00792AEC"/>
    <w:rsid w:val="007B29FE"/>
    <w:rsid w:val="007E4B19"/>
    <w:rsid w:val="00806BA6"/>
    <w:rsid w:val="00840938"/>
    <w:rsid w:val="008A4012"/>
    <w:rsid w:val="008C31DC"/>
    <w:rsid w:val="008F1BB2"/>
    <w:rsid w:val="008F63C1"/>
    <w:rsid w:val="00917D28"/>
    <w:rsid w:val="00922ED8"/>
    <w:rsid w:val="009336FD"/>
    <w:rsid w:val="009340F2"/>
    <w:rsid w:val="009476E5"/>
    <w:rsid w:val="00957EB6"/>
    <w:rsid w:val="009E3C77"/>
    <w:rsid w:val="00A30E69"/>
    <w:rsid w:val="00A32836"/>
    <w:rsid w:val="00A42218"/>
    <w:rsid w:val="00A52BC5"/>
    <w:rsid w:val="00A81D3E"/>
    <w:rsid w:val="00AB3C9E"/>
    <w:rsid w:val="00B244EE"/>
    <w:rsid w:val="00B43A52"/>
    <w:rsid w:val="00B52681"/>
    <w:rsid w:val="00B6162A"/>
    <w:rsid w:val="00B83202"/>
    <w:rsid w:val="00BA1836"/>
    <w:rsid w:val="00BC1F2F"/>
    <w:rsid w:val="00C13D8C"/>
    <w:rsid w:val="00C236FF"/>
    <w:rsid w:val="00C6148A"/>
    <w:rsid w:val="00C96E0B"/>
    <w:rsid w:val="00CE3134"/>
    <w:rsid w:val="00D0116A"/>
    <w:rsid w:val="00D13C52"/>
    <w:rsid w:val="00D35DFF"/>
    <w:rsid w:val="00D50147"/>
    <w:rsid w:val="00D672B9"/>
    <w:rsid w:val="00D9266D"/>
    <w:rsid w:val="00DE514E"/>
    <w:rsid w:val="00E42556"/>
    <w:rsid w:val="00EA2452"/>
    <w:rsid w:val="00F036E4"/>
    <w:rsid w:val="00F06BA7"/>
    <w:rsid w:val="00F11A88"/>
    <w:rsid w:val="00F2297F"/>
    <w:rsid w:val="00F81F4A"/>
    <w:rsid w:val="00F93749"/>
    <w:rsid w:val="00FA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No Spacing"/>
    <w:uiPriority w:val="1"/>
    <w:qFormat/>
    <w:rsid w:val="00064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065FAF0D82BBB3B2BA2A045BD7D484074498ADDB2F34746ECDF11E46DC335200D97CAAFBE921EE82CC0DH6TDL" TargetMode="External"/><Relationship Id="rId6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7747-DB69-43FE-B8FC-441A4FFB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Sapegina-yi</cp:lastModifiedBy>
  <cp:revision>10</cp:revision>
  <cp:lastPrinted>2014-02-27T12:49:00Z</cp:lastPrinted>
  <dcterms:created xsi:type="dcterms:W3CDTF">2014-02-25T16:07:00Z</dcterms:created>
  <dcterms:modified xsi:type="dcterms:W3CDTF">2014-02-27T11:01:00Z</dcterms:modified>
</cp:coreProperties>
</file>