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ge">
                  <wp:posOffset>2782570</wp:posOffset>
                </wp:positionV>
                <wp:extent cx="1194435" cy="18351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9443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33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83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7;o:allowoverlap:true;o:allowincell:true;mso-position-horizontal-relative:page;margin-left:183.60pt;mso-position-horizontal:absolute;mso-position-vertical-relative:page;margin-top:219.10pt;mso-position-vertical:absolute;width:94.05pt;height:14.4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33"/>
                        <w:jc w:val="center"/>
                      </w:pPr>
                      <w:r/>
                      <w:r/>
                    </w:p>
                    <w:p>
                      <w:pPr>
                        <w:pStyle w:val="83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2781935</wp:posOffset>
                </wp:positionV>
                <wp:extent cx="875665" cy="18351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566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3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83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6;o:allowoverlap:true;o:allowincell:true;mso-position-horizontal-relative:page;margin-left:97.80pt;mso-position-horizontal:absolute;mso-position-vertical-relative:page;margin-top:219.05pt;mso-position-vertical:absolute;width:68.95pt;height:14.4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33"/>
                        <w:jc w:val="center"/>
                      </w:pPr>
                      <w:r/>
                      <w:r/>
                    </w:p>
                    <w:p>
                      <w:pPr>
                        <w:pStyle w:val="83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2462530</wp:posOffset>
                </wp:positionV>
                <wp:extent cx="1324610" cy="182880"/>
                <wp:effectExtent l="0" t="0" r="0" b="0"/>
                <wp:wrapNone/>
                <wp:docPr id="3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83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2;o:allowoverlap:true;o:allowincell:true;mso-position-horizontal-relative:page;margin-left:63.25pt;mso-position-horizontal:absolute;mso-position-vertical-relative:page;margin-top:193.90pt;mso-position-vertical:absolute;width:104.30pt;height:14.4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3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83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2465705</wp:posOffset>
                </wp:positionV>
                <wp:extent cx="2089150" cy="182880"/>
                <wp:effectExtent l="0" t="0" r="0" b="0"/>
                <wp:wrapNone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3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833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3;o:allowoverlap:true;o:allowincell:true;mso-position-horizontal-relative:page;margin-left:184.80pt;mso-position-horizontal:absolute;mso-position-vertical-relative:page;margin-top:194.15pt;mso-position-vertical:absolute;width:164.50pt;height:14.4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3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83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</w:pPr>
      <w:r/>
      <w:r/>
    </w:p>
    <w:p>
      <w:pPr>
        <w:pStyle w:val="833"/>
        <w:jc w:val="center"/>
      </w:pPr>
      <w:r/>
      <w:r/>
    </w:p>
    <w:p>
      <w:pPr>
        <w:pStyle w:val="833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Информация о предоставлении</w:t>
      </w:r>
      <w:r>
        <w:rPr>
          <w:sz w:val="28"/>
          <w:szCs w:val="20"/>
        </w:rPr>
        <w:t xml:space="preserve"> в 2026</w:t>
      </w:r>
      <w:r>
        <w:rPr>
          <w:sz w:val="28"/>
          <w:szCs w:val="20"/>
        </w:rPr>
        <w:t xml:space="preserve"> году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33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льготы в виде скидки по арендной плате муниципального имущества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33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по состоянию на 01.</w:t>
      </w:r>
      <w:r>
        <w:rPr>
          <w:sz w:val="28"/>
          <w:szCs w:val="20"/>
        </w:rPr>
        <w:t xml:space="preserve">04.20</w:t>
      </w:r>
      <w:r>
        <w:rPr>
          <w:sz w:val="28"/>
          <w:szCs w:val="20"/>
        </w:rPr>
        <w:t xml:space="preserve">2</w:t>
      </w:r>
      <w:r>
        <w:rPr>
          <w:sz w:val="28"/>
          <w:szCs w:val="20"/>
        </w:rPr>
        <w:t xml:space="preserve">6 г.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33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>
        <w:rPr>
          <w:sz w:val="28"/>
          <w:szCs w:val="20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Период</w: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Количество </w:t>
            </w:r>
            <w:r>
              <w:rPr>
                <w:sz w:val="28"/>
                <w:szCs w:val="20"/>
              </w:rPr>
              <w:t xml:space="preserve">договоров аренды, по которым </w:t>
            </w:r>
            <w:r>
              <w:rPr>
                <w:sz w:val="28"/>
                <w:szCs w:val="20"/>
              </w:rPr>
              <w:t xml:space="preserve">предоставлена </w:t>
            </w:r>
            <w:r>
              <w:rPr>
                <w:sz w:val="28"/>
                <w:szCs w:val="20"/>
              </w:rPr>
              <w:t xml:space="preserve">льгота</w: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Сумма фактически предоставленной </w:t>
            </w:r>
            <w:r>
              <w:rPr>
                <w:sz w:val="28"/>
                <w:szCs w:val="20"/>
              </w:rPr>
              <w:t xml:space="preserve">льготы</w:t>
            </w:r>
            <w:r>
              <w:rPr>
                <w:sz w:val="28"/>
                <w:szCs w:val="20"/>
              </w:rPr>
              <w:t xml:space="preserve">, тыс. руб.</w: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2026</w:t>
            </w:r>
            <w:r>
              <w:rPr>
                <w:sz w:val="28"/>
                <w:szCs w:val="20"/>
              </w:rPr>
              <w:t xml:space="preserve"> год</w: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8"/>
                <w:szCs w:val="20"/>
              </w:rPr>
            </w:pPr>
            <w:r>
              <w:rPr>
                <w:color w:val="000000" w:themeColor="text1"/>
                <w:sz w:val="28"/>
                <w:szCs w:val="20"/>
              </w:rPr>
              <w:t xml:space="preserve">54</w:t>
            </w:r>
            <w:r>
              <w:rPr>
                <w:color w:val="000000" w:themeColor="text1"/>
                <w:sz w:val="28"/>
                <w:szCs w:val="20"/>
              </w:rPr>
            </w:r>
            <w:r>
              <w:rPr>
                <w:color w:val="000000" w:themeColor="text1"/>
                <w:sz w:val="28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color w:val="auto"/>
                <w:sz w:val="28"/>
                <w:szCs w:val="20"/>
              </w:rPr>
            </w:pPr>
            <w:r>
              <w:rPr>
                <w:color w:val="auto"/>
                <w:sz w:val="28"/>
                <w:szCs w:val="20"/>
              </w:rPr>
              <w:t xml:space="preserve">50 174,1</w:t>
            </w:r>
            <w:r>
              <w:rPr>
                <w:color w:val="auto"/>
                <w:sz w:val="28"/>
                <w:szCs w:val="20"/>
              </w:rPr>
            </w:r>
            <w:r>
              <w:rPr>
                <w:color w:val="auto"/>
                <w:sz w:val="28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/>
        </w:trPr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2027 год</w:t>
            </w:r>
            <w:r>
              <w:rPr>
                <w:sz w:val="28"/>
                <w:szCs w:val="20"/>
              </w:rPr>
            </w:r>
            <w:r>
              <w:rPr>
                <w:sz w:val="28"/>
                <w:szCs w:val="20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0"/>
                <w:highlight w:val="none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color w:val="auto"/>
                <w:sz w:val="28"/>
                <w:szCs w:val="20"/>
                <w:highlight w:val="yellow"/>
              </w:rPr>
            </w:pPr>
            <w:r>
              <w:rPr>
                <w:color w:val="auto"/>
                <w:sz w:val="28"/>
                <w:szCs w:val="20"/>
                <w:highlight w:val="yellow"/>
              </w:rPr>
            </w:r>
            <w:r>
              <w:rPr>
                <w:color w:val="auto"/>
                <w:sz w:val="28"/>
                <w:szCs w:val="20"/>
              </w:rPr>
              <w:t xml:space="preserve">9 902,6</w:t>
            </w:r>
            <w:r>
              <w:rPr>
                <w:color w:val="auto"/>
                <w:sz w:val="28"/>
                <w:szCs w:val="20"/>
                <w:highlight w:val="yellow"/>
              </w:rPr>
            </w:r>
            <w:r>
              <w:rPr>
                <w:color w:val="auto"/>
                <w:sz w:val="28"/>
                <w:szCs w:val="20"/>
                <w:highlight w:val="yellow"/>
              </w:rPr>
            </w:r>
          </w:p>
        </w:tc>
      </w:tr>
    </w:tbl>
    <w:p>
      <w:r/>
      <w:r/>
      <w:r/>
      <w:r/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rPr>
      <w:sz w:val="24"/>
      <w:szCs w:val="24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Заголовок к тексту"/>
    <w:basedOn w:val="833"/>
    <w:next w:val="839"/>
    <w:link w:val="833"/>
    <w:pPr>
      <w:spacing w:after="240" w:line="240" w:lineRule="exact"/>
    </w:pPr>
    <w:rPr>
      <w:b/>
      <w:sz w:val="28"/>
      <w:szCs w:val="20"/>
    </w:rPr>
  </w:style>
  <w:style w:type="paragraph" w:styleId="838">
    <w:name w:val="Исполнитель"/>
    <w:basedOn w:val="839"/>
    <w:next w:val="838"/>
    <w:link w:val="833"/>
    <w:pPr>
      <w:spacing w:line="240" w:lineRule="exact"/>
    </w:pPr>
    <w:rPr>
      <w:szCs w:val="20"/>
    </w:rPr>
  </w:style>
  <w:style w:type="paragraph" w:styleId="839">
    <w:name w:val="Основной текст"/>
    <w:basedOn w:val="833"/>
    <w:next w:val="839"/>
    <w:link w:val="840"/>
    <w:pPr>
      <w:ind w:firstLine="709"/>
      <w:jc w:val="both"/>
      <w:spacing w:line="360" w:lineRule="exact"/>
    </w:pPr>
    <w:rPr>
      <w:sz w:val="28"/>
    </w:rPr>
  </w:style>
  <w:style w:type="character" w:styleId="840">
    <w:name w:val="Основной текст Знак"/>
    <w:next w:val="840"/>
    <w:link w:val="839"/>
    <w:rPr>
      <w:sz w:val="28"/>
      <w:szCs w:val="24"/>
    </w:rPr>
  </w:style>
  <w:style w:type="paragraph" w:styleId="841">
    <w:name w:val="Верхний колонтитул"/>
    <w:basedOn w:val="833"/>
    <w:next w:val="841"/>
    <w:link w:val="842"/>
    <w:unhideWhenUsed/>
    <w:pPr>
      <w:tabs>
        <w:tab w:val="center" w:pos="4677" w:leader="none"/>
        <w:tab w:val="right" w:pos="9355" w:leader="none"/>
      </w:tabs>
    </w:pPr>
  </w:style>
  <w:style w:type="character" w:styleId="842">
    <w:name w:val="Верхний колонтитул Знак"/>
    <w:next w:val="842"/>
    <w:link w:val="841"/>
    <w:rPr>
      <w:sz w:val="24"/>
      <w:szCs w:val="24"/>
    </w:rPr>
  </w:style>
  <w:style w:type="paragraph" w:styleId="843">
    <w:name w:val="Нижний колонтитул"/>
    <w:basedOn w:val="833"/>
    <w:next w:val="843"/>
    <w:link w:val="844"/>
    <w:unhideWhenUsed/>
    <w:pPr>
      <w:tabs>
        <w:tab w:val="center" w:pos="4677" w:leader="none"/>
        <w:tab w:val="right" w:pos="9355" w:leader="none"/>
      </w:tabs>
    </w:pPr>
  </w:style>
  <w:style w:type="character" w:styleId="844">
    <w:name w:val="Нижний колонтитул Знак"/>
    <w:next w:val="844"/>
    <w:link w:val="843"/>
    <w:rPr>
      <w:sz w:val="24"/>
      <w:szCs w:val="24"/>
    </w:rPr>
  </w:style>
  <w:style w:type="character" w:styleId="845">
    <w:name w:val="Гиперссылка"/>
    <w:next w:val="845"/>
    <w:link w:val="833"/>
    <w:unhideWhenUsed/>
    <w:rPr>
      <w:color w:val="0000ff"/>
      <w:u w:val="single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CROC Inc.</Company>
  <DocSecurity>0</DocSecurity>
  <HyperlinksChanged>false</HyperlinksChanged>
  <ScaleCrop>false</ScaleCrop>
  <SharedDoc>false</SharedDoc>
  <Template>00 Бланк служебной записки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Сергеевна</dc:creator>
  <cp:lastModifiedBy>gostyusheva-sa</cp:lastModifiedBy>
  <cp:revision>20</cp:revision>
  <dcterms:created xsi:type="dcterms:W3CDTF">2024-04-22T04:23:00Z</dcterms:created>
  <dcterms:modified xsi:type="dcterms:W3CDTF">2026-04-24T04:10:58Z</dcterms:modified>
  <cp:version>983040</cp:version>
</cp:coreProperties>
</file>