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87843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487843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87843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487843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4834D3" w:rsidRPr="004834D3" w:rsidRDefault="004834D3" w:rsidP="00C52108">
      <w:pPr>
        <w:jc w:val="center"/>
        <w:rPr>
          <w:b/>
          <w:sz w:val="28"/>
          <w:szCs w:val="28"/>
        </w:rPr>
      </w:pPr>
      <w:r w:rsidRPr="004834D3">
        <w:rPr>
          <w:b/>
          <w:sz w:val="28"/>
          <w:szCs w:val="28"/>
        </w:rPr>
        <w:t xml:space="preserve">О внесении изменений в решение Пермской городской Думы </w:t>
      </w:r>
      <w:r w:rsidR="00C52108">
        <w:rPr>
          <w:b/>
          <w:sz w:val="28"/>
          <w:szCs w:val="28"/>
        </w:rPr>
        <w:br/>
      </w:r>
      <w:r w:rsidRPr="004834D3">
        <w:rPr>
          <w:b/>
          <w:sz w:val="28"/>
          <w:szCs w:val="28"/>
        </w:rPr>
        <w:t xml:space="preserve">от 17.12.2013 № 285 </w:t>
      </w:r>
      <w:r w:rsidRPr="004834D3">
        <w:rPr>
          <w:b/>
          <w:bCs/>
          <w:sz w:val="28"/>
          <w:szCs w:val="28"/>
        </w:rPr>
        <w:t xml:space="preserve">«О бюджете города Перми на 2014 год </w:t>
      </w:r>
      <w:r w:rsidR="00C52108">
        <w:rPr>
          <w:b/>
          <w:bCs/>
          <w:sz w:val="28"/>
          <w:szCs w:val="28"/>
        </w:rPr>
        <w:br/>
      </w:r>
      <w:r w:rsidRPr="004834D3">
        <w:rPr>
          <w:b/>
          <w:bCs/>
          <w:sz w:val="28"/>
          <w:szCs w:val="28"/>
        </w:rPr>
        <w:t>и на плановый период 2015 и 2016</w:t>
      </w:r>
      <w:r w:rsidRPr="004834D3">
        <w:rPr>
          <w:b/>
          <w:sz w:val="28"/>
          <w:szCs w:val="28"/>
        </w:rPr>
        <w:t xml:space="preserve"> годов»</w:t>
      </w:r>
    </w:p>
    <w:p w:rsidR="00C52108" w:rsidRDefault="00C52108" w:rsidP="00C521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52108" w:rsidRDefault="00C52108" w:rsidP="00C521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834D3" w:rsidRPr="004834D3" w:rsidRDefault="004834D3" w:rsidP="00C521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34D3">
        <w:rPr>
          <w:sz w:val="28"/>
          <w:szCs w:val="28"/>
        </w:rPr>
        <w:t>Рассмотрев предложения администрации города Перми по уточнению бю</w:t>
      </w:r>
      <w:r w:rsidRPr="004834D3">
        <w:rPr>
          <w:sz w:val="28"/>
          <w:szCs w:val="28"/>
        </w:rPr>
        <w:t>д</w:t>
      </w:r>
      <w:r w:rsidRPr="004834D3">
        <w:rPr>
          <w:sz w:val="28"/>
          <w:szCs w:val="28"/>
        </w:rPr>
        <w:t>жета города Перми на 2014 год и на плановый период 2015 и 2016 годов,</w:t>
      </w:r>
    </w:p>
    <w:p w:rsidR="00C52108" w:rsidRDefault="00C52108" w:rsidP="00C521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34D3" w:rsidRDefault="004834D3" w:rsidP="00C52108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4834D3">
        <w:rPr>
          <w:sz w:val="28"/>
          <w:szCs w:val="28"/>
        </w:rPr>
        <w:t xml:space="preserve">Пермская городская Дума </w:t>
      </w:r>
      <w:r w:rsidRPr="004834D3">
        <w:rPr>
          <w:b/>
          <w:spacing w:val="50"/>
          <w:sz w:val="28"/>
          <w:szCs w:val="28"/>
        </w:rPr>
        <w:t>решила:</w:t>
      </w:r>
    </w:p>
    <w:p w:rsidR="00C52108" w:rsidRPr="004834D3" w:rsidRDefault="00C52108" w:rsidP="00C521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34D3" w:rsidRPr="004834D3" w:rsidRDefault="004834D3" w:rsidP="00C5210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834D3">
        <w:rPr>
          <w:bCs/>
          <w:sz w:val="28"/>
          <w:szCs w:val="28"/>
        </w:rPr>
        <w:t xml:space="preserve">1. Внести в решение Пермской городской Думы от 17.12.2013 № 285 </w:t>
      </w:r>
      <w:r w:rsidR="00C52108">
        <w:rPr>
          <w:bCs/>
          <w:sz w:val="28"/>
          <w:szCs w:val="28"/>
        </w:rPr>
        <w:br/>
      </w:r>
      <w:r w:rsidRPr="004834D3">
        <w:rPr>
          <w:sz w:val="28"/>
          <w:szCs w:val="28"/>
        </w:rPr>
        <w:t>«О бюджете города Перми на 2014 г</w:t>
      </w:r>
      <w:r w:rsidR="00C52108">
        <w:rPr>
          <w:sz w:val="28"/>
          <w:szCs w:val="28"/>
        </w:rPr>
        <w:t xml:space="preserve">од и на плановый период 2015 </w:t>
      </w:r>
      <w:r w:rsidRPr="004834D3">
        <w:rPr>
          <w:sz w:val="28"/>
          <w:szCs w:val="28"/>
        </w:rPr>
        <w:t xml:space="preserve">и 2016 годов» </w:t>
      </w:r>
      <w:r w:rsidRPr="004834D3">
        <w:rPr>
          <w:bCs/>
          <w:sz w:val="28"/>
          <w:szCs w:val="28"/>
        </w:rPr>
        <w:t>изменения:</w:t>
      </w:r>
    </w:p>
    <w:p w:rsidR="004834D3" w:rsidRPr="004834D3" w:rsidRDefault="004834D3" w:rsidP="004834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34D3">
        <w:rPr>
          <w:bCs/>
          <w:sz w:val="28"/>
          <w:szCs w:val="28"/>
        </w:rPr>
        <w:t>1.1 в статье 1:</w:t>
      </w:r>
    </w:p>
    <w:p w:rsidR="004834D3" w:rsidRPr="004834D3" w:rsidRDefault="004834D3" w:rsidP="004834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34D3">
        <w:rPr>
          <w:bCs/>
          <w:sz w:val="28"/>
          <w:szCs w:val="28"/>
        </w:rPr>
        <w:t xml:space="preserve">1.1.1 в пункте 1.1 слова «в сумме 22 999 193,4 </w:t>
      </w:r>
      <w:r w:rsidR="00C52108">
        <w:rPr>
          <w:bCs/>
          <w:sz w:val="28"/>
          <w:szCs w:val="28"/>
        </w:rPr>
        <w:t>тыс.руб.</w:t>
      </w:r>
      <w:r w:rsidRPr="004834D3">
        <w:rPr>
          <w:bCs/>
          <w:sz w:val="28"/>
          <w:szCs w:val="28"/>
        </w:rPr>
        <w:t xml:space="preserve">» заменить словами «в сумме 22 940 627,78 </w:t>
      </w:r>
      <w:r w:rsidR="00C52108">
        <w:rPr>
          <w:bCs/>
          <w:sz w:val="28"/>
          <w:szCs w:val="28"/>
        </w:rPr>
        <w:t>тыс.руб.</w:t>
      </w:r>
      <w:r w:rsidRPr="004834D3">
        <w:rPr>
          <w:bCs/>
          <w:sz w:val="28"/>
          <w:szCs w:val="28"/>
        </w:rPr>
        <w:t>»;</w:t>
      </w:r>
    </w:p>
    <w:p w:rsidR="004834D3" w:rsidRPr="004834D3" w:rsidRDefault="004834D3" w:rsidP="004834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34D3">
        <w:rPr>
          <w:bCs/>
          <w:sz w:val="28"/>
          <w:szCs w:val="28"/>
        </w:rPr>
        <w:t xml:space="preserve">1.1.2 в пункте 1.2 слова «в сумме 22 999 193,4 </w:t>
      </w:r>
      <w:r w:rsidR="00C52108">
        <w:rPr>
          <w:bCs/>
          <w:sz w:val="28"/>
          <w:szCs w:val="28"/>
        </w:rPr>
        <w:t>тыс.руб.</w:t>
      </w:r>
      <w:r w:rsidRPr="004834D3">
        <w:rPr>
          <w:bCs/>
          <w:sz w:val="28"/>
          <w:szCs w:val="28"/>
        </w:rPr>
        <w:t xml:space="preserve">» заменить словами «в сумме 22 940 627,78 </w:t>
      </w:r>
      <w:r w:rsidR="00C52108">
        <w:rPr>
          <w:bCs/>
          <w:sz w:val="28"/>
          <w:szCs w:val="28"/>
        </w:rPr>
        <w:t>тыс.руб.</w:t>
      </w:r>
      <w:r w:rsidRPr="004834D3">
        <w:rPr>
          <w:bCs/>
          <w:sz w:val="28"/>
          <w:szCs w:val="28"/>
        </w:rPr>
        <w:t>»;</w:t>
      </w:r>
    </w:p>
    <w:p w:rsidR="004834D3" w:rsidRPr="004834D3" w:rsidRDefault="004834D3" w:rsidP="004834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34D3">
        <w:rPr>
          <w:bCs/>
          <w:sz w:val="28"/>
          <w:szCs w:val="28"/>
        </w:rPr>
        <w:t xml:space="preserve">1.1.3 в пункте 2.1 слова «в сумме 22 963 710,9 </w:t>
      </w:r>
      <w:r w:rsidR="00C52108">
        <w:rPr>
          <w:bCs/>
          <w:sz w:val="28"/>
          <w:szCs w:val="28"/>
        </w:rPr>
        <w:t>тыс.руб.</w:t>
      </w:r>
      <w:r w:rsidRPr="004834D3">
        <w:rPr>
          <w:bCs/>
          <w:sz w:val="28"/>
          <w:szCs w:val="28"/>
        </w:rPr>
        <w:t xml:space="preserve">» заменить словами «в сумме 22 861 975,424 </w:t>
      </w:r>
      <w:r w:rsidR="00C52108">
        <w:rPr>
          <w:bCs/>
          <w:sz w:val="28"/>
          <w:szCs w:val="28"/>
        </w:rPr>
        <w:t>тыс.руб.</w:t>
      </w:r>
      <w:r w:rsidRPr="004834D3">
        <w:rPr>
          <w:bCs/>
          <w:sz w:val="28"/>
          <w:szCs w:val="28"/>
        </w:rPr>
        <w:t xml:space="preserve">», слова «в сумме 23 748 448,7 </w:t>
      </w:r>
      <w:r w:rsidR="00C52108">
        <w:rPr>
          <w:bCs/>
          <w:sz w:val="28"/>
          <w:szCs w:val="28"/>
        </w:rPr>
        <w:t>тыс.руб.</w:t>
      </w:r>
      <w:r w:rsidRPr="004834D3">
        <w:rPr>
          <w:bCs/>
          <w:sz w:val="28"/>
          <w:szCs w:val="28"/>
        </w:rPr>
        <w:t>» зам</w:t>
      </w:r>
      <w:r w:rsidRPr="004834D3">
        <w:rPr>
          <w:bCs/>
          <w:sz w:val="28"/>
          <w:szCs w:val="28"/>
        </w:rPr>
        <w:t>е</w:t>
      </w:r>
      <w:r w:rsidRPr="004834D3">
        <w:rPr>
          <w:bCs/>
          <w:sz w:val="28"/>
          <w:szCs w:val="28"/>
        </w:rPr>
        <w:t xml:space="preserve">нить словами «в сумме 23 640 343,15 </w:t>
      </w:r>
      <w:r w:rsidR="00C52108">
        <w:rPr>
          <w:bCs/>
          <w:sz w:val="28"/>
          <w:szCs w:val="28"/>
        </w:rPr>
        <w:t>тыс.руб.</w:t>
      </w:r>
      <w:r w:rsidRPr="004834D3">
        <w:rPr>
          <w:bCs/>
          <w:sz w:val="28"/>
          <w:szCs w:val="28"/>
        </w:rPr>
        <w:t>»;</w:t>
      </w:r>
    </w:p>
    <w:p w:rsidR="004834D3" w:rsidRPr="004834D3" w:rsidRDefault="004834D3" w:rsidP="004834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34D3">
        <w:rPr>
          <w:bCs/>
          <w:sz w:val="28"/>
          <w:szCs w:val="28"/>
        </w:rPr>
        <w:t xml:space="preserve">1.1.4 в пункте 2.2 слова «в сумме 22 963 710,9 </w:t>
      </w:r>
      <w:r w:rsidR="00C52108">
        <w:rPr>
          <w:bCs/>
          <w:sz w:val="28"/>
          <w:szCs w:val="28"/>
        </w:rPr>
        <w:t>тыс.руб.</w:t>
      </w:r>
      <w:r w:rsidRPr="004834D3">
        <w:rPr>
          <w:bCs/>
          <w:sz w:val="28"/>
          <w:szCs w:val="28"/>
        </w:rPr>
        <w:t xml:space="preserve">» заменить словами «в сумме 22 861 975,424 </w:t>
      </w:r>
      <w:r w:rsidR="00C52108">
        <w:rPr>
          <w:bCs/>
          <w:sz w:val="28"/>
          <w:szCs w:val="28"/>
        </w:rPr>
        <w:t>тыс.руб.</w:t>
      </w:r>
      <w:r w:rsidRPr="004834D3">
        <w:rPr>
          <w:bCs/>
          <w:sz w:val="28"/>
          <w:szCs w:val="28"/>
        </w:rPr>
        <w:t xml:space="preserve">», слова «в сумме 375 498,01 </w:t>
      </w:r>
      <w:r w:rsidR="00C52108">
        <w:rPr>
          <w:bCs/>
          <w:sz w:val="28"/>
          <w:szCs w:val="28"/>
        </w:rPr>
        <w:t>тыс.руб.</w:t>
      </w:r>
      <w:r w:rsidRPr="004834D3">
        <w:rPr>
          <w:bCs/>
          <w:sz w:val="28"/>
          <w:szCs w:val="28"/>
        </w:rPr>
        <w:t xml:space="preserve">» заменить словами «в сумме 373 398,21 </w:t>
      </w:r>
      <w:r w:rsidR="00C52108">
        <w:rPr>
          <w:bCs/>
          <w:sz w:val="28"/>
          <w:szCs w:val="28"/>
        </w:rPr>
        <w:t>тыс.руб.</w:t>
      </w:r>
      <w:r w:rsidRPr="004834D3">
        <w:rPr>
          <w:bCs/>
          <w:sz w:val="28"/>
          <w:szCs w:val="28"/>
        </w:rPr>
        <w:t xml:space="preserve">», слова «в сумме 23 748 448,7 </w:t>
      </w:r>
      <w:r w:rsidR="00C52108">
        <w:rPr>
          <w:bCs/>
          <w:sz w:val="28"/>
          <w:szCs w:val="28"/>
        </w:rPr>
        <w:t>тыс.руб.</w:t>
      </w:r>
      <w:r w:rsidRPr="004834D3">
        <w:rPr>
          <w:bCs/>
          <w:sz w:val="28"/>
          <w:szCs w:val="28"/>
        </w:rPr>
        <w:t>» з</w:t>
      </w:r>
      <w:r w:rsidRPr="004834D3">
        <w:rPr>
          <w:bCs/>
          <w:sz w:val="28"/>
          <w:szCs w:val="28"/>
        </w:rPr>
        <w:t>а</w:t>
      </w:r>
      <w:r w:rsidRPr="004834D3">
        <w:rPr>
          <w:bCs/>
          <w:sz w:val="28"/>
          <w:szCs w:val="28"/>
        </w:rPr>
        <w:t xml:space="preserve">менить словами «в сумме 23 640 343,15 </w:t>
      </w:r>
      <w:r w:rsidR="00C52108">
        <w:rPr>
          <w:bCs/>
          <w:sz w:val="28"/>
          <w:szCs w:val="28"/>
        </w:rPr>
        <w:t>тыс.руб.</w:t>
      </w:r>
      <w:r w:rsidRPr="004834D3">
        <w:rPr>
          <w:bCs/>
          <w:sz w:val="28"/>
          <w:szCs w:val="28"/>
        </w:rPr>
        <w:t xml:space="preserve">», слова «в сумме </w:t>
      </w:r>
      <w:r w:rsidR="00634516">
        <w:rPr>
          <w:bCs/>
          <w:sz w:val="28"/>
          <w:szCs w:val="28"/>
        </w:rPr>
        <w:br/>
      </w:r>
      <w:r w:rsidRPr="004834D3">
        <w:rPr>
          <w:bCs/>
          <w:sz w:val="28"/>
          <w:szCs w:val="28"/>
        </w:rPr>
        <w:t xml:space="preserve">923 747,13 </w:t>
      </w:r>
      <w:r w:rsidR="00C52108">
        <w:rPr>
          <w:bCs/>
          <w:sz w:val="28"/>
          <w:szCs w:val="28"/>
        </w:rPr>
        <w:t>тыс.руб.</w:t>
      </w:r>
      <w:r w:rsidRPr="004834D3">
        <w:rPr>
          <w:bCs/>
          <w:sz w:val="28"/>
          <w:szCs w:val="28"/>
        </w:rPr>
        <w:t xml:space="preserve">» заменить словами «в сумме 919 511,63 </w:t>
      </w:r>
      <w:r w:rsidR="00C52108">
        <w:rPr>
          <w:bCs/>
          <w:sz w:val="28"/>
          <w:szCs w:val="28"/>
        </w:rPr>
        <w:t>тыс.руб.</w:t>
      </w:r>
      <w:r w:rsidRPr="004834D3">
        <w:rPr>
          <w:bCs/>
          <w:sz w:val="28"/>
          <w:szCs w:val="28"/>
        </w:rPr>
        <w:t>»;</w:t>
      </w:r>
    </w:p>
    <w:p w:rsidR="004834D3" w:rsidRPr="004834D3" w:rsidRDefault="004834D3" w:rsidP="004834D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834D3">
        <w:rPr>
          <w:bCs/>
          <w:sz w:val="28"/>
          <w:szCs w:val="28"/>
        </w:rPr>
        <w:t>1.2 в статье 8:</w:t>
      </w:r>
    </w:p>
    <w:p w:rsidR="004834D3" w:rsidRPr="004834D3" w:rsidRDefault="004834D3" w:rsidP="004834D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834D3">
        <w:rPr>
          <w:bCs/>
          <w:sz w:val="28"/>
          <w:szCs w:val="28"/>
        </w:rPr>
        <w:t xml:space="preserve">1.2.1 пункт 3 изложить в редакции: </w:t>
      </w:r>
    </w:p>
    <w:p w:rsidR="004834D3" w:rsidRPr="004834D3" w:rsidRDefault="004834D3" w:rsidP="004834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34D3">
        <w:rPr>
          <w:b/>
          <w:sz w:val="28"/>
          <w:szCs w:val="28"/>
        </w:rPr>
        <w:t>«</w:t>
      </w:r>
      <w:r w:rsidRPr="004834D3">
        <w:rPr>
          <w:sz w:val="28"/>
          <w:szCs w:val="28"/>
        </w:rPr>
        <w:t xml:space="preserve">3. Утвердить объем бюджетных ассигнований дорожного фонда города Перми на 2014 год в сумме 2 498 801,4 </w:t>
      </w:r>
      <w:r w:rsidR="00C52108">
        <w:rPr>
          <w:sz w:val="28"/>
          <w:szCs w:val="28"/>
        </w:rPr>
        <w:t>тыс.руб.</w:t>
      </w:r>
      <w:r w:rsidRPr="004834D3">
        <w:rPr>
          <w:sz w:val="28"/>
          <w:szCs w:val="28"/>
        </w:rPr>
        <w:t xml:space="preserve">, на 2015 год в сумме </w:t>
      </w:r>
      <w:r w:rsidR="00634516">
        <w:rPr>
          <w:sz w:val="28"/>
          <w:szCs w:val="28"/>
        </w:rPr>
        <w:br/>
      </w:r>
      <w:r w:rsidRPr="004834D3">
        <w:rPr>
          <w:sz w:val="28"/>
          <w:szCs w:val="28"/>
        </w:rPr>
        <w:t xml:space="preserve">2 139 142,5 </w:t>
      </w:r>
      <w:r w:rsidR="00C52108">
        <w:rPr>
          <w:sz w:val="28"/>
          <w:szCs w:val="28"/>
        </w:rPr>
        <w:t>тыс.руб.</w:t>
      </w:r>
      <w:r w:rsidRPr="004834D3">
        <w:rPr>
          <w:sz w:val="28"/>
          <w:szCs w:val="28"/>
        </w:rPr>
        <w:t xml:space="preserve">, на 2016 год в сумме 2 245 733,4 </w:t>
      </w:r>
      <w:r w:rsidR="00C52108">
        <w:rPr>
          <w:sz w:val="28"/>
          <w:szCs w:val="28"/>
        </w:rPr>
        <w:t>тыс.руб.</w:t>
      </w:r>
      <w:r w:rsidRPr="004834D3">
        <w:rPr>
          <w:sz w:val="28"/>
          <w:szCs w:val="28"/>
        </w:rPr>
        <w:t>, в том числе сре</w:t>
      </w:r>
      <w:r w:rsidRPr="004834D3">
        <w:rPr>
          <w:sz w:val="28"/>
          <w:szCs w:val="28"/>
        </w:rPr>
        <w:t>д</w:t>
      </w:r>
      <w:r w:rsidRPr="004834D3">
        <w:rPr>
          <w:sz w:val="28"/>
          <w:szCs w:val="28"/>
        </w:rPr>
        <w:t xml:space="preserve">ства краевого бюджета на 2014 год в сумме 496 806,2 </w:t>
      </w:r>
      <w:r w:rsidR="00C52108">
        <w:rPr>
          <w:sz w:val="28"/>
          <w:szCs w:val="28"/>
        </w:rPr>
        <w:t>тыс.руб.</w:t>
      </w:r>
      <w:r w:rsidRPr="004834D3">
        <w:rPr>
          <w:sz w:val="28"/>
          <w:szCs w:val="28"/>
        </w:rPr>
        <w:t>, на 2015 год в су</w:t>
      </w:r>
      <w:r w:rsidRPr="004834D3">
        <w:rPr>
          <w:sz w:val="28"/>
          <w:szCs w:val="28"/>
        </w:rPr>
        <w:t>м</w:t>
      </w:r>
      <w:r w:rsidRPr="004834D3">
        <w:rPr>
          <w:sz w:val="28"/>
          <w:szCs w:val="28"/>
        </w:rPr>
        <w:t xml:space="preserve">ме 247 815,6 </w:t>
      </w:r>
      <w:r w:rsidR="00C52108">
        <w:rPr>
          <w:sz w:val="28"/>
          <w:szCs w:val="28"/>
        </w:rPr>
        <w:t>тыс.руб.</w:t>
      </w:r>
      <w:r w:rsidRPr="004834D3">
        <w:rPr>
          <w:sz w:val="28"/>
          <w:szCs w:val="28"/>
        </w:rPr>
        <w:t xml:space="preserve">, на 2016 год в сумме 284 065,1 </w:t>
      </w:r>
      <w:r w:rsidR="00C52108">
        <w:rPr>
          <w:sz w:val="28"/>
          <w:szCs w:val="28"/>
        </w:rPr>
        <w:t>тыс.руб.</w:t>
      </w:r>
      <w:r w:rsidRPr="004834D3">
        <w:rPr>
          <w:rFonts w:eastAsia="Calibri"/>
          <w:sz w:val="28"/>
          <w:szCs w:val="28"/>
          <w:lang w:eastAsia="en-US"/>
        </w:rPr>
        <w:t>»;</w:t>
      </w:r>
    </w:p>
    <w:p w:rsidR="004834D3" w:rsidRPr="004834D3" w:rsidRDefault="004834D3" w:rsidP="004834D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834D3">
        <w:rPr>
          <w:bCs/>
          <w:sz w:val="28"/>
          <w:szCs w:val="28"/>
        </w:rPr>
        <w:t>1.2.2 пункт 4 изложить в редакции:</w:t>
      </w:r>
    </w:p>
    <w:p w:rsidR="004834D3" w:rsidRPr="004834D3" w:rsidRDefault="004834D3" w:rsidP="004834D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834D3">
        <w:rPr>
          <w:sz w:val="28"/>
          <w:szCs w:val="28"/>
        </w:rPr>
        <w:t xml:space="preserve">«4. </w:t>
      </w:r>
      <w:r w:rsidRPr="004834D3">
        <w:rPr>
          <w:rFonts w:eastAsia="Calibri"/>
          <w:sz w:val="28"/>
          <w:szCs w:val="28"/>
          <w:lang w:eastAsia="en-US"/>
        </w:rPr>
        <w:t>Утвердить общий объем межбюдж</w:t>
      </w:r>
      <w:r w:rsidR="00634516">
        <w:rPr>
          <w:rFonts w:eastAsia="Calibri"/>
          <w:sz w:val="28"/>
          <w:szCs w:val="28"/>
          <w:lang w:eastAsia="en-US"/>
        </w:rPr>
        <w:t xml:space="preserve">етных трансфертов, поступающих </w:t>
      </w:r>
      <w:r w:rsidR="00634516">
        <w:rPr>
          <w:rFonts w:eastAsia="Calibri"/>
          <w:sz w:val="28"/>
          <w:szCs w:val="28"/>
          <w:lang w:eastAsia="en-US"/>
        </w:rPr>
        <w:br/>
      </w:r>
      <w:r w:rsidRPr="004834D3">
        <w:rPr>
          <w:rFonts w:eastAsia="Calibri"/>
          <w:sz w:val="28"/>
          <w:szCs w:val="28"/>
          <w:lang w:eastAsia="en-US"/>
        </w:rPr>
        <w:t xml:space="preserve">в бюджет города из бюджета Пермского края, в 2014 году в сумме </w:t>
      </w:r>
      <w:r w:rsidR="00634516">
        <w:rPr>
          <w:rFonts w:eastAsia="Calibri"/>
          <w:sz w:val="28"/>
          <w:szCs w:val="28"/>
          <w:lang w:eastAsia="en-US"/>
        </w:rPr>
        <w:br/>
      </w:r>
      <w:r w:rsidRPr="004834D3">
        <w:rPr>
          <w:rFonts w:eastAsia="Calibri"/>
          <w:sz w:val="28"/>
          <w:szCs w:val="28"/>
          <w:lang w:eastAsia="en-US"/>
        </w:rPr>
        <w:lastRenderedPageBreak/>
        <w:t xml:space="preserve">8 649 492,18 </w:t>
      </w:r>
      <w:r w:rsidR="00C52108">
        <w:rPr>
          <w:rFonts w:eastAsia="Calibri"/>
          <w:sz w:val="28"/>
          <w:szCs w:val="28"/>
          <w:lang w:eastAsia="en-US"/>
        </w:rPr>
        <w:t>тыс.руб.</w:t>
      </w:r>
      <w:r w:rsidRPr="004834D3">
        <w:rPr>
          <w:rFonts w:eastAsia="Calibri"/>
          <w:sz w:val="28"/>
          <w:szCs w:val="28"/>
          <w:lang w:eastAsia="en-US"/>
        </w:rPr>
        <w:t xml:space="preserve">, в 2015 году в сумме 8 162 702,124 </w:t>
      </w:r>
      <w:r w:rsidR="00C52108">
        <w:rPr>
          <w:rFonts w:eastAsia="Calibri"/>
          <w:sz w:val="28"/>
          <w:szCs w:val="28"/>
          <w:lang w:eastAsia="en-US"/>
        </w:rPr>
        <w:t>тыс.руб.</w:t>
      </w:r>
      <w:r w:rsidRPr="004834D3">
        <w:rPr>
          <w:rFonts w:eastAsia="Calibri"/>
          <w:sz w:val="28"/>
          <w:szCs w:val="28"/>
          <w:lang w:eastAsia="en-US"/>
        </w:rPr>
        <w:t xml:space="preserve">, в 2016 году </w:t>
      </w:r>
      <w:r w:rsidR="00634516">
        <w:rPr>
          <w:rFonts w:eastAsia="Calibri"/>
          <w:sz w:val="28"/>
          <w:szCs w:val="28"/>
          <w:lang w:eastAsia="en-US"/>
        </w:rPr>
        <w:br/>
      </w:r>
      <w:r w:rsidRPr="004834D3">
        <w:rPr>
          <w:rFonts w:eastAsia="Calibri"/>
          <w:sz w:val="28"/>
          <w:szCs w:val="28"/>
          <w:lang w:eastAsia="en-US"/>
        </w:rPr>
        <w:t xml:space="preserve">в сумме 8 267 610,35 </w:t>
      </w:r>
      <w:r w:rsidR="00C52108">
        <w:rPr>
          <w:rFonts w:eastAsia="Calibri"/>
          <w:sz w:val="28"/>
          <w:szCs w:val="28"/>
          <w:lang w:eastAsia="en-US"/>
        </w:rPr>
        <w:t>тыс.руб.</w:t>
      </w:r>
      <w:r w:rsidRPr="004834D3">
        <w:rPr>
          <w:rFonts w:eastAsia="Calibri"/>
          <w:sz w:val="28"/>
          <w:szCs w:val="28"/>
          <w:lang w:eastAsia="en-US"/>
        </w:rPr>
        <w:t xml:space="preserve">»; </w:t>
      </w:r>
    </w:p>
    <w:p w:rsidR="002A4BE2" w:rsidRPr="002A4BE2" w:rsidRDefault="002A4BE2" w:rsidP="002A4BE2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2A4BE2">
        <w:rPr>
          <w:sz w:val="28"/>
          <w:szCs w:val="28"/>
        </w:rPr>
        <w:t xml:space="preserve"> в статье 12:</w:t>
      </w:r>
    </w:p>
    <w:p w:rsidR="002A4BE2" w:rsidRDefault="002A4BE2" w:rsidP="002A4BE2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 абзац второй признать утратившим силу;</w:t>
      </w:r>
    </w:p>
    <w:p w:rsidR="002A4BE2" w:rsidRDefault="002A4BE2" w:rsidP="002A4BE2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 абзац третий изложить в редакции:</w:t>
      </w:r>
    </w:p>
    <w:p w:rsidR="002A4BE2" w:rsidRDefault="002A4BE2" w:rsidP="002A4BE2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 реализацию мероприятий по развитию микрорайонов города Перми, </w:t>
      </w:r>
      <w:r w:rsidR="00634516">
        <w:rPr>
          <w:sz w:val="28"/>
          <w:szCs w:val="28"/>
        </w:rPr>
        <w:br/>
      </w:r>
      <w:r>
        <w:rPr>
          <w:sz w:val="28"/>
          <w:szCs w:val="28"/>
        </w:rPr>
        <w:t>за исключением направлений остатков средств бюджета города, предусмотре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абзацами третьим и четвертым настоящей статьи, в объеме, не превыша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щем остатка не использованных на начало текущего финансового года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ных ассигнований на реализацию данных мероприятий – на те же цели </w:t>
      </w:r>
      <w:r w:rsidR="00634516">
        <w:rPr>
          <w:sz w:val="28"/>
          <w:szCs w:val="28"/>
        </w:rPr>
        <w:br/>
      </w:r>
      <w:r>
        <w:rPr>
          <w:sz w:val="28"/>
          <w:szCs w:val="28"/>
        </w:rPr>
        <w:t>в 2014 году в качестве дополнительного источника финансирования,»;</w:t>
      </w:r>
    </w:p>
    <w:p w:rsidR="002A4BE2" w:rsidRDefault="002A4BE2" w:rsidP="002A4BE2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 после абзаца третьего дополнить абзацем следующего содержания:</w:t>
      </w:r>
    </w:p>
    <w:p w:rsidR="002A4BE2" w:rsidRDefault="002A4BE2" w:rsidP="002A4BE2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 оплату муниципальных контрактов на поставку товаров, выполнение работ, оказание услуг, заключенных в текущем финансовом году по результатам размещения муниципального заказа в отчетном финансовом году, в объеме, </w:t>
      </w:r>
      <w:r w:rsidR="00634516">
        <w:rPr>
          <w:sz w:val="28"/>
          <w:szCs w:val="28"/>
        </w:rPr>
        <w:br/>
      </w:r>
      <w:r>
        <w:rPr>
          <w:sz w:val="28"/>
          <w:szCs w:val="28"/>
        </w:rPr>
        <w:t>не превышающем остатка не использованных на начало текущего финансового года бюджетных ассигнований на исполнение указанных муниципальных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трактов,»;</w:t>
      </w:r>
    </w:p>
    <w:p w:rsidR="004834D3" w:rsidRPr="004834D3" w:rsidRDefault="004834D3" w:rsidP="0048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4D3">
        <w:rPr>
          <w:sz w:val="28"/>
          <w:szCs w:val="28"/>
        </w:rPr>
        <w:t>1.4 статью 13 дополнить абзацем двадцать первым следующего содержания:</w:t>
      </w:r>
    </w:p>
    <w:p w:rsidR="004834D3" w:rsidRDefault="004834D3" w:rsidP="0048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4D3">
        <w:rPr>
          <w:sz w:val="28"/>
          <w:szCs w:val="28"/>
        </w:rPr>
        <w:t>«перераспределение бюджетных ассигнован</w:t>
      </w:r>
      <w:r w:rsidR="00901F4A">
        <w:rPr>
          <w:sz w:val="28"/>
          <w:szCs w:val="28"/>
        </w:rPr>
        <w:t>ий в соответствии с пунктом 6.3</w:t>
      </w:r>
      <w:r w:rsidRPr="004834D3">
        <w:rPr>
          <w:sz w:val="28"/>
          <w:szCs w:val="28"/>
        </w:rPr>
        <w:t xml:space="preserve"> статьи 6 </w:t>
      </w:r>
      <w:r w:rsidR="002A4BE2">
        <w:rPr>
          <w:sz w:val="28"/>
          <w:szCs w:val="28"/>
        </w:rPr>
        <w:t>Положения о денежном содержании муниципальных служащих города Перми, утвержденного решением</w:t>
      </w:r>
      <w:r w:rsidRPr="004834D3">
        <w:rPr>
          <w:sz w:val="28"/>
          <w:szCs w:val="28"/>
        </w:rPr>
        <w:t xml:space="preserve"> Пермской городской Думы от 26.12.2006 № 355 «О нормативных актах, регулирующих вопросы оплаты труда лиц, замещающих муниципальные должности, осуществляющих свои полномочия на постоянной основе, и денежного содержания муниципальных служащих города Перми»</w:t>
      </w:r>
      <w:r w:rsidR="00487843">
        <w:rPr>
          <w:sz w:val="28"/>
          <w:szCs w:val="28"/>
        </w:rPr>
        <w:t>,</w:t>
      </w:r>
      <w:r w:rsidRPr="004834D3">
        <w:rPr>
          <w:sz w:val="28"/>
          <w:szCs w:val="28"/>
        </w:rPr>
        <w:t xml:space="preserve"> ме</w:t>
      </w:r>
      <w:r w:rsidRPr="004834D3">
        <w:rPr>
          <w:sz w:val="28"/>
          <w:szCs w:val="28"/>
        </w:rPr>
        <w:t>ж</w:t>
      </w:r>
      <w:r w:rsidRPr="004834D3">
        <w:rPr>
          <w:sz w:val="28"/>
          <w:szCs w:val="28"/>
        </w:rPr>
        <w:t>ду целевыми статьями и видами расходов на обеспечение деятельности органов местного самоуправления, Избирательной комиссии города Перми»;</w:t>
      </w:r>
    </w:p>
    <w:p w:rsidR="002A4BE2" w:rsidRDefault="002A4BE2" w:rsidP="002A4BE2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 пункт 2 статьи 17 признать утратившим силу;</w:t>
      </w:r>
    </w:p>
    <w:p w:rsidR="004834D3" w:rsidRPr="004834D3" w:rsidRDefault="002A4BE2" w:rsidP="004834D3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</w:t>
      </w:r>
      <w:r w:rsidR="004834D3" w:rsidRPr="004834D3">
        <w:rPr>
          <w:color w:val="000000"/>
          <w:sz w:val="28"/>
          <w:szCs w:val="28"/>
        </w:rPr>
        <w:t xml:space="preserve"> приложение № 1 «Распределение доходов бюджета города Перми по к</w:t>
      </w:r>
      <w:r w:rsidR="004834D3" w:rsidRPr="004834D3">
        <w:rPr>
          <w:color w:val="000000"/>
          <w:sz w:val="28"/>
          <w:szCs w:val="28"/>
        </w:rPr>
        <w:t>о</w:t>
      </w:r>
      <w:r w:rsidR="004834D3" w:rsidRPr="004834D3">
        <w:rPr>
          <w:color w:val="000000"/>
          <w:sz w:val="28"/>
          <w:szCs w:val="28"/>
        </w:rPr>
        <w:t>дам поступлений в бюджет (группам, подгруппам и статьям классификации дох</w:t>
      </w:r>
      <w:r w:rsidR="004834D3" w:rsidRPr="004834D3">
        <w:rPr>
          <w:color w:val="000000"/>
          <w:sz w:val="28"/>
          <w:szCs w:val="28"/>
        </w:rPr>
        <w:t>о</w:t>
      </w:r>
      <w:r w:rsidR="004834D3" w:rsidRPr="004834D3">
        <w:rPr>
          <w:color w:val="000000"/>
          <w:sz w:val="28"/>
          <w:szCs w:val="28"/>
        </w:rPr>
        <w:t>дов бюджета) на 2014 год» изложить в ре</w:t>
      </w:r>
      <w:r w:rsidR="00634516">
        <w:rPr>
          <w:color w:val="000000"/>
          <w:sz w:val="28"/>
          <w:szCs w:val="28"/>
        </w:rPr>
        <w:t xml:space="preserve">дакции согласно приложению № 1 </w:t>
      </w:r>
      <w:r w:rsidR="00634516">
        <w:rPr>
          <w:color w:val="000000"/>
          <w:sz w:val="28"/>
          <w:szCs w:val="28"/>
        </w:rPr>
        <w:br/>
      </w:r>
      <w:r w:rsidR="004834D3" w:rsidRPr="004834D3">
        <w:rPr>
          <w:color w:val="000000"/>
          <w:sz w:val="28"/>
          <w:szCs w:val="28"/>
        </w:rPr>
        <w:t>к настоящему решению;</w:t>
      </w:r>
    </w:p>
    <w:p w:rsidR="004834D3" w:rsidRPr="004834D3" w:rsidRDefault="002A4BE2" w:rsidP="004834D3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</w:t>
      </w:r>
      <w:r w:rsidR="004834D3" w:rsidRPr="004834D3">
        <w:rPr>
          <w:color w:val="000000"/>
          <w:sz w:val="28"/>
          <w:szCs w:val="28"/>
        </w:rPr>
        <w:t xml:space="preserve"> приложение № 2 «Распределение доходов бюджета города Перми по к</w:t>
      </w:r>
      <w:r w:rsidR="004834D3" w:rsidRPr="004834D3">
        <w:rPr>
          <w:color w:val="000000"/>
          <w:sz w:val="28"/>
          <w:szCs w:val="28"/>
        </w:rPr>
        <w:t>о</w:t>
      </w:r>
      <w:r w:rsidR="004834D3" w:rsidRPr="004834D3">
        <w:rPr>
          <w:color w:val="000000"/>
          <w:sz w:val="28"/>
          <w:szCs w:val="28"/>
        </w:rPr>
        <w:t>дам поступлений в бюджет (группам, подгруппам и статьям классификации дох</w:t>
      </w:r>
      <w:r w:rsidR="004834D3" w:rsidRPr="004834D3">
        <w:rPr>
          <w:color w:val="000000"/>
          <w:sz w:val="28"/>
          <w:szCs w:val="28"/>
        </w:rPr>
        <w:t>о</w:t>
      </w:r>
      <w:r w:rsidR="004834D3" w:rsidRPr="004834D3">
        <w:rPr>
          <w:color w:val="000000"/>
          <w:sz w:val="28"/>
          <w:szCs w:val="28"/>
        </w:rPr>
        <w:t>дов бюджета) на плановый период 2015 и 2016 годов» изложить в редакции с</w:t>
      </w:r>
      <w:r w:rsidR="004834D3" w:rsidRPr="004834D3">
        <w:rPr>
          <w:color w:val="000000"/>
          <w:sz w:val="28"/>
          <w:szCs w:val="28"/>
        </w:rPr>
        <w:t>о</w:t>
      </w:r>
      <w:r w:rsidR="004834D3" w:rsidRPr="004834D3">
        <w:rPr>
          <w:color w:val="000000"/>
          <w:sz w:val="28"/>
          <w:szCs w:val="28"/>
        </w:rPr>
        <w:t>гласно приложению № 2 к настоящему решению;</w:t>
      </w:r>
    </w:p>
    <w:p w:rsidR="004834D3" w:rsidRPr="004834D3" w:rsidRDefault="002A4BE2" w:rsidP="004834D3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</w:t>
      </w:r>
      <w:r w:rsidR="004834D3" w:rsidRPr="004834D3">
        <w:rPr>
          <w:color w:val="000000"/>
          <w:sz w:val="28"/>
          <w:szCs w:val="28"/>
        </w:rPr>
        <w:t xml:space="preserve"> приложение № 3 «Источники финансирования дефицита бюджета гор</w:t>
      </w:r>
      <w:r w:rsidR="004834D3" w:rsidRPr="004834D3">
        <w:rPr>
          <w:color w:val="000000"/>
          <w:sz w:val="28"/>
          <w:szCs w:val="28"/>
        </w:rPr>
        <w:t>о</w:t>
      </w:r>
      <w:r w:rsidR="004834D3" w:rsidRPr="004834D3">
        <w:rPr>
          <w:color w:val="000000"/>
          <w:sz w:val="28"/>
          <w:szCs w:val="28"/>
        </w:rPr>
        <w:t>да Перми на 2014 год» изложить в редакции согласно приложению № 3 к насто</w:t>
      </w:r>
      <w:r w:rsidR="004834D3" w:rsidRPr="004834D3">
        <w:rPr>
          <w:color w:val="000000"/>
          <w:sz w:val="28"/>
          <w:szCs w:val="28"/>
        </w:rPr>
        <w:t>я</w:t>
      </w:r>
      <w:r w:rsidR="004834D3" w:rsidRPr="004834D3">
        <w:rPr>
          <w:color w:val="000000"/>
          <w:sz w:val="28"/>
          <w:szCs w:val="28"/>
        </w:rPr>
        <w:t>щему решению;</w:t>
      </w:r>
    </w:p>
    <w:p w:rsidR="004834D3" w:rsidRPr="004834D3" w:rsidRDefault="002A4BE2" w:rsidP="004834D3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</w:t>
      </w:r>
      <w:r w:rsidR="004834D3" w:rsidRPr="004834D3">
        <w:rPr>
          <w:color w:val="000000"/>
          <w:sz w:val="28"/>
          <w:szCs w:val="28"/>
        </w:rPr>
        <w:t xml:space="preserve"> приложение № 4 «Источники финансирования дефицита бюджета гор</w:t>
      </w:r>
      <w:r w:rsidR="004834D3" w:rsidRPr="004834D3">
        <w:rPr>
          <w:color w:val="000000"/>
          <w:sz w:val="28"/>
          <w:szCs w:val="28"/>
        </w:rPr>
        <w:t>о</w:t>
      </w:r>
      <w:r w:rsidR="004834D3" w:rsidRPr="004834D3">
        <w:rPr>
          <w:color w:val="000000"/>
          <w:sz w:val="28"/>
          <w:szCs w:val="28"/>
        </w:rPr>
        <w:t>да Перми на плановый период 2015 и 2016 годов» изложить в редакции согласно приложению № 4 к настоящему решению;</w:t>
      </w:r>
    </w:p>
    <w:p w:rsidR="004834D3" w:rsidRPr="004834D3" w:rsidRDefault="002A4BE2" w:rsidP="004834D3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1.10</w:t>
      </w:r>
      <w:r w:rsidR="004834D3" w:rsidRPr="004834D3">
        <w:rPr>
          <w:color w:val="000000"/>
          <w:sz w:val="28"/>
          <w:szCs w:val="28"/>
        </w:rPr>
        <w:t xml:space="preserve"> приложение № 5 «Перечень главных администраторов доходов бюдж</w:t>
      </w:r>
      <w:r w:rsidR="004834D3" w:rsidRPr="004834D3">
        <w:rPr>
          <w:color w:val="000000"/>
          <w:sz w:val="28"/>
          <w:szCs w:val="28"/>
        </w:rPr>
        <w:t>е</w:t>
      </w:r>
      <w:r w:rsidR="004834D3" w:rsidRPr="004834D3">
        <w:rPr>
          <w:color w:val="000000"/>
          <w:sz w:val="28"/>
          <w:szCs w:val="28"/>
        </w:rPr>
        <w:t>та города Перми на 2014 год» изложить в ре</w:t>
      </w:r>
      <w:r w:rsidR="00634516">
        <w:rPr>
          <w:color w:val="000000"/>
          <w:sz w:val="28"/>
          <w:szCs w:val="28"/>
        </w:rPr>
        <w:t xml:space="preserve">дакции согласно приложению № 5 </w:t>
      </w:r>
      <w:r w:rsidR="00634516">
        <w:rPr>
          <w:color w:val="000000"/>
          <w:sz w:val="28"/>
          <w:szCs w:val="28"/>
        </w:rPr>
        <w:br/>
      </w:r>
      <w:r w:rsidR="004834D3" w:rsidRPr="004834D3">
        <w:rPr>
          <w:color w:val="000000"/>
          <w:sz w:val="28"/>
          <w:szCs w:val="28"/>
        </w:rPr>
        <w:t>к настоящему решению;</w:t>
      </w:r>
    </w:p>
    <w:p w:rsidR="004834D3" w:rsidRPr="004834D3" w:rsidRDefault="002A4BE2" w:rsidP="004834D3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1.11</w:t>
      </w:r>
      <w:r w:rsidR="004834D3" w:rsidRPr="004834D3">
        <w:rPr>
          <w:color w:val="000000"/>
          <w:sz w:val="28"/>
          <w:szCs w:val="28"/>
        </w:rPr>
        <w:t xml:space="preserve"> приложение № 6 «Перечень главных администраторов доходов бюдж</w:t>
      </w:r>
      <w:r w:rsidR="004834D3" w:rsidRPr="004834D3">
        <w:rPr>
          <w:color w:val="000000"/>
          <w:sz w:val="28"/>
          <w:szCs w:val="28"/>
        </w:rPr>
        <w:t>е</w:t>
      </w:r>
      <w:r w:rsidR="004834D3" w:rsidRPr="004834D3">
        <w:rPr>
          <w:color w:val="000000"/>
          <w:sz w:val="28"/>
          <w:szCs w:val="28"/>
        </w:rPr>
        <w:t>та города Перми на плановый период 2015 и 2016 годов» изложить в редакции с</w:t>
      </w:r>
      <w:r w:rsidR="004834D3" w:rsidRPr="004834D3">
        <w:rPr>
          <w:color w:val="000000"/>
          <w:sz w:val="28"/>
          <w:szCs w:val="28"/>
        </w:rPr>
        <w:t>о</w:t>
      </w:r>
      <w:r w:rsidR="004834D3" w:rsidRPr="004834D3">
        <w:rPr>
          <w:color w:val="000000"/>
          <w:sz w:val="28"/>
          <w:szCs w:val="28"/>
        </w:rPr>
        <w:t>гласно приложению № 6 к настоящему решению;</w:t>
      </w:r>
    </w:p>
    <w:p w:rsidR="004834D3" w:rsidRPr="004834D3" w:rsidRDefault="002A4BE2" w:rsidP="004834D3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1.12</w:t>
      </w:r>
      <w:r w:rsidR="004834D3" w:rsidRPr="004834D3">
        <w:rPr>
          <w:color w:val="000000"/>
          <w:sz w:val="28"/>
          <w:szCs w:val="28"/>
        </w:rPr>
        <w:t xml:space="preserve"> приложение № 7 «Перечень главных администраторов источников ф</w:t>
      </w:r>
      <w:r w:rsidR="004834D3" w:rsidRPr="004834D3">
        <w:rPr>
          <w:color w:val="000000"/>
          <w:sz w:val="28"/>
          <w:szCs w:val="28"/>
        </w:rPr>
        <w:t>и</w:t>
      </w:r>
      <w:r w:rsidR="004834D3" w:rsidRPr="004834D3">
        <w:rPr>
          <w:color w:val="000000"/>
          <w:sz w:val="28"/>
          <w:szCs w:val="28"/>
        </w:rPr>
        <w:t>нансирования дефицита бюджета города Перми на 2014 год» изложить в редакции согласно приложению № 7 к настоящему решению;</w:t>
      </w:r>
    </w:p>
    <w:p w:rsidR="004834D3" w:rsidRPr="004834D3" w:rsidRDefault="002A4BE2" w:rsidP="004834D3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1.13</w:t>
      </w:r>
      <w:r w:rsidR="004834D3" w:rsidRPr="004834D3">
        <w:rPr>
          <w:color w:val="000000"/>
          <w:sz w:val="28"/>
          <w:szCs w:val="28"/>
        </w:rPr>
        <w:t xml:space="preserve"> приложение № 8 «Перечень главных администраторов источников ф</w:t>
      </w:r>
      <w:r w:rsidR="004834D3" w:rsidRPr="004834D3">
        <w:rPr>
          <w:color w:val="000000"/>
          <w:sz w:val="28"/>
          <w:szCs w:val="28"/>
        </w:rPr>
        <w:t>и</w:t>
      </w:r>
      <w:r w:rsidR="004834D3" w:rsidRPr="004834D3">
        <w:rPr>
          <w:color w:val="000000"/>
          <w:sz w:val="28"/>
          <w:szCs w:val="28"/>
        </w:rPr>
        <w:t>нансирования дефицита бюджета города Перми на плановый период 2015 и 2016 годов» изложить в редакции согласно приложению № 8 к настоящему решению;</w:t>
      </w:r>
    </w:p>
    <w:p w:rsidR="004834D3" w:rsidRPr="004834D3" w:rsidRDefault="002A4BE2" w:rsidP="004834D3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1.14</w:t>
      </w:r>
      <w:r w:rsidR="004834D3" w:rsidRPr="004834D3">
        <w:rPr>
          <w:color w:val="000000"/>
          <w:sz w:val="28"/>
          <w:szCs w:val="28"/>
        </w:rPr>
        <w:t xml:space="preserve"> приложение № 9 «Распределение бюджетных ассигнований по целевым статьям (муниципальным программам и непрограммным направлениям деятел</w:t>
      </w:r>
      <w:r w:rsidR="004834D3" w:rsidRPr="004834D3">
        <w:rPr>
          <w:color w:val="000000"/>
          <w:sz w:val="28"/>
          <w:szCs w:val="28"/>
        </w:rPr>
        <w:t>ь</w:t>
      </w:r>
      <w:r w:rsidR="004834D3" w:rsidRPr="004834D3">
        <w:rPr>
          <w:color w:val="000000"/>
          <w:sz w:val="28"/>
          <w:szCs w:val="28"/>
        </w:rPr>
        <w:t>ности), группам, подгруппам видов расходов, разделам, подразделам классифик</w:t>
      </w:r>
      <w:r w:rsidR="004834D3" w:rsidRPr="004834D3">
        <w:rPr>
          <w:color w:val="000000"/>
          <w:sz w:val="28"/>
          <w:szCs w:val="28"/>
        </w:rPr>
        <w:t>а</w:t>
      </w:r>
      <w:r w:rsidR="004834D3" w:rsidRPr="004834D3">
        <w:rPr>
          <w:color w:val="000000"/>
          <w:sz w:val="28"/>
          <w:szCs w:val="28"/>
        </w:rPr>
        <w:t>ции расходов бюджета города Перми на 2014 год» изложить в редакции согласно приложению № 9 к настоящему решению;</w:t>
      </w:r>
    </w:p>
    <w:p w:rsidR="004834D3" w:rsidRPr="004834D3" w:rsidRDefault="002A4BE2" w:rsidP="004834D3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1.15</w:t>
      </w:r>
      <w:r w:rsidR="004834D3" w:rsidRPr="004834D3">
        <w:rPr>
          <w:color w:val="000000"/>
          <w:sz w:val="28"/>
          <w:szCs w:val="28"/>
        </w:rPr>
        <w:t xml:space="preserve"> приложение № 10 «Распределение бюджетных ассигнований по цел</w:t>
      </w:r>
      <w:r w:rsidR="004834D3" w:rsidRPr="004834D3">
        <w:rPr>
          <w:color w:val="000000"/>
          <w:sz w:val="28"/>
          <w:szCs w:val="28"/>
        </w:rPr>
        <w:t>е</w:t>
      </w:r>
      <w:r w:rsidR="004834D3" w:rsidRPr="004834D3">
        <w:rPr>
          <w:color w:val="000000"/>
          <w:sz w:val="28"/>
          <w:szCs w:val="28"/>
        </w:rPr>
        <w:t>вым статьям (муниципальным программам и непрограммным направлениям де</w:t>
      </w:r>
      <w:r w:rsidR="004834D3" w:rsidRPr="004834D3">
        <w:rPr>
          <w:color w:val="000000"/>
          <w:sz w:val="28"/>
          <w:szCs w:val="28"/>
        </w:rPr>
        <w:t>я</w:t>
      </w:r>
      <w:r w:rsidR="004834D3" w:rsidRPr="004834D3">
        <w:rPr>
          <w:color w:val="000000"/>
          <w:sz w:val="28"/>
          <w:szCs w:val="28"/>
        </w:rPr>
        <w:t>тельности), группам, подгруппам видов расходов, разделам, подразделам класс</w:t>
      </w:r>
      <w:r w:rsidR="004834D3" w:rsidRPr="004834D3">
        <w:rPr>
          <w:color w:val="000000"/>
          <w:sz w:val="28"/>
          <w:szCs w:val="28"/>
        </w:rPr>
        <w:t>и</w:t>
      </w:r>
      <w:r w:rsidR="004834D3" w:rsidRPr="004834D3">
        <w:rPr>
          <w:color w:val="000000"/>
          <w:sz w:val="28"/>
          <w:szCs w:val="28"/>
        </w:rPr>
        <w:t>фикации расходов бюджета города Перми на плановый период 2015 и 2016 г</w:t>
      </w:r>
      <w:r w:rsidR="004834D3" w:rsidRPr="004834D3">
        <w:rPr>
          <w:color w:val="000000"/>
          <w:sz w:val="28"/>
          <w:szCs w:val="28"/>
        </w:rPr>
        <w:t>о</w:t>
      </w:r>
      <w:r w:rsidR="004834D3" w:rsidRPr="004834D3">
        <w:rPr>
          <w:color w:val="000000"/>
          <w:sz w:val="28"/>
          <w:szCs w:val="28"/>
        </w:rPr>
        <w:t>дов» изложить в редакции согласно приложению № 10 к настоящему решению;</w:t>
      </w:r>
    </w:p>
    <w:p w:rsidR="004834D3" w:rsidRPr="004834D3" w:rsidRDefault="002A4BE2" w:rsidP="004834D3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1.16</w:t>
      </w:r>
      <w:r w:rsidR="004834D3" w:rsidRPr="004834D3">
        <w:rPr>
          <w:color w:val="000000"/>
          <w:sz w:val="28"/>
          <w:szCs w:val="28"/>
        </w:rPr>
        <w:t xml:space="preserve"> приложение № 11 «Ведомственная структура расходов бюджета города Перми на 2014 год» изложить в редакции согласно приложению № 11 к насто</w:t>
      </w:r>
      <w:r w:rsidR="004834D3" w:rsidRPr="004834D3">
        <w:rPr>
          <w:color w:val="000000"/>
          <w:sz w:val="28"/>
          <w:szCs w:val="28"/>
        </w:rPr>
        <w:t>я</w:t>
      </w:r>
      <w:r w:rsidR="004834D3" w:rsidRPr="004834D3">
        <w:rPr>
          <w:color w:val="000000"/>
          <w:sz w:val="28"/>
          <w:szCs w:val="28"/>
        </w:rPr>
        <w:t>щему решению;</w:t>
      </w:r>
    </w:p>
    <w:p w:rsidR="004834D3" w:rsidRPr="004834D3" w:rsidRDefault="002A4BE2" w:rsidP="004834D3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1.17</w:t>
      </w:r>
      <w:r w:rsidR="004834D3" w:rsidRPr="004834D3">
        <w:rPr>
          <w:color w:val="000000"/>
          <w:sz w:val="28"/>
          <w:szCs w:val="28"/>
        </w:rPr>
        <w:t xml:space="preserve"> приложение № 12 «Ведомственная структура расходов бюджета города Перми на плановый период 2015 и 2016 годов» изложить в редакции согласно приложению № 12 к настоящему решению;</w:t>
      </w:r>
    </w:p>
    <w:p w:rsidR="004834D3" w:rsidRPr="004834D3" w:rsidRDefault="002A4BE2" w:rsidP="004834D3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1.18</w:t>
      </w:r>
      <w:r w:rsidR="004834D3" w:rsidRPr="004834D3">
        <w:rPr>
          <w:color w:val="000000"/>
          <w:sz w:val="28"/>
          <w:szCs w:val="28"/>
        </w:rPr>
        <w:t xml:space="preserve"> приложение № 13 «Бюджетные инвестиции в объекты капитального строительства муниципальной собственности города Перми на 2014 год» изл</w:t>
      </w:r>
      <w:r w:rsidR="004834D3" w:rsidRPr="004834D3">
        <w:rPr>
          <w:color w:val="000000"/>
          <w:sz w:val="28"/>
          <w:szCs w:val="28"/>
        </w:rPr>
        <w:t>о</w:t>
      </w:r>
      <w:r w:rsidR="004834D3" w:rsidRPr="004834D3">
        <w:rPr>
          <w:color w:val="000000"/>
          <w:sz w:val="28"/>
          <w:szCs w:val="28"/>
        </w:rPr>
        <w:t>жить в редакции согласно приложению № 13 к настоящему решению;</w:t>
      </w:r>
    </w:p>
    <w:p w:rsidR="004834D3" w:rsidRPr="004834D3" w:rsidRDefault="002A4BE2" w:rsidP="004834D3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1.19</w:t>
      </w:r>
      <w:r w:rsidR="004834D3" w:rsidRPr="004834D3">
        <w:rPr>
          <w:color w:val="000000"/>
          <w:sz w:val="28"/>
          <w:szCs w:val="28"/>
        </w:rPr>
        <w:t xml:space="preserve"> приложение № 14 «Бюджетные инвестиции в объекты капитального строительства муниципальной собственности города Перми на плановый период 2015 и 2016 годов» изложить в редакции согласно приложению № 14 к настоящ</w:t>
      </w:r>
      <w:r w:rsidR="004834D3" w:rsidRPr="004834D3">
        <w:rPr>
          <w:color w:val="000000"/>
          <w:sz w:val="28"/>
          <w:szCs w:val="28"/>
        </w:rPr>
        <w:t>е</w:t>
      </w:r>
      <w:r w:rsidR="004834D3" w:rsidRPr="004834D3">
        <w:rPr>
          <w:color w:val="000000"/>
          <w:sz w:val="28"/>
          <w:szCs w:val="28"/>
        </w:rPr>
        <w:t>му решению.</w:t>
      </w:r>
    </w:p>
    <w:p w:rsidR="004834D3" w:rsidRPr="004834D3" w:rsidRDefault="004834D3" w:rsidP="0048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4D3"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834D3" w:rsidRPr="004834D3" w:rsidRDefault="004834D3" w:rsidP="004834D3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4834D3">
        <w:rPr>
          <w:sz w:val="28"/>
          <w:szCs w:val="28"/>
        </w:rPr>
        <w:t>3. Контроль за исполнением решения возложить на комитет Пермской г</w:t>
      </w:r>
      <w:r w:rsidRPr="004834D3">
        <w:rPr>
          <w:sz w:val="28"/>
          <w:szCs w:val="28"/>
        </w:rPr>
        <w:t>о</w:t>
      </w:r>
      <w:r w:rsidRPr="004834D3">
        <w:rPr>
          <w:sz w:val="28"/>
          <w:szCs w:val="28"/>
        </w:rPr>
        <w:t xml:space="preserve">родской Думы по бюджету и налогам. 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F65" w:rsidRDefault="00701F65" w:rsidP="00701F65"/>
                          <w:p w:rsidR="00701F65" w:rsidRDefault="00701F65" w:rsidP="00701F65"/>
                          <w:p w:rsidR="00701F65" w:rsidRDefault="00701F65" w:rsidP="00701F65"/>
                          <w:p w:rsidR="00701F65" w:rsidRDefault="00701F65" w:rsidP="00701F65"/>
                          <w:p w:rsidR="00701F65" w:rsidRDefault="00701F65" w:rsidP="00701F65"/>
                          <w:p w:rsidR="00701F65" w:rsidRDefault="00701F65" w:rsidP="00701F65"/>
                          <w:p w:rsidR="00701F65" w:rsidRDefault="00701F65" w:rsidP="00701F65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701F65" w:rsidRDefault="00701F65" w:rsidP="00701F65">
                            <w:r>
                              <w:t xml:space="preserve">Главный специалист </w:t>
                            </w:r>
                          </w:p>
                          <w:p w:rsidR="00701F65" w:rsidRDefault="00701F65" w:rsidP="00701F65">
                            <w:r>
                              <w:t xml:space="preserve">сектора актов Главы города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701F65" w:rsidP="00701F65">
                            <w:r>
                              <w:t>03.03.2014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701F65" w:rsidRDefault="00701F65" w:rsidP="00701F65"/>
                    <w:p w:rsidR="00701F65" w:rsidRDefault="00701F65" w:rsidP="00701F65"/>
                    <w:p w:rsidR="00701F65" w:rsidRDefault="00701F65" w:rsidP="00701F65"/>
                    <w:p w:rsidR="00701F65" w:rsidRDefault="00701F65" w:rsidP="00701F65"/>
                    <w:p w:rsidR="00701F65" w:rsidRDefault="00701F65" w:rsidP="00701F65"/>
                    <w:p w:rsidR="00701F65" w:rsidRDefault="00701F65" w:rsidP="00701F65"/>
                    <w:p w:rsidR="00701F65" w:rsidRDefault="00701F65" w:rsidP="00701F65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701F65" w:rsidRDefault="00701F65" w:rsidP="00701F65">
                      <w:r>
                        <w:t xml:space="preserve">Главный специалист </w:t>
                      </w:r>
                    </w:p>
                    <w:p w:rsidR="00701F65" w:rsidRDefault="00701F65" w:rsidP="00701F65">
                      <w:r>
                        <w:t xml:space="preserve">сектора актов Главы города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701F65" w:rsidP="00701F65">
                      <w:r>
                        <w:t>03.03.2014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701F65">
      <w:rPr>
        <w:noProof/>
        <w:snapToGrid w:val="0"/>
        <w:sz w:val="16"/>
      </w:rPr>
      <w:t>03.03.2014 12:48:26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01F65">
      <w:rPr>
        <w:noProof/>
        <w:snapToGrid w:val="0"/>
        <w:sz w:val="16"/>
      </w:rPr>
      <w:t>03.03.2014 12:48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01F6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9558906"/>
      <w:docPartObj>
        <w:docPartGallery w:val="Page Numbers (Top of Page)"/>
        <w:docPartUnique/>
      </w:docPartObj>
    </w:sdtPr>
    <w:sdtEndPr/>
    <w:sdtContent>
      <w:p w:rsidR="00BC2D5F" w:rsidRDefault="00BC2D5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F65">
          <w:rPr>
            <w:noProof/>
          </w:rPr>
          <w:t>3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171EF"/>
    <w:multiLevelType w:val="multilevel"/>
    <w:tmpl w:val="11DA584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"/>
      <w:lvlJc w:val="left"/>
      <w:pPr>
        <w:ind w:left="1384" w:hanging="67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2">
    <w:nsid w:val="625F18A5"/>
    <w:multiLevelType w:val="multilevel"/>
    <w:tmpl w:val="3ACAE6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3">
    <w:nsid w:val="7BCE59CF"/>
    <w:multiLevelType w:val="multilevel"/>
    <w:tmpl w:val="24E249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t2COXJ9jx4TANhALwuGzeqfs6o=" w:salt="nJCVIOaKxxDLtIITNNZQ8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13CB6"/>
    <w:rsid w:val="00220236"/>
    <w:rsid w:val="00220DAE"/>
    <w:rsid w:val="00242CE0"/>
    <w:rsid w:val="00256217"/>
    <w:rsid w:val="00265FBA"/>
    <w:rsid w:val="00271143"/>
    <w:rsid w:val="00277231"/>
    <w:rsid w:val="00287D93"/>
    <w:rsid w:val="002A4BE2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834D3"/>
    <w:rsid w:val="00487843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34516"/>
    <w:rsid w:val="0063545F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1F65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01F4A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2D5F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52108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1004</Words>
  <Characters>5984</Characters>
  <Application>Microsoft Office Word</Application>
  <DocSecurity>8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12</cp:revision>
  <cp:lastPrinted>2014-03-03T06:48:00Z</cp:lastPrinted>
  <dcterms:created xsi:type="dcterms:W3CDTF">2013-10-01T10:37:00Z</dcterms:created>
  <dcterms:modified xsi:type="dcterms:W3CDTF">2014-03-03T06:49:00Z</dcterms:modified>
</cp:coreProperties>
</file>