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D5F7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D371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D5F7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D3714">
                        <w:rPr>
                          <w:sz w:val="28"/>
                          <w:szCs w:val="28"/>
                          <w:u w:val="single"/>
                        </w:rPr>
                        <w:t xml:space="preserve">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D5F7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D5F7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220342" w:rsidRDefault="00220342" w:rsidP="002203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Порядок формирования тарифов на 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сообщений, утвержденный решением Пермской городской Думы от 01.02.2011 № 7</w:t>
      </w:r>
    </w:p>
    <w:bookmarkEnd w:id="0"/>
    <w:p w:rsidR="00220342" w:rsidRDefault="00220342" w:rsidP="00220342">
      <w:pPr>
        <w:suppressAutoHyphens/>
        <w:jc w:val="center"/>
        <w:rPr>
          <w:sz w:val="28"/>
          <w:szCs w:val="28"/>
        </w:rPr>
      </w:pPr>
    </w:p>
    <w:p w:rsidR="00220342" w:rsidRDefault="00220342" w:rsidP="00220342">
      <w:pPr>
        <w:suppressAutoHyphens/>
        <w:jc w:val="center"/>
        <w:rPr>
          <w:sz w:val="28"/>
          <w:szCs w:val="28"/>
        </w:rPr>
      </w:pPr>
    </w:p>
    <w:p w:rsidR="00220342" w:rsidRDefault="00220342" w:rsidP="00220342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:rsidR="00220342" w:rsidRDefault="00220342" w:rsidP="00220342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20342" w:rsidRDefault="00220342" w:rsidP="00220342">
      <w:pPr>
        <w:suppressAutoHyphens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220342" w:rsidRDefault="00220342" w:rsidP="00220342">
      <w:pPr>
        <w:suppressAutoHyphens/>
        <w:jc w:val="center"/>
        <w:rPr>
          <w:b/>
          <w:sz w:val="28"/>
          <w:szCs w:val="28"/>
        </w:rPr>
      </w:pP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Порядок формирования тарифов на регулярные перевозки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сажиров и багажа автомобильным и городским электрическим транспортом на поселенческих и межмуниципальных маршрутах городского и пригородного сообщений, утвержденный решением Пермской городской Думы от 01.02.2011 № 7 (в редакции решений Пермской городской Думы от 18.12.2012 № 290, от 16.12.2014 № 263, от 28.04.2015 № 77), изменения: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подпункт «в» пункта 3.1 дополнить абзацем семнадцатым следующего содержания: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случае если рассчитанный по формуле минимальный объем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работы на i-</w:t>
      </w:r>
      <w:r w:rsidR="00CF527E">
        <w:rPr>
          <w:sz w:val="28"/>
          <w:szCs w:val="28"/>
        </w:rPr>
        <w:t>о</w:t>
      </w:r>
      <w:r>
        <w:rPr>
          <w:sz w:val="28"/>
          <w:szCs w:val="28"/>
        </w:rPr>
        <w:t>м маршруте превышает объем транспортной работы, выполне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в период последнего обследования пассажиропотока, то он принимается 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объему транспортной работы, выполненному в период последнего обслед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пассажиропотока.»;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абзац де</w:t>
      </w:r>
      <w:r w:rsidR="008D5F71">
        <w:rPr>
          <w:sz w:val="28"/>
          <w:szCs w:val="28"/>
        </w:rPr>
        <w:t>с</w:t>
      </w:r>
      <w:r>
        <w:rPr>
          <w:sz w:val="28"/>
          <w:szCs w:val="28"/>
        </w:rPr>
        <w:t>ятый пункта 4.5 изложить в редакции: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«КТ – поправочный коэффициент, учитывающий условия работы на мар</w:t>
      </w:r>
      <w:r>
        <w:rPr>
          <w:sz w:val="28"/>
          <w:szCs w:val="28"/>
        </w:rPr>
        <w:t>ш</w:t>
      </w:r>
      <w:r>
        <w:rPr>
          <w:sz w:val="28"/>
          <w:szCs w:val="28"/>
        </w:rPr>
        <w:t>рутах автомобильного транспорта, средняя эксплуатационная скорость на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не превышает 20 км/час (приложение № 9 к Порядку),»;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абзац шестой пункта 4.12 изложить в редакции: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«НОР – норма общехозяйственных расходов, принимаемая для авто-мобильного транспорта в размере 18 %, для городского электрического транс-порта – 23 %.»;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 раздел 5 изложить в редакции:</w:t>
      </w:r>
    </w:p>
    <w:p w:rsidR="00220342" w:rsidRDefault="00220342" w:rsidP="0022034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«5. Расчет общей стоимости транспортной работы по каждому </w:t>
      </w:r>
    </w:p>
    <w:p w:rsidR="00220342" w:rsidRDefault="00220342" w:rsidP="0022034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из видов транспорта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Расчет общей стоимости транспортной работы по каждому из видов транспорта для поселенческих маршрутов городского сообщения (за исключен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маршрутных такси) и по автомобильному транспорту для межмуниципальных маршрутов пригородного сообщения производится по следующей формуле: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20342" w:rsidRDefault="00220342" w:rsidP="00220342">
      <w:pPr>
        <w:pStyle w:val="ConsPlusNormal"/>
        <w:ind w:hanging="108"/>
        <w:jc w:val="center"/>
        <w:rPr>
          <w:szCs w:val="28"/>
        </w:rPr>
      </w:pPr>
      <w:r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 wp14:anchorId="525BEF89" wp14:editId="6C1C797C">
            <wp:extent cx="2894965" cy="508635"/>
            <wp:effectExtent l="0" t="0" r="635" b="0"/>
            <wp:docPr id="2" name="Рисунок 7" descr="base_23920_83312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920_83312_8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342" w:rsidRDefault="00220342" w:rsidP="002203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20342" w:rsidRDefault="00220342" w:rsidP="002203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 – стоимость транспортной работы на определенном виде транспорта,</w:t>
      </w:r>
    </w:p>
    <w:p w:rsidR="00220342" w:rsidRDefault="00220342" w:rsidP="002203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C013356" wp14:editId="550DF7A3">
            <wp:extent cx="445135" cy="298450"/>
            <wp:effectExtent l="0" t="0" r="0" b="6350"/>
            <wp:docPr id="7" name="Рисунок 7" descr="base_23920_83312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20_83312_9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расчетная себестоимость одного авточаса работы на i-</w:t>
      </w:r>
      <w:r w:rsidR="00CF527E">
        <w:rPr>
          <w:sz w:val="28"/>
          <w:szCs w:val="28"/>
        </w:rPr>
        <w:t>о</w:t>
      </w:r>
      <w:r>
        <w:rPr>
          <w:sz w:val="28"/>
          <w:szCs w:val="28"/>
        </w:rPr>
        <w:t>м маршруте,</w:t>
      </w:r>
    </w:p>
    <w:p w:rsidR="00220342" w:rsidRDefault="00220342" w:rsidP="002203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</w:t>
      </w:r>
      <w:r w:rsidRPr="00AF1FF1">
        <w:rPr>
          <w:sz w:val="28"/>
          <w:szCs w:val="28"/>
          <w:vertAlign w:val="superscript"/>
        </w:rPr>
        <w:t>i</w:t>
      </w:r>
      <w:r>
        <w:rPr>
          <w:sz w:val="28"/>
          <w:szCs w:val="28"/>
        </w:rPr>
        <w:t xml:space="preserve"> – минимальный плановый годовой объем транспортной работы на i-</w:t>
      </w:r>
      <w:r w:rsidR="00CF527E">
        <w:rPr>
          <w:sz w:val="28"/>
          <w:szCs w:val="28"/>
        </w:rPr>
        <w:t>о</w:t>
      </w:r>
      <w:r>
        <w:rPr>
          <w:sz w:val="28"/>
          <w:szCs w:val="28"/>
        </w:rPr>
        <w:t xml:space="preserve">м маршруте, 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НУР – нормативный уровень рентабельности, принимаемый равным 3 %,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 – индекс, принимающий значения на множестве поселенческих маршрутов городского сообщения на определенном виде транспорта или межмуниципальных маршрутов пригородного сообщения, открытых по инициативе администрации города Перми,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 – количество действующих маршрутов вида транспорта.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Расчет стоимости транспортной работы на маршруте для маршрутных такси производится по следующей формуле: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20342" w:rsidRDefault="00220342" w:rsidP="00220342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СТР = СБ</w:t>
      </w:r>
      <w:r>
        <w:rPr>
          <w:sz w:val="28"/>
          <w:szCs w:val="28"/>
          <w:vertAlign w:val="subscript"/>
        </w:rPr>
        <w:t>час</w:t>
      </w:r>
      <w:r>
        <w:rPr>
          <w:sz w:val="28"/>
          <w:szCs w:val="28"/>
        </w:rPr>
        <w:t xml:space="preserve"> * ПОР * (1 + НУР),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 – стоимость транспортной работы на маршруте,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</w:t>
      </w:r>
      <w:r>
        <w:rPr>
          <w:sz w:val="28"/>
          <w:szCs w:val="28"/>
          <w:vertAlign w:val="subscript"/>
        </w:rPr>
        <w:t>час</w:t>
      </w:r>
      <w:r>
        <w:rPr>
          <w:sz w:val="28"/>
          <w:szCs w:val="28"/>
        </w:rPr>
        <w:t xml:space="preserve"> – расчетная себестоимость одного авточаса работы рационального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 транспортного средства на маршруте,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 – минимальный плановый годовой объем транспортной работы раци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типа транспортного средства на маршруте,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НУР – нормативный уровень рентабельности, принимаемый равным 3 %.»;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абзац </w:t>
      </w:r>
      <w:r w:rsidR="008D5F71">
        <w:rPr>
          <w:sz w:val="28"/>
          <w:szCs w:val="28"/>
        </w:rPr>
        <w:t>двенадцаты</w:t>
      </w:r>
      <w:r>
        <w:rPr>
          <w:sz w:val="28"/>
          <w:szCs w:val="28"/>
        </w:rPr>
        <w:t>й пункта 6.1 дополнить словами «и прогнозом его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вследствие проведения администрацией города Перми организационных мероприятий в период предполагаемого действия утверждаемого тарифа»;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пункт 7.4 изложить в редакции: 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«На рассмотрение Пермской городской Думы направляется проект решения Пермской городской Думы о тарифах на перевозки пассажиров и багажа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бильным и городским электрическим транспортом на поселенческих маршрутах городского сообщения (межмуниципальных маршрутах пригородного сообщения) с приложением обоснованного расчета тарифа в соответствии с Порядком и ауд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торского заключения экономической обоснованности тарифа.»;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 в Классификации транспортных средств по рациональным типам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мах расхода на основные и вспомогательные материалы (приложение № 1):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1.7.1 подзаголовок графы 6 после слова «Трамвай» дополнить словами «УКВЗ 71-623-02»;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1.7.2 подзаголовок графы 7 после слова «Троллейбус» дополнить словами «ТРОЛЗА-5265 «Мегаполис»;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1.7.3 строку 3 таблицы изложить в редакции:</w:t>
      </w:r>
    </w:p>
    <w:p w:rsidR="00220342" w:rsidRDefault="00220342" w:rsidP="002203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9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324"/>
        <w:gridCol w:w="1276"/>
        <w:gridCol w:w="1134"/>
        <w:gridCol w:w="1484"/>
        <w:gridCol w:w="850"/>
        <w:gridCol w:w="1702"/>
      </w:tblGrid>
      <w:tr w:rsidR="00220342" w:rsidTr="002203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 расхода электроэнергии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 ч/т.км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220342" w:rsidRDefault="00220342" w:rsidP="00220342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1.7.4 строку 12 таблицы изложить в редакции:</w:t>
      </w:r>
    </w:p>
    <w:p w:rsidR="00220342" w:rsidRDefault="00220342" w:rsidP="002203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9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324"/>
        <w:gridCol w:w="1276"/>
        <w:gridCol w:w="1134"/>
        <w:gridCol w:w="1484"/>
        <w:gridCol w:w="850"/>
        <w:gridCol w:w="1702"/>
      </w:tblGrid>
      <w:tr w:rsidR="00220342" w:rsidTr="002203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Шины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типоразмер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175R16C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8,25-20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11/70R22,5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275/70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22,5</w:t>
            </w:r>
          </w:p>
        </w:tc>
      </w:tr>
    </w:tbl>
    <w:p w:rsidR="00220342" w:rsidRDefault="00220342" w:rsidP="00220342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1.7.5 строку 18 таблицы изложить в редакции:</w:t>
      </w:r>
    </w:p>
    <w:p w:rsidR="00220342" w:rsidRDefault="00220342" w:rsidP="002203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9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1324"/>
        <w:gridCol w:w="1276"/>
        <w:gridCol w:w="1134"/>
        <w:gridCol w:w="1484"/>
        <w:gridCol w:w="850"/>
        <w:gridCol w:w="1702"/>
      </w:tblGrid>
      <w:tr w:rsidR="00220342" w:rsidTr="0022034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Вместимость ТС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42" w:rsidRDefault="0022034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220342" w:rsidRDefault="00220342" w:rsidP="00220342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 в Стоимости рациональных типов транспортных средств, основных и вспомогательных материалов (приложение № 2):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1.8.1 подзаголовок графы 6 после слова «Трамвай» дополнить словами «УКВЗ 71-623-02»;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1.8.2 подзаголовок графы 7 после слова «Троллейбус» дополнить словами «ТРОЛЗА-5265 «Мегаполис»;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1.8.3 графу 7 строки 13 изложить в редакции:</w:t>
      </w:r>
    </w:p>
    <w:p w:rsidR="00220342" w:rsidRDefault="00261D97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«275/70 R22,5»;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 графу 2 строки 3 таблицы Поправочные коэффициенты для расчета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плуатационных норм расхода топлива (%) (приложение № 9) изложить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«Работа на маршрутах автомобильного транспорта, средняя эксплуатацио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скорость на которых не превышает 20 км/час».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Перми: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до 01.07.2016 представить в Пермскую городскую Думу информацию о внедрении автоматизированной системы учета пассажиропотока и оплаты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езда на городском пассажирском транспорте общего пользования города Перми. В дальнейшем при расчете тарифа на перевозки пассажиров и багажа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бильным и городским электрическим транспортом на поселенческих маршрутах </w:t>
      </w:r>
      <w:r>
        <w:rPr>
          <w:sz w:val="28"/>
          <w:szCs w:val="28"/>
        </w:rPr>
        <w:lastRenderedPageBreak/>
        <w:t>городского сообщения в городе Перми использовать данные автоматизированной системы учета пассажиропотока и оплаты проезда;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до 01.09.2016 подготовить и представить в Пермскую городскую Думу предложения по корректировке Порядка формирования тарифов на 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 пригородного сообщений, утвержденн</w:t>
      </w:r>
      <w:r w:rsidR="00B768B3">
        <w:rPr>
          <w:sz w:val="28"/>
          <w:szCs w:val="28"/>
        </w:rPr>
        <w:t>ого</w:t>
      </w:r>
      <w:r>
        <w:rPr>
          <w:sz w:val="28"/>
          <w:szCs w:val="28"/>
        </w:rPr>
        <w:t xml:space="preserve"> решением Пермской городской Думы от 01.02.2011 № 7, в связи с внедрением автоматизированной системы учета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сажиропотока и оплаты проезда, в том числе с учетом предложений экспертов.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220342" w:rsidRDefault="00220342" w:rsidP="0022034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экономическому развитию.</w:t>
      </w:r>
    </w:p>
    <w:p w:rsidR="00220342" w:rsidRDefault="00220342" w:rsidP="00220342">
      <w:pPr>
        <w:pStyle w:val="ad"/>
        <w:ind w:right="-851"/>
        <w:rPr>
          <w:sz w:val="28"/>
          <w:szCs w:val="28"/>
        </w:rPr>
      </w:pPr>
    </w:p>
    <w:p w:rsidR="00220342" w:rsidRDefault="00220342" w:rsidP="00220342">
      <w:pPr>
        <w:pStyle w:val="ad"/>
        <w:ind w:right="-851"/>
        <w:rPr>
          <w:sz w:val="28"/>
          <w:szCs w:val="28"/>
        </w:rPr>
      </w:pPr>
    </w:p>
    <w:p w:rsidR="00220342" w:rsidRDefault="00220342" w:rsidP="00220342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342" w:rsidRDefault="00220342" w:rsidP="003F67FB"/>
                          <w:p w:rsidR="00220342" w:rsidRDefault="00220342" w:rsidP="003F67FB"/>
                          <w:p w:rsidR="00220342" w:rsidRDefault="00220342" w:rsidP="003F67FB"/>
                          <w:p w:rsidR="00220342" w:rsidRDefault="00220342" w:rsidP="003F67FB"/>
                          <w:p w:rsidR="00220342" w:rsidRDefault="00220342" w:rsidP="003F67FB"/>
                          <w:p w:rsidR="00220342" w:rsidRDefault="00220342" w:rsidP="003F67FB"/>
                          <w:p w:rsidR="00220342" w:rsidRDefault="00220342" w:rsidP="003F67FB"/>
                          <w:p w:rsidR="00220342" w:rsidRDefault="00220342" w:rsidP="003F67FB"/>
                          <w:p w:rsidR="00220342" w:rsidRDefault="00220342" w:rsidP="003F67FB"/>
                          <w:p w:rsidR="00220342" w:rsidRDefault="00220342" w:rsidP="003F67FB"/>
                          <w:p w:rsidR="00220342" w:rsidRDefault="0022034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20342" w:rsidRDefault="00220342" w:rsidP="003F67FB"/>
                    <w:p w:rsidR="00220342" w:rsidRDefault="00220342" w:rsidP="003F67FB"/>
                    <w:p w:rsidR="00220342" w:rsidRDefault="00220342" w:rsidP="003F67FB"/>
                    <w:p w:rsidR="00220342" w:rsidRDefault="00220342" w:rsidP="003F67FB"/>
                    <w:p w:rsidR="00220342" w:rsidRDefault="00220342" w:rsidP="003F67FB"/>
                    <w:p w:rsidR="00220342" w:rsidRDefault="00220342" w:rsidP="003F67FB"/>
                    <w:p w:rsidR="00220342" w:rsidRDefault="00220342" w:rsidP="003F67FB"/>
                    <w:p w:rsidR="00220342" w:rsidRDefault="00220342" w:rsidP="003F67FB"/>
                    <w:p w:rsidR="00220342" w:rsidRDefault="00220342" w:rsidP="003F67FB"/>
                    <w:p w:rsidR="00220342" w:rsidRDefault="00220342" w:rsidP="003F67FB"/>
                    <w:p w:rsidR="00220342" w:rsidRDefault="0022034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97" w:rsidRDefault="00F61397">
      <w:r>
        <w:separator/>
      </w:r>
    </w:p>
  </w:endnote>
  <w:endnote w:type="continuationSeparator" w:id="0">
    <w:p w:rsidR="00F61397" w:rsidRDefault="00F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2368C">
      <w:rPr>
        <w:noProof/>
        <w:sz w:val="16"/>
        <w:szCs w:val="16"/>
        <w:u w:val="single"/>
      </w:rPr>
      <w:t>29.12.2015 9:41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D371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2368C">
      <w:rPr>
        <w:noProof/>
        <w:snapToGrid w:val="0"/>
        <w:sz w:val="16"/>
      </w:rPr>
      <w:t>29.12.2015 9:41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D371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97" w:rsidRDefault="00F61397">
      <w:r>
        <w:separator/>
      </w:r>
    </w:p>
  </w:footnote>
  <w:footnote w:type="continuationSeparator" w:id="0">
    <w:p w:rsidR="00F61397" w:rsidRDefault="00F6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063880"/>
      <w:docPartObj>
        <w:docPartGallery w:val="Page Numbers (Top of Page)"/>
        <w:docPartUnique/>
      </w:docPartObj>
    </w:sdtPr>
    <w:sdtEndPr/>
    <w:sdtContent>
      <w:p w:rsidR="008D5F71" w:rsidRDefault="008D5F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68C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XMRUjBjJIkrsitp9SXcvI+R1T90pMtjPaa5//q2qKEilBdAf+c4pTSz5WLADdobmbCZZ7FTxx6uHBFTk6HVTg==" w:salt="OCTFpK/3Mt7EpepfxJs0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342"/>
    <w:rsid w:val="00220DAE"/>
    <w:rsid w:val="00221413"/>
    <w:rsid w:val="00242CE0"/>
    <w:rsid w:val="00256217"/>
    <w:rsid w:val="00261D97"/>
    <w:rsid w:val="00265FBA"/>
    <w:rsid w:val="00271143"/>
    <w:rsid w:val="00277231"/>
    <w:rsid w:val="00284905"/>
    <w:rsid w:val="00287D93"/>
    <w:rsid w:val="002C6299"/>
    <w:rsid w:val="002D0B07"/>
    <w:rsid w:val="002E2144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3714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368C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5F7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72E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1FF1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68B3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527E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397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7303-FB27-4023-82FE-2DE52F87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5710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2015-12-23T10:52:00Z</cp:lastPrinted>
  <dcterms:created xsi:type="dcterms:W3CDTF">2015-12-29T04:41:00Z</dcterms:created>
  <dcterms:modified xsi:type="dcterms:W3CDTF">2015-12-29T04:41:00Z</dcterms:modified>
</cp:coreProperties>
</file>