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67B9D" w:rsidP="00467B9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</w:t>
                            </w:r>
                            <w:r w:rsidR="0074506C">
                              <w:rPr>
                                <w:sz w:val="28"/>
                                <w:szCs w:val="28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67B9D" w:rsidP="00467B9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</w:t>
                      </w:r>
                      <w:r w:rsidR="0074506C">
                        <w:rPr>
                          <w:sz w:val="28"/>
                          <w:szCs w:val="28"/>
                          <w:u w:val="single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67B9D" w:rsidP="00467B9D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67B9D" w:rsidP="00467B9D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467B9D" w:rsidRDefault="0006301E" w:rsidP="00467B9D">
      <w:pPr>
        <w:jc w:val="center"/>
        <w:rPr>
          <w:b/>
          <w:color w:val="000000"/>
          <w:sz w:val="28"/>
          <w:szCs w:val="28"/>
        </w:rPr>
      </w:pPr>
      <w:r w:rsidRPr="0006301E">
        <w:rPr>
          <w:b/>
          <w:color w:val="000000"/>
          <w:sz w:val="28"/>
          <w:szCs w:val="28"/>
        </w:rPr>
        <w:t>О внесении изменений в Правила землепользования и застройки</w:t>
      </w:r>
    </w:p>
    <w:p w:rsidR="00467B9D" w:rsidRDefault="0006301E" w:rsidP="00467B9D">
      <w:pPr>
        <w:jc w:val="center"/>
        <w:rPr>
          <w:b/>
          <w:color w:val="000000"/>
          <w:sz w:val="28"/>
          <w:szCs w:val="28"/>
        </w:rPr>
      </w:pPr>
      <w:r w:rsidRPr="0006301E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06301E" w:rsidRDefault="0006301E" w:rsidP="00467B9D">
      <w:pPr>
        <w:jc w:val="center"/>
        <w:rPr>
          <w:b/>
          <w:color w:val="000000"/>
          <w:sz w:val="28"/>
          <w:szCs w:val="28"/>
        </w:rPr>
      </w:pPr>
      <w:r w:rsidRPr="0006301E">
        <w:rPr>
          <w:b/>
          <w:color w:val="000000"/>
          <w:sz w:val="28"/>
          <w:szCs w:val="28"/>
        </w:rPr>
        <w:t>от 26.06.2007 № 143</w:t>
      </w:r>
    </w:p>
    <w:p w:rsidR="00467B9D" w:rsidRDefault="00467B9D" w:rsidP="00467B9D">
      <w:pPr>
        <w:jc w:val="center"/>
        <w:rPr>
          <w:b/>
          <w:color w:val="000000"/>
          <w:sz w:val="28"/>
          <w:szCs w:val="28"/>
        </w:rPr>
      </w:pPr>
    </w:p>
    <w:p w:rsidR="00467B9D" w:rsidRPr="0006301E" w:rsidRDefault="00542918" w:rsidP="00542918">
      <w:pPr>
        <w:tabs>
          <w:tab w:val="left" w:pos="152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06301E" w:rsidRPr="0006301E" w:rsidRDefault="0006301E" w:rsidP="0006301E">
      <w:pPr>
        <w:spacing w:after="240"/>
        <w:ind w:firstLine="720"/>
        <w:jc w:val="both"/>
        <w:rPr>
          <w:sz w:val="28"/>
          <w:szCs w:val="24"/>
        </w:rPr>
      </w:pPr>
      <w:r w:rsidRPr="0006301E">
        <w:rPr>
          <w:sz w:val="28"/>
          <w:szCs w:val="24"/>
        </w:rPr>
        <w:t>В соответствии со статьями 31, 32, 33 Градостроительного кодекса Российской Федерации, Устав</w:t>
      </w:r>
      <w:r w:rsidR="009B7ED1">
        <w:rPr>
          <w:sz w:val="28"/>
          <w:szCs w:val="24"/>
        </w:rPr>
        <w:t>ом</w:t>
      </w:r>
      <w:r w:rsidRPr="0006301E">
        <w:rPr>
          <w:sz w:val="28"/>
          <w:szCs w:val="24"/>
        </w:rPr>
        <w:t xml:space="preserve"> города Перми</w:t>
      </w:r>
    </w:p>
    <w:p w:rsidR="0006301E" w:rsidRPr="0006301E" w:rsidRDefault="0006301E" w:rsidP="0006301E">
      <w:pPr>
        <w:spacing w:after="240"/>
        <w:jc w:val="center"/>
        <w:rPr>
          <w:sz w:val="28"/>
          <w:szCs w:val="24"/>
        </w:rPr>
      </w:pPr>
      <w:r w:rsidRPr="0006301E">
        <w:rPr>
          <w:sz w:val="28"/>
          <w:szCs w:val="24"/>
        </w:rPr>
        <w:t xml:space="preserve">Пермская городская Дума </w:t>
      </w:r>
      <w:r w:rsidRPr="0006301E">
        <w:rPr>
          <w:b/>
          <w:bCs/>
          <w:spacing w:val="60"/>
          <w:sz w:val="28"/>
          <w:szCs w:val="24"/>
        </w:rPr>
        <w:t>решила</w:t>
      </w:r>
      <w:r w:rsidRPr="0006301E">
        <w:rPr>
          <w:sz w:val="28"/>
          <w:szCs w:val="24"/>
        </w:rPr>
        <w:t>:</w:t>
      </w:r>
    </w:p>
    <w:p w:rsidR="0006301E" w:rsidRPr="0006301E" w:rsidRDefault="0006301E" w:rsidP="0006301E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6301E">
        <w:rPr>
          <w:kern w:val="24"/>
          <w:sz w:val="28"/>
          <w:szCs w:val="24"/>
        </w:rPr>
        <w:t xml:space="preserve">1. </w:t>
      </w:r>
      <w:r w:rsidRPr="0006301E">
        <w:rPr>
          <w:sz w:val="28"/>
          <w:szCs w:val="24"/>
        </w:rPr>
        <w:t>Внести в Правила землепользования и застройки города Перми, утвержденные решением Пермской городской Думы от 26.06.2007 № 143 (в редакциях решений Пермской городской Думы от 23.10.2007 № 258, от 25.03.2008 № 78,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24.06.2008 № 215, от 24.02.2009 № 29, от 26.01.2010 № 16, от 25.02.2010 № 31, от 24.08.2010 № 131, от 02.11.2010 № 177, от 17.12.2010 № 207, от 26.04.2011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64, от 30.08.2011 № 176, от 27.09.2011 № 195, от 21.12.2011 № 245,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21.12.2011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246, от 28.02.2012 № 25, от 22.05.2012 № 94, от 25.09.2012 № 195, от 20.11.2012 № 258, от 18.12.2012 № 287 (в ред. 25.06.2013), от 26.02.2013 № 40, от 28.05.2013 № 117, от 24.09.2013 № 199, от 24.09.2013 № 211, от 19.11.2013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261,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19.11.2013 № 262, от 28.01.2014 № 4, от 28.01.2014 № 5, от 25.02.2014 № 34,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25.03.2014 № 63, от 25.03.2014 № 64, от 27.05.2014 № 113, от 20.06.2014 № 129, от 20.06.2014 № 130, от 23.09.2014 № 191, от 23.09.2014 № 199, от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23.09.2014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>200, от 16.12.2014 № 280, от 16.12.2014 № 281, от 16.12.2014 №</w:t>
      </w:r>
      <w:r w:rsidR="0030529D">
        <w:rPr>
          <w:sz w:val="28"/>
          <w:szCs w:val="24"/>
        </w:rPr>
        <w:t> </w:t>
      </w:r>
      <w:r w:rsidRPr="0006301E">
        <w:rPr>
          <w:sz w:val="28"/>
          <w:szCs w:val="24"/>
        </w:rPr>
        <w:t xml:space="preserve">282, от 27.01.2015 № 12, от 24.02.2015 № 30, от 24.02.2015 № 37, от 24.03.2015 № 58, от 27.10.2015 № 225, от 27.10.2015 № 226, от 27.10.2015 № 227, </w:t>
      </w:r>
      <w:r w:rsidRPr="0006301E">
        <w:rPr>
          <w:color w:val="000000"/>
          <w:sz w:val="28"/>
          <w:szCs w:val="28"/>
        </w:rPr>
        <w:t>от</w:t>
      </w:r>
      <w:r w:rsidR="0030529D">
        <w:rPr>
          <w:color w:val="000000"/>
          <w:sz w:val="28"/>
          <w:szCs w:val="28"/>
        </w:rPr>
        <w:t> </w:t>
      </w:r>
      <w:r w:rsidRPr="0006301E">
        <w:rPr>
          <w:color w:val="000000"/>
          <w:sz w:val="28"/>
          <w:szCs w:val="28"/>
        </w:rPr>
        <w:t>27.10.2015 № 228, от 22.12.2015 № 278, от 22.12.2015 № 279</w:t>
      </w:r>
      <w:r w:rsidR="00CD3CF5">
        <w:rPr>
          <w:color w:val="000000"/>
          <w:sz w:val="28"/>
          <w:szCs w:val="28"/>
        </w:rPr>
        <w:t>,</w:t>
      </w:r>
      <w:r w:rsidR="00CD3CF5" w:rsidRPr="00CD3CF5">
        <w:rPr>
          <w:color w:val="000000"/>
          <w:sz w:val="28"/>
          <w:szCs w:val="24"/>
        </w:rPr>
        <w:t xml:space="preserve"> </w:t>
      </w:r>
      <w:r w:rsidR="00CD3CF5" w:rsidRPr="00CD3CF5">
        <w:rPr>
          <w:sz w:val="28"/>
          <w:szCs w:val="24"/>
        </w:rPr>
        <w:t>от 26.01.2016 № </w:t>
      </w:r>
      <w:r w:rsidR="001A647C">
        <w:rPr>
          <w:sz w:val="28"/>
          <w:szCs w:val="24"/>
        </w:rPr>
        <w:t>8</w:t>
      </w:r>
      <w:r w:rsidRPr="0006301E">
        <w:rPr>
          <w:sz w:val="28"/>
          <w:szCs w:val="24"/>
        </w:rPr>
        <w:t xml:space="preserve">, </w:t>
      </w:r>
      <w:r w:rsidR="00CD3CF5">
        <w:rPr>
          <w:sz w:val="28"/>
          <w:szCs w:val="24"/>
        </w:rPr>
        <w:t>от 26.01.2016 № </w:t>
      </w:r>
      <w:r w:rsidR="001A647C">
        <w:rPr>
          <w:sz w:val="28"/>
          <w:szCs w:val="24"/>
        </w:rPr>
        <w:t>9)</w:t>
      </w:r>
      <w:r w:rsidR="00C71434">
        <w:rPr>
          <w:sz w:val="28"/>
          <w:szCs w:val="24"/>
        </w:rPr>
        <w:t>,</w:t>
      </w:r>
      <w:r w:rsidR="00CD3CF5">
        <w:rPr>
          <w:sz w:val="28"/>
          <w:szCs w:val="24"/>
        </w:rPr>
        <w:t xml:space="preserve"> </w:t>
      </w:r>
      <w:r w:rsidRPr="0006301E">
        <w:rPr>
          <w:sz w:val="28"/>
          <w:szCs w:val="24"/>
        </w:rPr>
        <w:t>изменения:</w:t>
      </w:r>
    </w:p>
    <w:p w:rsidR="00EE2EC1" w:rsidRDefault="0006301E" w:rsidP="00E57914">
      <w:pPr>
        <w:ind w:firstLine="709"/>
        <w:jc w:val="both"/>
        <w:rPr>
          <w:color w:val="000000"/>
          <w:spacing w:val="-2"/>
          <w:sz w:val="28"/>
          <w:szCs w:val="24"/>
        </w:rPr>
      </w:pPr>
      <w:r w:rsidRPr="0006301E">
        <w:rPr>
          <w:sz w:val="28"/>
          <w:szCs w:val="24"/>
        </w:rPr>
        <w:t>1.1 в статье 49 включить в границы территориальной зоны обслуживания и</w:t>
      </w:r>
      <w:r w:rsidR="00E57914">
        <w:rPr>
          <w:sz w:val="28"/>
          <w:szCs w:val="24"/>
        </w:rPr>
        <w:t> </w:t>
      </w:r>
      <w:r w:rsidRPr="0006301E">
        <w:rPr>
          <w:sz w:val="28"/>
          <w:szCs w:val="24"/>
        </w:rPr>
        <w:t>деловой активности местного значения (Ц-2) территорию</w:t>
      </w:r>
      <w:r w:rsidRPr="0006301E">
        <w:rPr>
          <w:color w:val="000000"/>
          <w:spacing w:val="-2"/>
          <w:sz w:val="28"/>
          <w:szCs w:val="24"/>
        </w:rPr>
        <w:t xml:space="preserve"> с координатами:</w:t>
      </w:r>
    </w:p>
    <w:p w:rsidR="0006301E" w:rsidRPr="0006301E" w:rsidRDefault="0006301E" w:rsidP="00EE2EC1">
      <w:pPr>
        <w:jc w:val="both"/>
        <w:rPr>
          <w:color w:val="000000"/>
          <w:sz w:val="28"/>
          <w:szCs w:val="24"/>
        </w:rPr>
      </w:pPr>
      <w:r w:rsidRPr="0006301E">
        <w:rPr>
          <w:color w:val="000000"/>
          <w:sz w:val="28"/>
          <w:szCs w:val="24"/>
        </w:rPr>
        <w:t xml:space="preserve">Х1=-1152,11; Y1=6552,38; Х2=-1157,57; Y2=6554,64; Х3=-1178,28; Y3=6570,53; Х4=-1194,16; Y4=6591,24; Х5=-1204,15; Y5=6615,37; Х6=-1207,56; Y6=6641,24; Х7=-1206,39; Y7=6650,16; Х8=-1224,2; Y8=6657,56; Х9=-1259,74; Y9=6672,34; Х10=-1286,41; Y10=6683,45; Х11=-1292,11; Y11=6685,3; Х12=-1429,3; </w:t>
      </w:r>
      <w:r w:rsidRPr="0006301E">
        <w:rPr>
          <w:color w:val="000000"/>
          <w:sz w:val="28"/>
          <w:szCs w:val="24"/>
        </w:rPr>
        <w:lastRenderedPageBreak/>
        <w:t xml:space="preserve">Y12=6567,42; Х13=-1440,36; Y13=6560,59; Х14=-1482,45; Y14=6534,59; </w:t>
      </w:r>
      <w:r w:rsidR="00C7143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>Х15=-1498,47; Y15=6528,0; Х16=-1540,41; Y16=6510,73; Х17=-1708,27; Y17=6342,84; Х18=-1700,98; Y18=6341,83; Х19=-1796,92; Y19=6254,18;</w:t>
      </w:r>
      <w:r w:rsidR="00E5791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>Х20=-1542,22; Y20=6218,85; Х21=-1545,65; Y21=6194,09; Х22=-1559,4; Y22=6095,04; Х23=-1460,34; Y23=6081,29; Х24=-1440,04; Y24=6078,47;</w:t>
      </w:r>
      <w:r w:rsidR="00E5791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 xml:space="preserve">Х25=-1455,98; Y25=5963,57; Х26=-1458,8: Y26=5943,27; Х27=-1464,74; Y27=5900,42; Х28=-1441,22; Y28=5886,79; Х29=-1425,1; Y29=5916,72; </w:t>
      </w:r>
      <w:r w:rsidR="00E57914">
        <w:rPr>
          <w:color w:val="000000"/>
          <w:sz w:val="28"/>
          <w:szCs w:val="24"/>
        </w:rPr>
        <w:t xml:space="preserve">          </w:t>
      </w:r>
      <w:r w:rsidRPr="0006301E">
        <w:rPr>
          <w:color w:val="000000"/>
          <w:sz w:val="28"/>
          <w:szCs w:val="24"/>
          <w:lang w:val="en-US"/>
        </w:rPr>
        <w:t>X</w:t>
      </w:r>
      <w:r w:rsidRPr="0006301E">
        <w:rPr>
          <w:color w:val="000000"/>
          <w:sz w:val="28"/>
          <w:szCs w:val="24"/>
        </w:rPr>
        <w:t>30=-1359,24; Y30=5878,74; Х31=-1375,41; Y31=5848,49; Х32=-1249,52; Y32=5775,32; Х33=-1234,36; Y33=5932,83; Х34=-1222,07; Y34=6060,41;</w:t>
      </w:r>
      <w:r w:rsidR="00E57914">
        <w:rPr>
          <w:color w:val="000000"/>
          <w:sz w:val="28"/>
          <w:szCs w:val="24"/>
        </w:rPr>
        <w:t xml:space="preserve">          </w:t>
      </w:r>
      <w:r w:rsidRPr="0006301E">
        <w:rPr>
          <w:color w:val="000000"/>
          <w:sz w:val="28"/>
          <w:szCs w:val="24"/>
        </w:rPr>
        <w:t xml:space="preserve">Х35=-1212,34; Y35=6147,84; Х36=-1209,29; Y36=6172,66; Х37=-1185,63; Y37=6346,84; Х38=-1171,71; Y38=6437,58 </w:t>
      </w:r>
      <w:r w:rsidR="00C71434">
        <w:rPr>
          <w:color w:val="000000"/>
          <w:sz w:val="28"/>
          <w:szCs w:val="24"/>
        </w:rPr>
        <w:t xml:space="preserve">– </w:t>
      </w:r>
      <w:r w:rsidRPr="0006301E">
        <w:rPr>
          <w:color w:val="000000"/>
          <w:sz w:val="28"/>
          <w:szCs w:val="24"/>
        </w:rPr>
        <w:t xml:space="preserve">в </w:t>
      </w:r>
      <w:r w:rsidRPr="0006301E">
        <w:rPr>
          <w:sz w:val="28"/>
          <w:szCs w:val="24"/>
        </w:rPr>
        <w:t xml:space="preserve">микрорайонах 1 и 2 жилого района Ива-1 в Мотовилихинском районе города Перми </w:t>
      </w:r>
      <w:r w:rsidRPr="0006301E">
        <w:rPr>
          <w:color w:val="000000"/>
          <w:spacing w:val="-2"/>
          <w:sz w:val="28"/>
          <w:szCs w:val="24"/>
        </w:rPr>
        <w:t>согласно приложению 1 к настоящему решению</w:t>
      </w:r>
      <w:r w:rsidRPr="0006301E">
        <w:rPr>
          <w:sz w:val="28"/>
          <w:szCs w:val="24"/>
        </w:rPr>
        <w:t>;</w:t>
      </w:r>
    </w:p>
    <w:p w:rsidR="0006301E" w:rsidRPr="0006301E" w:rsidRDefault="0006301E" w:rsidP="00063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301E">
        <w:rPr>
          <w:sz w:val="28"/>
          <w:szCs w:val="24"/>
        </w:rPr>
        <w:t>1.2</w:t>
      </w:r>
      <w:r w:rsidR="00E57914">
        <w:rPr>
          <w:sz w:val="28"/>
          <w:szCs w:val="24"/>
        </w:rPr>
        <w:t> </w:t>
      </w:r>
      <w:r w:rsidRPr="0006301E">
        <w:rPr>
          <w:sz w:val="28"/>
          <w:szCs w:val="24"/>
        </w:rPr>
        <w:t>в статье 49.8 установить параметр по предельной высоте разрешенного строительства и реконструкции объектов капитального строительства для зданий, строений</w:t>
      </w:r>
      <w:r w:rsidR="00B95E5F">
        <w:rPr>
          <w:sz w:val="28"/>
          <w:szCs w:val="24"/>
        </w:rPr>
        <w:t xml:space="preserve"> – </w:t>
      </w:r>
      <w:r w:rsidRPr="0006301E">
        <w:rPr>
          <w:sz w:val="28"/>
          <w:szCs w:val="24"/>
        </w:rPr>
        <w:t>не более 30 метров, для сооружений</w:t>
      </w:r>
      <w:r w:rsidR="00B95E5F">
        <w:rPr>
          <w:sz w:val="28"/>
          <w:szCs w:val="24"/>
        </w:rPr>
        <w:t xml:space="preserve"> –</w:t>
      </w:r>
      <w:r w:rsidRPr="0006301E">
        <w:rPr>
          <w:sz w:val="28"/>
          <w:szCs w:val="24"/>
        </w:rPr>
        <w:t xml:space="preserve"> не более 50 метров в отношении территории</w:t>
      </w:r>
      <w:r w:rsidRPr="0006301E">
        <w:rPr>
          <w:color w:val="000000"/>
          <w:spacing w:val="-2"/>
          <w:sz w:val="28"/>
          <w:szCs w:val="24"/>
        </w:rPr>
        <w:t xml:space="preserve"> площадью 250478 кв.м с координатами: </w:t>
      </w:r>
      <w:r w:rsidRPr="0006301E">
        <w:rPr>
          <w:color w:val="000000"/>
          <w:sz w:val="28"/>
          <w:szCs w:val="24"/>
        </w:rPr>
        <w:t>Х1=-1152,11; Y1=6552,38; Х2=-1157,57; Y2=6554,64; Х3=-1178,28; Y3=6570,53; Х4=-1194,16; Y4=6591,24; Х5=-1204,15; Y5=6615,37; Х6=-1207,56; Y6=6641,24; Х7=-1206,39; Y7=6650,16; Х8=-1224,2; Y8=6657,56; Х9=-1259,74; Y9=6672,34; Х10=-1286,41; Y10=6683,45; Х11=-1292,11; Y11=6685,3; Х12=-1429,3; Y12=6567,42; Х13=-1440,36; Y13=6560,59; Х14=-1482,45; Y14=6534,59; Х15=-1498,47; Y15=6528,0;</w:t>
      </w:r>
      <w:r w:rsidR="00E57914">
        <w:rPr>
          <w:color w:val="000000"/>
          <w:sz w:val="28"/>
          <w:szCs w:val="24"/>
        </w:rPr>
        <w:t xml:space="preserve">            </w:t>
      </w:r>
      <w:r w:rsidRPr="0006301E">
        <w:rPr>
          <w:color w:val="000000"/>
          <w:sz w:val="28"/>
          <w:szCs w:val="24"/>
        </w:rPr>
        <w:t>Х16=-1540,41; Y16=6510,73; Х17=-1708,27; Y17=6342,84; Х18=-1700,98; Y18=6341,83; Х19=-1796,92; Y19=6254,18; Х20=-1542,22; Y20=6218,85;</w:t>
      </w:r>
      <w:r w:rsidR="00E57914">
        <w:rPr>
          <w:color w:val="000000"/>
          <w:sz w:val="28"/>
          <w:szCs w:val="24"/>
        </w:rPr>
        <w:t xml:space="preserve">          </w:t>
      </w:r>
      <w:r w:rsidRPr="0006301E">
        <w:rPr>
          <w:color w:val="000000"/>
          <w:sz w:val="28"/>
          <w:szCs w:val="24"/>
        </w:rPr>
        <w:t xml:space="preserve">Х21=-1545,65; Y21=6194,09; Х22=-1559,4; Y22=6095,04; Х23=-1460,34; Y23=6081,29; Х24=-1440,04; Y24=6078,47; Х25=-1455,98; Y25=5963,57; </w:t>
      </w:r>
      <w:r w:rsidR="00E5791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 xml:space="preserve">Х26=-1458,8: Y26=5943,27; Х27=-1464,74; Y27=5900,42; Х28=-1441,22; Y28=5886,79; Х29=-1425,1; Y29=5916,72; Х30=-1359,24; Y30=5878,74; </w:t>
      </w:r>
      <w:r w:rsidR="00E57914">
        <w:rPr>
          <w:color w:val="000000"/>
          <w:sz w:val="28"/>
          <w:szCs w:val="24"/>
        </w:rPr>
        <w:t xml:space="preserve">           </w:t>
      </w:r>
      <w:r w:rsidRPr="0006301E">
        <w:rPr>
          <w:color w:val="000000"/>
          <w:sz w:val="28"/>
          <w:szCs w:val="24"/>
        </w:rPr>
        <w:t xml:space="preserve">Х31=-1375,41; Y31=5848,49; Х32=-1249,52; Y32=5775,32; Х33=-1234,36; Y33=5932,83; Х34=-1222,07; Y34=6060,41; Х35=-1212,34; Y35=6147,84; </w:t>
      </w:r>
      <w:r w:rsidR="00E57914">
        <w:rPr>
          <w:color w:val="000000"/>
          <w:sz w:val="28"/>
          <w:szCs w:val="24"/>
        </w:rPr>
        <w:t xml:space="preserve">         </w:t>
      </w:r>
      <w:r w:rsidRPr="0006301E">
        <w:rPr>
          <w:color w:val="000000"/>
          <w:sz w:val="28"/>
          <w:szCs w:val="24"/>
        </w:rPr>
        <w:t xml:space="preserve">Х36=-1209,29; Y36=6172,66; Х37=-1185,63; Y37=6346,84; Х38=-1171,71; Y38=6437,58 </w:t>
      </w:r>
      <w:r w:rsidR="009958D6">
        <w:rPr>
          <w:color w:val="000000"/>
          <w:sz w:val="28"/>
          <w:szCs w:val="24"/>
        </w:rPr>
        <w:t xml:space="preserve">– </w:t>
      </w:r>
      <w:r w:rsidRPr="0006301E">
        <w:rPr>
          <w:color w:val="000000"/>
          <w:sz w:val="28"/>
          <w:szCs w:val="24"/>
        </w:rPr>
        <w:t xml:space="preserve">в </w:t>
      </w:r>
      <w:r w:rsidRPr="0006301E">
        <w:rPr>
          <w:sz w:val="28"/>
          <w:szCs w:val="28"/>
        </w:rPr>
        <w:t xml:space="preserve">микрорайонах 1 и 2 жилого района Ива-1 в Мотовилихинском районе города Перми </w:t>
      </w:r>
      <w:r w:rsidRPr="0006301E">
        <w:rPr>
          <w:spacing w:val="-2"/>
          <w:sz w:val="28"/>
          <w:szCs w:val="28"/>
        </w:rPr>
        <w:t>согласно приложению 2 к настоящему решению</w:t>
      </w:r>
      <w:r w:rsidRPr="0006301E">
        <w:rPr>
          <w:sz w:val="28"/>
          <w:szCs w:val="28"/>
        </w:rPr>
        <w:t>.</w:t>
      </w:r>
    </w:p>
    <w:p w:rsidR="00542918" w:rsidRDefault="00542918" w:rsidP="0006301E">
      <w:pPr>
        <w:ind w:firstLine="709"/>
        <w:jc w:val="both"/>
        <w:rPr>
          <w:sz w:val="28"/>
          <w:szCs w:val="28"/>
        </w:rPr>
      </w:pPr>
      <w:bookmarkStart w:id="0" w:name="sub_3"/>
      <w:r w:rsidRPr="00542918">
        <w:rPr>
          <w:bCs/>
          <w:sz w:val="28"/>
          <w:szCs w:val="28"/>
        </w:rPr>
        <w:t>2. Рекомендовать администрации города Перми до выдачи разрешения на строительство торгово-развлекательного комплекса (но не позднее 01.01.2017), строительство которого планируется на земельных участках, расположенных в территориальной зоне Ц-2, устанавливаемой в соответствии с настоящим решением, обеспечить разработку документации по планировке территории для размещения линейных объектов транспортной инфраструктуры, предназначенных для организации подъезда к данному торгово-развлекательному комплексу.</w:t>
      </w:r>
    </w:p>
    <w:p w:rsidR="0006301E" w:rsidRPr="0006301E" w:rsidRDefault="00E57914" w:rsidP="0006301E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3</w:t>
      </w:r>
      <w:r w:rsidR="0006301E" w:rsidRPr="0006301E">
        <w:rPr>
          <w:sz w:val="28"/>
          <w:szCs w:val="28"/>
        </w:rPr>
        <w:t xml:space="preserve">. </w:t>
      </w:r>
      <w:r w:rsidR="0006301E" w:rsidRPr="0006301E">
        <w:rPr>
          <w:bCs/>
          <w:sz w:val="28"/>
          <w:szCs w:val="28"/>
        </w:rPr>
        <w:t>Опубликовать</w:t>
      </w:r>
      <w:r w:rsidR="0006301E" w:rsidRPr="0006301E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настоящее </w:t>
      </w:r>
      <w:r w:rsidR="0006301E" w:rsidRPr="0006301E">
        <w:rPr>
          <w:sz w:val="28"/>
          <w:szCs w:val="24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6301E" w:rsidRPr="0006301E" w:rsidRDefault="00E57914" w:rsidP="0006301E">
      <w:pPr>
        <w:ind w:firstLine="709"/>
        <w:jc w:val="both"/>
        <w:rPr>
          <w:sz w:val="28"/>
          <w:szCs w:val="24"/>
        </w:rPr>
      </w:pPr>
      <w:bookmarkStart w:id="1" w:name="sub_4"/>
      <w:bookmarkEnd w:id="0"/>
      <w:r>
        <w:rPr>
          <w:sz w:val="28"/>
          <w:szCs w:val="24"/>
        </w:rPr>
        <w:lastRenderedPageBreak/>
        <w:t>4</w:t>
      </w:r>
      <w:r w:rsidR="0006301E" w:rsidRPr="0006301E">
        <w:rPr>
          <w:sz w:val="28"/>
          <w:szCs w:val="24"/>
        </w:rPr>
        <w:t>. Контроль за исполнением</w:t>
      </w:r>
      <w:r w:rsidRPr="00E57914">
        <w:rPr>
          <w:sz w:val="28"/>
          <w:szCs w:val="24"/>
        </w:rPr>
        <w:t xml:space="preserve"> </w:t>
      </w:r>
      <w:r>
        <w:rPr>
          <w:sz w:val="28"/>
          <w:szCs w:val="24"/>
        </w:rPr>
        <w:t>настоящего</w:t>
      </w:r>
      <w:r w:rsidR="0006301E" w:rsidRPr="0006301E">
        <w:rPr>
          <w:sz w:val="28"/>
          <w:szCs w:val="24"/>
        </w:rPr>
        <w:t xml:space="preserve"> решения возложить на комитет Пермской городской Думы по пространственному развитию.</w:t>
      </w:r>
      <w:bookmarkEnd w:id="1"/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7B2BED">
        <w:rPr>
          <w:b w:val="0"/>
          <w:sz w:val="28"/>
          <w:szCs w:val="28"/>
        </w:rPr>
        <w:t>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843657" w:rsidRDefault="0006301E" w:rsidP="009E1FC0">
      <w:pPr>
        <w:pStyle w:val="ad"/>
        <w:tabs>
          <w:tab w:val="right" w:pos="9915"/>
        </w:tabs>
        <w:rPr>
          <w:sz w:val="24"/>
          <w:szCs w:val="24"/>
        </w:rPr>
        <w:sectPr w:rsidR="00843657" w:rsidSect="00542918"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81"/>
        </w:sect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F49291" wp14:editId="55A78543">
                <wp:simplePos x="0" y="0"/>
                <wp:positionH relativeFrom="column">
                  <wp:posOffset>-71755</wp:posOffset>
                </wp:positionH>
                <wp:positionV relativeFrom="paragraph">
                  <wp:posOffset>187324</wp:posOffset>
                </wp:positionV>
                <wp:extent cx="6372860" cy="151447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5B7B66" w:rsidRDefault="005B7B66" w:rsidP="003F67FB"/>
                          <w:p w:rsidR="003F67FB" w:rsidRDefault="003F67FB" w:rsidP="003F67FB">
                            <w:bookmarkStart w:id="2" w:name="_GoBack"/>
                            <w:bookmarkEnd w:id="2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</w:t>
                            </w:r>
                            <w:r w:rsidR="00627C5E">
                              <w:t>04.02.2016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9291" id="Text Box 1025" o:spid="_x0000_s1029" type="#_x0000_t202" style="position:absolute;margin-left:-5.65pt;margin-top:14.75pt;width:501.8pt;height:119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" stroked="f">
                <v:textbox inset="0,0,0,0">
                  <w:txbxContent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5B7B66" w:rsidRDefault="005B7B66" w:rsidP="003F67FB"/>
                    <w:p w:rsidR="003F67FB" w:rsidRDefault="003F67FB" w:rsidP="003F67FB">
                      <w:bookmarkStart w:id="3" w:name="_GoBack"/>
                      <w:bookmarkEnd w:id="3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</w:t>
                      </w:r>
                      <w:r w:rsidR="00627C5E">
                        <w:t>04.02.2016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06301E" w:rsidRPr="0006301E" w:rsidRDefault="0006301E" w:rsidP="0006301E">
      <w:pPr>
        <w:ind w:firstLine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lastRenderedPageBreak/>
        <w:t>ПРИЛОЖЕНИЕ 1</w:t>
      </w:r>
    </w:p>
    <w:p w:rsidR="0006301E" w:rsidRPr="0006301E" w:rsidRDefault="0006301E" w:rsidP="0006301E">
      <w:pPr>
        <w:ind w:firstLine="6379"/>
        <w:jc w:val="both"/>
        <w:rPr>
          <w:sz w:val="28"/>
          <w:szCs w:val="24"/>
        </w:rPr>
      </w:pPr>
      <w:r w:rsidRPr="0006301E">
        <w:rPr>
          <w:sz w:val="28"/>
          <w:szCs w:val="28"/>
        </w:rPr>
        <w:t xml:space="preserve">к </w:t>
      </w:r>
      <w:hyperlink w:anchor="sub_0" w:history="1">
        <w:r w:rsidRPr="0006301E">
          <w:rPr>
            <w:sz w:val="28"/>
            <w:szCs w:val="28"/>
          </w:rPr>
          <w:t>решению</w:t>
        </w:r>
      </w:hyperlink>
    </w:p>
    <w:p w:rsidR="0006301E" w:rsidRPr="0006301E" w:rsidRDefault="0006301E" w:rsidP="0006301E">
      <w:pPr>
        <w:ind w:firstLine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t>Пермской городской Думы</w:t>
      </w:r>
    </w:p>
    <w:p w:rsidR="0006301E" w:rsidRPr="0006301E" w:rsidRDefault="00E57914" w:rsidP="0006301E">
      <w:pPr>
        <w:ind w:firstLine="6379"/>
        <w:jc w:val="both"/>
        <w:rPr>
          <w:sz w:val="28"/>
          <w:szCs w:val="28"/>
        </w:rPr>
      </w:pPr>
      <w:r w:rsidRPr="00E57914">
        <w:rPr>
          <w:sz w:val="28"/>
          <w:szCs w:val="28"/>
        </w:rPr>
        <w:t>от 26.01.2016 № 1</w:t>
      </w:r>
      <w:r w:rsidR="00686706">
        <w:rPr>
          <w:sz w:val="28"/>
          <w:szCs w:val="28"/>
        </w:rPr>
        <w:t>0</w:t>
      </w:r>
    </w:p>
    <w:p w:rsidR="0006301E" w:rsidRPr="0006301E" w:rsidRDefault="0006301E" w:rsidP="0006301E">
      <w:pPr>
        <w:ind w:firstLine="720"/>
        <w:jc w:val="both"/>
        <w:rPr>
          <w:sz w:val="28"/>
          <w:szCs w:val="28"/>
        </w:rPr>
      </w:pP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Фрагмент карты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E57914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предусматривающий изменение границ территориальной зоны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 xml:space="preserve">обслуживания и деловой активности местного значения (Ц-2) </w:t>
      </w:r>
    </w:p>
    <w:p w:rsidR="0006301E" w:rsidRPr="0006301E" w:rsidRDefault="0006301E" w:rsidP="00E57914">
      <w:pPr>
        <w:jc w:val="center"/>
        <w:rPr>
          <w:b/>
          <w:color w:val="000000"/>
          <w:spacing w:val="-2"/>
          <w:sz w:val="28"/>
          <w:szCs w:val="24"/>
        </w:rPr>
      </w:pPr>
      <w:r w:rsidRPr="0006301E">
        <w:rPr>
          <w:b/>
          <w:sz w:val="28"/>
          <w:szCs w:val="24"/>
        </w:rPr>
        <w:t xml:space="preserve">для территории </w:t>
      </w:r>
      <w:r w:rsidRPr="0006301E">
        <w:rPr>
          <w:b/>
          <w:color w:val="000000"/>
          <w:sz w:val="28"/>
          <w:szCs w:val="24"/>
        </w:rPr>
        <w:t xml:space="preserve">в </w:t>
      </w:r>
      <w:r w:rsidRPr="0006301E">
        <w:rPr>
          <w:b/>
          <w:sz w:val="28"/>
          <w:szCs w:val="24"/>
        </w:rPr>
        <w:t xml:space="preserve">микрорайонах 1 и 2 жилого района Ива-1 </w:t>
      </w:r>
    </w:p>
    <w:p w:rsidR="0006301E" w:rsidRPr="0006301E" w:rsidRDefault="0006301E" w:rsidP="0006301E">
      <w:pPr>
        <w:ind w:firstLine="720"/>
        <w:jc w:val="center"/>
        <w:rPr>
          <w:sz w:val="24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4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  <w:r w:rsidRPr="0006301E"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413E2774" wp14:editId="087C6376">
            <wp:simplePos x="0" y="0"/>
            <wp:positionH relativeFrom="column">
              <wp:posOffset>878205</wp:posOffset>
            </wp:positionH>
            <wp:positionV relativeFrom="paragraph">
              <wp:posOffset>29210</wp:posOffset>
            </wp:positionV>
            <wp:extent cx="4790440" cy="5172710"/>
            <wp:effectExtent l="0" t="0" r="0" b="889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440" cy="51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  <w:r w:rsidRPr="0006301E">
        <w:rPr>
          <w:sz w:val="28"/>
          <w:szCs w:val="24"/>
        </w:rPr>
        <w:t>1:25000</w:t>
      </w:r>
    </w:p>
    <w:p w:rsidR="0006301E" w:rsidRPr="0006301E" w:rsidRDefault="0006301E" w:rsidP="0006301E">
      <w:pPr>
        <w:spacing w:line="360" w:lineRule="exact"/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spacing w:line="360" w:lineRule="exact"/>
        <w:ind w:left="6379" w:firstLine="720"/>
        <w:jc w:val="both"/>
        <w:rPr>
          <w:color w:val="26282F"/>
          <w:sz w:val="28"/>
          <w:szCs w:val="28"/>
        </w:rPr>
        <w:sectPr w:rsidR="0006301E" w:rsidRPr="0006301E" w:rsidSect="0093037E">
          <w:pgSz w:w="11906" w:h="16838" w:code="9"/>
          <w:pgMar w:top="1134" w:right="567" w:bottom="1134" w:left="1418" w:header="0" w:footer="0" w:gutter="0"/>
          <w:cols w:space="708"/>
          <w:titlePg/>
          <w:docGrid w:linePitch="381"/>
        </w:sectPr>
      </w:pPr>
    </w:p>
    <w:p w:rsidR="0006301E" w:rsidRPr="0006301E" w:rsidRDefault="0006301E" w:rsidP="0006301E">
      <w:pPr>
        <w:ind w:left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lastRenderedPageBreak/>
        <w:t>ПРИЛОЖЕНИЕ 2</w:t>
      </w:r>
    </w:p>
    <w:p w:rsidR="0006301E" w:rsidRPr="0006301E" w:rsidRDefault="0006301E" w:rsidP="0006301E">
      <w:pPr>
        <w:ind w:left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t xml:space="preserve">к </w:t>
      </w:r>
      <w:hyperlink w:anchor="sub_0" w:history="1">
        <w:r w:rsidRPr="0006301E">
          <w:rPr>
            <w:sz w:val="28"/>
            <w:szCs w:val="28"/>
          </w:rPr>
          <w:t>решению</w:t>
        </w:r>
      </w:hyperlink>
    </w:p>
    <w:p w:rsidR="0006301E" w:rsidRPr="0006301E" w:rsidRDefault="0006301E" w:rsidP="0006301E">
      <w:pPr>
        <w:ind w:left="6379"/>
        <w:jc w:val="both"/>
        <w:rPr>
          <w:sz w:val="28"/>
          <w:szCs w:val="28"/>
        </w:rPr>
      </w:pPr>
      <w:r w:rsidRPr="0006301E">
        <w:rPr>
          <w:sz w:val="28"/>
          <w:szCs w:val="28"/>
        </w:rPr>
        <w:t>Пермской городской Думы</w:t>
      </w:r>
    </w:p>
    <w:p w:rsidR="0006301E" w:rsidRPr="0006301E" w:rsidRDefault="00E57914" w:rsidP="0006301E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>от 26.01.2016 № 1</w:t>
      </w:r>
      <w:r w:rsidR="00686706">
        <w:rPr>
          <w:sz w:val="28"/>
          <w:szCs w:val="28"/>
        </w:rPr>
        <w:t>0</w:t>
      </w: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both"/>
        <w:rPr>
          <w:sz w:val="28"/>
          <w:szCs w:val="24"/>
        </w:rPr>
      </w:pP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Фрагмент карты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статьи 49.8 Правил землепользования и застройки города Перми,</w:t>
      </w:r>
    </w:p>
    <w:p w:rsidR="00E57914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предусматривающий установление</w:t>
      </w:r>
      <w:r w:rsidR="00E57914">
        <w:rPr>
          <w:b/>
          <w:sz w:val="28"/>
          <w:szCs w:val="24"/>
        </w:rPr>
        <w:t xml:space="preserve"> параметра по предельной высоте</w:t>
      </w:r>
    </w:p>
    <w:p w:rsidR="00E57914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разрешенного строительства и реко</w:t>
      </w:r>
      <w:r w:rsidR="00E57914">
        <w:rPr>
          <w:b/>
          <w:sz w:val="28"/>
          <w:szCs w:val="24"/>
        </w:rPr>
        <w:t>нструкции объектов капитального</w:t>
      </w:r>
    </w:p>
    <w:p w:rsidR="00E57914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>строительства для</w:t>
      </w:r>
      <w:r w:rsidRPr="0006301E">
        <w:rPr>
          <w:sz w:val="28"/>
          <w:szCs w:val="24"/>
        </w:rPr>
        <w:t xml:space="preserve"> </w:t>
      </w:r>
      <w:r w:rsidRPr="0006301E">
        <w:rPr>
          <w:b/>
          <w:sz w:val="28"/>
          <w:szCs w:val="24"/>
        </w:rPr>
        <w:t xml:space="preserve">зданий, строений </w:t>
      </w:r>
      <w:r w:rsidR="00996C1E">
        <w:rPr>
          <w:b/>
          <w:sz w:val="28"/>
          <w:szCs w:val="24"/>
        </w:rPr>
        <w:t xml:space="preserve">– </w:t>
      </w:r>
      <w:r w:rsidRPr="0006301E">
        <w:rPr>
          <w:b/>
          <w:sz w:val="28"/>
          <w:szCs w:val="24"/>
        </w:rPr>
        <w:t>не более 30 метров, для сооружений</w:t>
      </w:r>
      <w:r w:rsidR="00996C1E">
        <w:rPr>
          <w:b/>
          <w:sz w:val="28"/>
          <w:szCs w:val="24"/>
        </w:rPr>
        <w:t xml:space="preserve"> –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 xml:space="preserve">не более 50 метров для территории </w:t>
      </w:r>
      <w:r w:rsidRPr="0006301E">
        <w:rPr>
          <w:b/>
          <w:color w:val="000000"/>
          <w:sz w:val="28"/>
          <w:szCs w:val="24"/>
        </w:rPr>
        <w:t xml:space="preserve">в </w:t>
      </w:r>
      <w:r w:rsidRPr="0006301E">
        <w:rPr>
          <w:b/>
          <w:sz w:val="28"/>
          <w:szCs w:val="24"/>
        </w:rPr>
        <w:t xml:space="preserve">микрорайонах 1 и 2 </w:t>
      </w:r>
    </w:p>
    <w:p w:rsidR="0006301E" w:rsidRPr="0006301E" w:rsidRDefault="0006301E" w:rsidP="00E57914">
      <w:pPr>
        <w:jc w:val="center"/>
        <w:rPr>
          <w:b/>
          <w:sz w:val="28"/>
          <w:szCs w:val="24"/>
        </w:rPr>
      </w:pPr>
      <w:r w:rsidRPr="0006301E">
        <w:rPr>
          <w:b/>
          <w:sz w:val="28"/>
          <w:szCs w:val="24"/>
        </w:rPr>
        <w:t xml:space="preserve">жилого района Ива-1 </w:t>
      </w:r>
    </w:p>
    <w:p w:rsidR="0006301E" w:rsidRPr="0006301E" w:rsidRDefault="0006301E" w:rsidP="0006301E">
      <w:pPr>
        <w:ind w:firstLine="720"/>
        <w:jc w:val="center"/>
        <w:rPr>
          <w:b/>
          <w:color w:val="000000"/>
          <w:spacing w:val="-2"/>
          <w:sz w:val="28"/>
          <w:szCs w:val="24"/>
        </w:rPr>
      </w:pPr>
    </w:p>
    <w:p w:rsidR="0006301E" w:rsidRPr="0006301E" w:rsidRDefault="0006301E" w:rsidP="0006301E">
      <w:pPr>
        <w:jc w:val="center"/>
        <w:rPr>
          <w:b/>
          <w:color w:val="000000"/>
          <w:spacing w:val="-2"/>
          <w:sz w:val="28"/>
          <w:szCs w:val="24"/>
        </w:rPr>
      </w:pPr>
      <w:r w:rsidRPr="0006301E">
        <w:rPr>
          <w:b/>
          <w:noProof/>
          <w:color w:val="000000"/>
          <w:spacing w:val="-2"/>
          <w:sz w:val="28"/>
          <w:szCs w:val="24"/>
        </w:rPr>
        <w:drawing>
          <wp:inline distT="0" distB="0" distL="0" distR="0">
            <wp:extent cx="4787900" cy="5175250"/>
            <wp:effectExtent l="0" t="0" r="0" b="635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0" cy="51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</w:p>
    <w:p w:rsidR="0006301E" w:rsidRPr="0006301E" w:rsidRDefault="0006301E" w:rsidP="0006301E">
      <w:pPr>
        <w:ind w:firstLine="720"/>
        <w:jc w:val="center"/>
        <w:rPr>
          <w:sz w:val="28"/>
          <w:szCs w:val="24"/>
        </w:rPr>
      </w:pPr>
      <w:r w:rsidRPr="0006301E">
        <w:rPr>
          <w:sz w:val="28"/>
          <w:szCs w:val="24"/>
        </w:rPr>
        <w:t>1:25000</w: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B7B66">
      <w:rPr>
        <w:noProof/>
        <w:sz w:val="16"/>
        <w:szCs w:val="16"/>
        <w:u w:val="single"/>
      </w:rPr>
      <w:t>04.02.2016 10:39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627C5E">
      <w:rPr>
        <w:noProof/>
        <w:sz w:val="16"/>
        <w:szCs w:val="16"/>
        <w:u w:val="single"/>
      </w:rPr>
      <w:t>решение № 10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B7B66">
      <w:rPr>
        <w:noProof/>
        <w:snapToGrid w:val="0"/>
        <w:sz w:val="16"/>
      </w:rPr>
      <w:t>04.02.2016 10:39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27C5E">
      <w:rPr>
        <w:noProof/>
        <w:snapToGrid w:val="0"/>
        <w:sz w:val="16"/>
      </w:rPr>
      <w:t>решение № 10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99550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42918" w:rsidRPr="00542918" w:rsidRDefault="00542918">
        <w:pPr>
          <w:pStyle w:val="ab"/>
          <w:jc w:val="center"/>
          <w:rPr>
            <w:sz w:val="28"/>
            <w:szCs w:val="28"/>
          </w:rPr>
        </w:pPr>
        <w:r w:rsidRPr="00542918">
          <w:rPr>
            <w:sz w:val="28"/>
            <w:szCs w:val="28"/>
          </w:rPr>
          <w:fldChar w:fldCharType="begin"/>
        </w:r>
        <w:r w:rsidRPr="00542918">
          <w:rPr>
            <w:sz w:val="28"/>
            <w:szCs w:val="28"/>
          </w:rPr>
          <w:instrText>PAGE   \* MERGEFORMAT</w:instrText>
        </w:r>
        <w:r w:rsidRPr="00542918">
          <w:rPr>
            <w:sz w:val="28"/>
            <w:szCs w:val="28"/>
          </w:rPr>
          <w:fldChar w:fldCharType="separate"/>
        </w:r>
        <w:r w:rsidR="005B7B66">
          <w:rPr>
            <w:noProof/>
            <w:sz w:val="28"/>
            <w:szCs w:val="28"/>
          </w:rPr>
          <w:t>2</w:t>
        </w:r>
        <w:r w:rsidRPr="00542918">
          <w:rPr>
            <w:sz w:val="28"/>
            <w:szCs w:val="28"/>
          </w:rPr>
          <w:fldChar w:fldCharType="end"/>
        </w:r>
      </w:p>
    </w:sdtContent>
  </w:sdt>
  <w:p w:rsidR="008A14D7" w:rsidRDefault="008A14D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cTW3soxhyBFS9u5+MsZMDvlNX8KAneOiItihu9VQ1fF0HdVPXWu4lfub3PSUhkK+qJ0LYtoCqBRXRuiudv3Tg==" w:salt="Psl0pR8m1cR6aIGiGxPgG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301E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A647C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529D"/>
    <w:rsid w:val="00311B9D"/>
    <w:rsid w:val="00321755"/>
    <w:rsid w:val="003345B2"/>
    <w:rsid w:val="003372AE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67B9D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918"/>
    <w:rsid w:val="00561294"/>
    <w:rsid w:val="00573676"/>
    <w:rsid w:val="00595DE0"/>
    <w:rsid w:val="00597D98"/>
    <w:rsid w:val="005B4FD6"/>
    <w:rsid w:val="005B7B6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27C5E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70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506C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B2BED"/>
    <w:rsid w:val="007C1524"/>
    <w:rsid w:val="007C46E8"/>
    <w:rsid w:val="00804250"/>
    <w:rsid w:val="00806D80"/>
    <w:rsid w:val="0083007D"/>
    <w:rsid w:val="008361C3"/>
    <w:rsid w:val="0084007F"/>
    <w:rsid w:val="00843657"/>
    <w:rsid w:val="0085366E"/>
    <w:rsid w:val="00857102"/>
    <w:rsid w:val="008649C8"/>
    <w:rsid w:val="0087033C"/>
    <w:rsid w:val="00897D8E"/>
    <w:rsid w:val="008A14D7"/>
    <w:rsid w:val="008B7AF1"/>
    <w:rsid w:val="008D2257"/>
    <w:rsid w:val="009379BE"/>
    <w:rsid w:val="00947888"/>
    <w:rsid w:val="00957612"/>
    <w:rsid w:val="00990301"/>
    <w:rsid w:val="009958D6"/>
    <w:rsid w:val="00996C1E"/>
    <w:rsid w:val="00996FBA"/>
    <w:rsid w:val="009A7509"/>
    <w:rsid w:val="009B7ED1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5E5F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71434"/>
    <w:rsid w:val="00CA0EEC"/>
    <w:rsid w:val="00CA62E3"/>
    <w:rsid w:val="00CA6A26"/>
    <w:rsid w:val="00CA78C0"/>
    <w:rsid w:val="00CB5E0C"/>
    <w:rsid w:val="00CC5516"/>
    <w:rsid w:val="00CD3CF5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57914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EE2EC1"/>
    <w:rsid w:val="00F02F64"/>
    <w:rsid w:val="00F0362E"/>
    <w:rsid w:val="00F05CCA"/>
    <w:rsid w:val="00F16424"/>
    <w:rsid w:val="00F17928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B4AECEB0-FE72-4A1C-8A45-EA6CF791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B25F-75A4-488B-B4B4-03C7A290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921</Words>
  <Characters>5254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25</cp:revision>
  <cp:lastPrinted>2016-02-04T05:39:00Z</cp:lastPrinted>
  <dcterms:created xsi:type="dcterms:W3CDTF">2016-01-22T05:14:00Z</dcterms:created>
  <dcterms:modified xsi:type="dcterms:W3CDTF">2016-02-04T05:39:00Z</dcterms:modified>
</cp:coreProperties>
</file>