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85C7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12BA0">
                              <w:rPr>
                                <w:sz w:val="28"/>
                                <w:szCs w:val="28"/>
                                <w:u w:val="single"/>
                              </w:rPr>
                              <w:t>263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85C7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12BA0">
                        <w:rPr>
                          <w:sz w:val="28"/>
                          <w:szCs w:val="28"/>
                          <w:u w:val="single"/>
                        </w:rPr>
                        <w:t>263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85C76" w:rsidRDefault="00385C76" w:rsidP="00385C76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85C76" w:rsidRDefault="00385C76" w:rsidP="00385C76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655324" w:rsidRPr="00AF6B0E" w:rsidRDefault="00655324" w:rsidP="00712B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6B0E">
        <w:rPr>
          <w:b/>
          <w:sz w:val="28"/>
          <w:szCs w:val="28"/>
        </w:rPr>
        <w:t xml:space="preserve">О внесении изменений в </w:t>
      </w:r>
      <w:hyperlink r:id="rId10" w:history="1">
        <w:r w:rsidRPr="00AF6B0E">
          <w:rPr>
            <w:b/>
            <w:sz w:val="28"/>
            <w:szCs w:val="28"/>
          </w:rPr>
          <w:t>Порядок</w:t>
        </w:r>
      </w:hyperlink>
      <w:r w:rsidRPr="00AF6B0E">
        <w:rPr>
          <w:b/>
          <w:sz w:val="28"/>
          <w:szCs w:val="28"/>
        </w:rPr>
        <w:t xml:space="preserve"> формирования тарифов на регулярные п</w:t>
      </w:r>
      <w:r w:rsidRPr="00AF6B0E">
        <w:rPr>
          <w:b/>
          <w:sz w:val="28"/>
          <w:szCs w:val="28"/>
        </w:rPr>
        <w:t>е</w:t>
      </w:r>
      <w:r w:rsidRPr="00AF6B0E">
        <w:rPr>
          <w:b/>
          <w:sz w:val="28"/>
          <w:szCs w:val="28"/>
        </w:rPr>
        <w:t>ревозки пассажиров и багажа автомобильным и городским электрическим транспортом на поселенческих и межмуниципальных маршрутах городского и пригородного сообщений, утвержденный решением Пермской городской Думы от 01.02.2011 № 7</w:t>
      </w:r>
    </w:p>
    <w:p w:rsidR="00655324" w:rsidRDefault="00655324" w:rsidP="00712BA0">
      <w:pPr>
        <w:pStyle w:val="af4"/>
        <w:jc w:val="center"/>
      </w:pPr>
    </w:p>
    <w:p w:rsidR="00385C76" w:rsidRDefault="00385C76" w:rsidP="00655324">
      <w:pPr>
        <w:pStyle w:val="af4"/>
        <w:ind w:firstLine="709"/>
        <w:jc w:val="both"/>
      </w:pPr>
    </w:p>
    <w:p w:rsidR="00385C76" w:rsidRDefault="00655324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55">
        <w:rPr>
          <w:sz w:val="28"/>
          <w:szCs w:val="28"/>
        </w:rPr>
        <w:t xml:space="preserve">В соответствии со </w:t>
      </w:r>
      <w:hyperlink r:id="rId11" w:history="1">
        <w:r w:rsidRPr="00175555">
          <w:rPr>
            <w:sz w:val="28"/>
            <w:szCs w:val="28"/>
          </w:rPr>
          <w:t>статьей 41</w:t>
        </w:r>
      </w:hyperlink>
      <w:r w:rsidRPr="00175555">
        <w:rPr>
          <w:sz w:val="28"/>
          <w:szCs w:val="28"/>
        </w:rPr>
        <w:t xml:space="preserve"> Устава города Перми 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324" w:rsidRPr="00175555" w:rsidRDefault="00655324" w:rsidP="00655324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proofErr w:type="gramStart"/>
      <w:r w:rsidRPr="00175555">
        <w:rPr>
          <w:b/>
          <w:sz w:val="28"/>
          <w:szCs w:val="28"/>
        </w:rPr>
        <w:t>р</w:t>
      </w:r>
      <w:proofErr w:type="gramEnd"/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 w:rsidR="00385C76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655324" w:rsidRDefault="00655324" w:rsidP="00655324">
      <w:pPr>
        <w:pStyle w:val="af4"/>
        <w:ind w:firstLine="709"/>
        <w:jc w:val="both"/>
      </w:pP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 xml:space="preserve">1. Внести в </w:t>
      </w:r>
      <w:hyperlink r:id="rId12" w:history="1">
        <w:r w:rsidRPr="006C5CE9">
          <w:rPr>
            <w:sz w:val="28"/>
            <w:szCs w:val="28"/>
          </w:rPr>
          <w:t>Порядок</w:t>
        </w:r>
      </w:hyperlink>
      <w:r w:rsidRPr="006C5CE9">
        <w:rPr>
          <w:sz w:val="28"/>
          <w:szCs w:val="28"/>
        </w:rPr>
        <w:t xml:space="preserve"> формирования тарифов на регулярные перевозки па</w:t>
      </w:r>
      <w:r w:rsidRPr="006C5CE9">
        <w:rPr>
          <w:sz w:val="28"/>
          <w:szCs w:val="28"/>
        </w:rPr>
        <w:t>с</w:t>
      </w:r>
      <w:r w:rsidRPr="006C5CE9">
        <w:rPr>
          <w:sz w:val="28"/>
          <w:szCs w:val="28"/>
        </w:rPr>
        <w:t xml:space="preserve">сажиров и багажа автомобильным и городским электрическим транспортом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 xml:space="preserve">на поселенческих и межмуниципальных маршрутах городского и пригородного сообщений, утвержденный решением Пермской городской Думы от 01.02.2011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№ 7, изменения:</w:t>
      </w: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1.1 абзац восьмой пункта 4.10 признать утратившим силу;</w:t>
      </w:r>
    </w:p>
    <w:p w:rsidR="00385C76" w:rsidRPr="006C5CE9" w:rsidRDefault="00385C76" w:rsidP="00385C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1.2 в Классификации транспортных средств по рациональным типам и но</w:t>
      </w:r>
      <w:r w:rsidRPr="006C5CE9">
        <w:rPr>
          <w:sz w:val="28"/>
          <w:szCs w:val="28"/>
        </w:rPr>
        <w:t>р</w:t>
      </w:r>
      <w:r w:rsidRPr="006C5CE9">
        <w:rPr>
          <w:sz w:val="28"/>
          <w:szCs w:val="28"/>
        </w:rPr>
        <w:t xml:space="preserve">мах расхода на основные и вспомогательные материалы (приложение № 1)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строку 17 таблицы изложить в редакции:</w:t>
      </w:r>
    </w:p>
    <w:p w:rsidR="00385C76" w:rsidRPr="006C5CE9" w:rsidRDefault="00385C76" w:rsidP="00385C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C5CE9">
        <w:rPr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134"/>
        <w:gridCol w:w="1134"/>
        <w:gridCol w:w="1134"/>
      </w:tblGrid>
      <w:tr w:rsidR="00385C76" w:rsidRPr="006C5CE9" w:rsidTr="00534B82">
        <w:tc>
          <w:tcPr>
            <w:tcW w:w="3085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Нормативный срок амортизации ТС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лет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85C76" w:rsidRPr="008F355B" w:rsidRDefault="00385C76" w:rsidP="00534B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F355B">
              <w:rPr>
                <w:sz w:val="28"/>
                <w:szCs w:val="28"/>
              </w:rPr>
              <w:t>10</w:t>
            </w:r>
          </w:p>
        </w:tc>
      </w:tr>
    </w:tbl>
    <w:p w:rsidR="00385C76" w:rsidRPr="006C5CE9" w:rsidRDefault="00385C76" w:rsidP="00385C76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C5CE9">
        <w:rPr>
          <w:sz w:val="28"/>
          <w:szCs w:val="28"/>
        </w:rPr>
        <w:t>».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C5CE9">
        <w:rPr>
          <w:bCs/>
          <w:sz w:val="28"/>
          <w:szCs w:val="28"/>
        </w:rPr>
        <w:t>2. Настоящее решение вступает в силу с</w:t>
      </w:r>
      <w:r>
        <w:rPr>
          <w:bCs/>
          <w:sz w:val="28"/>
          <w:szCs w:val="28"/>
        </w:rPr>
        <w:t>о дня его официального опублик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вания и распространяется на правоотношения по расчету тарифа</w:t>
      </w:r>
      <w:r w:rsidRPr="009635C8">
        <w:rPr>
          <w:sz w:val="28"/>
          <w:szCs w:val="28"/>
        </w:rPr>
        <w:t xml:space="preserve"> </w:t>
      </w:r>
      <w:r w:rsidRPr="006C5CE9">
        <w:rPr>
          <w:sz w:val="28"/>
          <w:szCs w:val="28"/>
        </w:rPr>
        <w:t xml:space="preserve">на перевозки пассажиров и багажа автомобильным и городским электрическим транспортом </w:t>
      </w:r>
      <w:r>
        <w:rPr>
          <w:sz w:val="28"/>
          <w:szCs w:val="28"/>
        </w:rPr>
        <w:br/>
      </w:r>
      <w:r w:rsidRPr="006C5CE9">
        <w:rPr>
          <w:sz w:val="28"/>
          <w:szCs w:val="28"/>
        </w:rPr>
        <w:t>на поселенческих и межмуниципальных маршрутах городского и пригородного сообщений</w:t>
      </w:r>
      <w:r>
        <w:rPr>
          <w:bCs/>
          <w:sz w:val="28"/>
          <w:szCs w:val="28"/>
        </w:rPr>
        <w:t xml:space="preserve">, утвержденного решением Пермской городской Думы от 16.12.2014 </w:t>
      </w:r>
      <w:r>
        <w:rPr>
          <w:bCs/>
          <w:sz w:val="28"/>
          <w:szCs w:val="28"/>
        </w:rPr>
        <w:br/>
        <w:t xml:space="preserve">№ </w:t>
      </w:r>
      <w:r w:rsidR="00712BA0">
        <w:rPr>
          <w:bCs/>
          <w:sz w:val="28"/>
          <w:szCs w:val="28"/>
        </w:rPr>
        <w:t>264.</w:t>
      </w:r>
    </w:p>
    <w:p w:rsidR="00385C76" w:rsidRDefault="00385C76" w:rsidP="00712B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385C76" w:rsidRDefault="00385C76" w:rsidP="00712B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660FD" w:rsidRDefault="00C660FD" w:rsidP="00712BA0">
      <w:pPr>
        <w:pStyle w:val="ad"/>
        <w:ind w:right="-851" w:firstLine="709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3"/>
      <w:headerReference w:type="default" r:id="rId14"/>
      <w:footerReference w:type="default" r:id="rId15"/>
      <w:footerReference w:type="first" r:id="rId16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12BA0">
      <w:rPr>
        <w:noProof/>
        <w:sz w:val="16"/>
        <w:szCs w:val="16"/>
        <w:u w:val="single"/>
      </w:rPr>
      <w:t>17.12.2014 11:36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12BA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2BA0">
      <w:rPr>
        <w:noProof/>
        <w:snapToGrid w:val="0"/>
        <w:sz w:val="16"/>
      </w:rPr>
      <w:t>17.12.2014 11:36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2BA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969684"/>
      <w:docPartObj>
        <w:docPartGallery w:val="Page Numbers (Top of Page)"/>
        <w:docPartUnique/>
      </w:docPartObj>
    </w:sdtPr>
    <w:sdtEndPr/>
    <w:sdtContent>
      <w:p w:rsidR="00385C76" w:rsidRDefault="00385C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BA0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4dD6BobejdytS3b1hffkpSHfI0=" w:salt="i8s/Rn8mDll5kHImy7QX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5C76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5324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2BA0"/>
    <w:rsid w:val="00715EFD"/>
    <w:rsid w:val="00741CCA"/>
    <w:rsid w:val="007426E8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655324"/>
    <w:rPr>
      <w:rFonts w:eastAsiaTheme="minorHAnsi" w:cstheme="minorBidi"/>
      <w:sz w:val="28"/>
      <w:szCs w:val="22"/>
      <w:lang w:eastAsia="en-US"/>
    </w:rPr>
  </w:style>
  <w:style w:type="table" w:styleId="af5">
    <w:name w:val="Table Grid"/>
    <w:basedOn w:val="a1"/>
    <w:rsid w:val="006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655324"/>
    <w:rPr>
      <w:rFonts w:eastAsiaTheme="minorHAnsi" w:cstheme="minorBidi"/>
      <w:sz w:val="28"/>
      <w:szCs w:val="22"/>
      <w:lang w:eastAsia="en-US"/>
    </w:rPr>
  </w:style>
  <w:style w:type="table" w:styleId="af5">
    <w:name w:val="Table Grid"/>
    <w:basedOn w:val="a1"/>
    <w:rsid w:val="0065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8108552B5C92170F7D29A7FE7D48F3E38E1A02F339E79A5733A1AD73C8862D9747CA97D2A7117E83CAD3nDJB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A2624E09157554FCE5286F1EA7116F15A7E1E3974C8DD5330526643F732F3245132E2446A5E245B5471EcEQF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28108552B5C92170F7D29A7FE7D48F3E38E1A02F339E79A5733A1AD73C8862D9747CA97D2A7117E83CAD3nDJB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80322-9BF0-435D-B493-998170E86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2062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3</cp:revision>
  <cp:lastPrinted>2014-12-17T06:36:00Z</cp:lastPrinted>
  <dcterms:created xsi:type="dcterms:W3CDTF">2014-12-16T08:06:00Z</dcterms:created>
  <dcterms:modified xsi:type="dcterms:W3CDTF">2014-12-17T06:38:00Z</dcterms:modified>
</cp:coreProperties>
</file>