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95D" w:rsidRDefault="004B795D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795D" w:rsidRDefault="004B795D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B795D" w:rsidRDefault="004B795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B795D" w:rsidRPr="00573676" w:rsidRDefault="004B795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B795D" w:rsidRPr="00573676" w:rsidRDefault="004B795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B795D" w:rsidRPr="00573676" w:rsidRDefault="004B795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B795D" w:rsidRPr="00573676" w:rsidRDefault="004B795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4B795D" w:rsidRDefault="004B795D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795D" w:rsidRDefault="004B795D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B795D" w:rsidRDefault="004B795D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4B795D" w:rsidRPr="00573676" w:rsidRDefault="004B795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B795D" w:rsidRPr="00573676" w:rsidRDefault="004B795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B795D" w:rsidRPr="00573676" w:rsidRDefault="004B795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B795D" w:rsidRPr="00573676" w:rsidRDefault="004B795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95D" w:rsidRPr="00FD0A67" w:rsidRDefault="004B795D" w:rsidP="004275A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4B795D" w:rsidRPr="00FD0A67" w:rsidRDefault="004B795D" w:rsidP="004275A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95D" w:rsidRPr="00170172" w:rsidRDefault="004B795D" w:rsidP="004275A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4B795D" w:rsidRPr="00170172" w:rsidRDefault="004B795D" w:rsidP="004275A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center"/>
        <w:rPr>
          <w:sz w:val="28"/>
          <w:szCs w:val="28"/>
        </w:rPr>
      </w:pPr>
    </w:p>
    <w:p w:rsidR="00F05D60" w:rsidRPr="009E1DC9" w:rsidRDefault="00F05D60" w:rsidP="00025DB9">
      <w:pPr>
        <w:jc w:val="center"/>
        <w:rPr>
          <w:sz w:val="28"/>
          <w:szCs w:val="28"/>
        </w:rPr>
      </w:pPr>
    </w:p>
    <w:p w:rsidR="004275A6" w:rsidRPr="004275A6" w:rsidRDefault="00AF4BBD" w:rsidP="004B795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F4BBD">
        <w:rPr>
          <w:b/>
          <w:bCs/>
          <w:sz w:val="28"/>
          <w:szCs w:val="28"/>
        </w:rPr>
        <w:t>Об утверждении Местны</w:t>
      </w:r>
      <w:r w:rsidR="00F05D60">
        <w:rPr>
          <w:b/>
          <w:bCs/>
          <w:sz w:val="28"/>
          <w:szCs w:val="28"/>
        </w:rPr>
        <w:t>х нормативов градостроительного</w:t>
      </w:r>
    </w:p>
    <w:p w:rsidR="00AF4BBD" w:rsidRPr="00AF4BBD" w:rsidRDefault="00AF4BBD" w:rsidP="004B795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F4BBD">
        <w:rPr>
          <w:b/>
          <w:bCs/>
          <w:sz w:val="28"/>
          <w:szCs w:val="28"/>
        </w:rPr>
        <w:t>проектирования в городе Перми</w:t>
      </w:r>
    </w:p>
    <w:p w:rsidR="00AF4BBD" w:rsidRPr="00AF4BBD" w:rsidRDefault="00AF4BBD" w:rsidP="00AF4BBD">
      <w:pPr>
        <w:autoSpaceDE w:val="0"/>
        <w:autoSpaceDN w:val="0"/>
        <w:adjustRightInd w:val="0"/>
        <w:spacing w:before="480"/>
        <w:ind w:firstLine="709"/>
        <w:jc w:val="both"/>
        <w:outlineLvl w:val="0"/>
        <w:rPr>
          <w:sz w:val="28"/>
          <w:szCs w:val="28"/>
        </w:rPr>
      </w:pPr>
      <w:r w:rsidRPr="00AF4BBD">
        <w:rPr>
          <w:sz w:val="28"/>
          <w:szCs w:val="28"/>
        </w:rPr>
        <w:t>В соответствии с Федеральным</w:t>
      </w:r>
      <w:r w:rsidR="00F05D60">
        <w:rPr>
          <w:sz w:val="28"/>
          <w:szCs w:val="28"/>
        </w:rPr>
        <w:t xml:space="preserve"> </w:t>
      </w:r>
      <w:r w:rsidRPr="00AF4BBD">
        <w:rPr>
          <w:sz w:val="28"/>
          <w:szCs w:val="28"/>
        </w:rPr>
        <w:t>законом от 06.10.2003 №</w:t>
      </w:r>
      <w:r w:rsidR="00F05D60">
        <w:rPr>
          <w:sz w:val="28"/>
          <w:szCs w:val="28"/>
        </w:rPr>
        <w:t> </w:t>
      </w:r>
      <w:r w:rsidRPr="00AF4BBD">
        <w:rPr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тьями 8, 29.2, 29.4 Градостроительного кодекса Российской Федерации</w:t>
      </w:r>
    </w:p>
    <w:p w:rsidR="00AF4BBD" w:rsidRPr="00AF4BBD" w:rsidRDefault="00AF4BBD" w:rsidP="00F05D60">
      <w:pPr>
        <w:tabs>
          <w:tab w:val="center" w:pos="5032"/>
          <w:tab w:val="left" w:pos="7560"/>
        </w:tabs>
        <w:autoSpaceDE w:val="0"/>
        <w:autoSpaceDN w:val="0"/>
        <w:adjustRightInd w:val="0"/>
        <w:spacing w:before="240" w:after="240" w:line="360" w:lineRule="exact"/>
        <w:jc w:val="center"/>
        <w:outlineLvl w:val="0"/>
        <w:rPr>
          <w:b/>
          <w:bCs/>
          <w:spacing w:val="52"/>
          <w:sz w:val="28"/>
          <w:szCs w:val="28"/>
        </w:rPr>
      </w:pPr>
      <w:r w:rsidRPr="00AF4BBD">
        <w:rPr>
          <w:bCs/>
          <w:sz w:val="28"/>
          <w:szCs w:val="28"/>
        </w:rPr>
        <w:t xml:space="preserve">Пермская городская Дума </w:t>
      </w:r>
      <w:r w:rsidRPr="00AF4BBD">
        <w:rPr>
          <w:b/>
          <w:bCs/>
          <w:sz w:val="28"/>
          <w:szCs w:val="28"/>
        </w:rPr>
        <w:t>р е ш и л а</w:t>
      </w:r>
      <w:r w:rsidRPr="00AF4BBD">
        <w:rPr>
          <w:b/>
          <w:bCs/>
          <w:spacing w:val="52"/>
          <w:sz w:val="28"/>
          <w:szCs w:val="28"/>
        </w:rPr>
        <w:t>:</w:t>
      </w:r>
    </w:p>
    <w:p w:rsidR="00AF4BBD" w:rsidRPr="00AF4BBD" w:rsidRDefault="00AF4BBD" w:rsidP="00AF4BB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F4BBD">
        <w:rPr>
          <w:sz w:val="28"/>
          <w:szCs w:val="28"/>
        </w:rPr>
        <w:t>1. Утвердить Местные нормативы градостроительного проектирования в</w:t>
      </w:r>
      <w:r w:rsidR="00F05D60">
        <w:rPr>
          <w:sz w:val="28"/>
          <w:szCs w:val="28"/>
        </w:rPr>
        <w:t> </w:t>
      </w:r>
      <w:r w:rsidRPr="00AF4BBD">
        <w:rPr>
          <w:sz w:val="28"/>
          <w:szCs w:val="28"/>
        </w:rPr>
        <w:t>городе Перми согласно приложению к настоящему решению.</w:t>
      </w:r>
    </w:p>
    <w:p w:rsidR="00AF4BBD" w:rsidRPr="00AF4BBD" w:rsidRDefault="00AF4BBD" w:rsidP="00AF4BB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F4BBD">
        <w:rPr>
          <w:sz w:val="28"/>
          <w:szCs w:val="28"/>
        </w:rPr>
        <w:t xml:space="preserve">2. </w:t>
      </w:r>
      <w:r w:rsidRPr="00AF4BBD">
        <w:rPr>
          <w:bCs/>
          <w:sz w:val="28"/>
          <w:szCs w:val="28"/>
        </w:rPr>
        <w:t>Настоящее решение вступает в силу с</w:t>
      </w:r>
      <w:r w:rsidR="00385598">
        <w:rPr>
          <w:bCs/>
          <w:sz w:val="28"/>
          <w:szCs w:val="28"/>
        </w:rPr>
        <w:t>о</w:t>
      </w:r>
      <w:r w:rsidRPr="00AF4BBD">
        <w:rPr>
          <w:bCs/>
          <w:sz w:val="28"/>
          <w:szCs w:val="28"/>
        </w:rPr>
        <w:t xml:space="preserve"> д</w:t>
      </w:r>
      <w:r w:rsidR="00385598">
        <w:rPr>
          <w:bCs/>
          <w:sz w:val="28"/>
          <w:szCs w:val="28"/>
        </w:rPr>
        <w:t>ня его</w:t>
      </w:r>
      <w:r w:rsidRPr="00AF4BBD">
        <w:rPr>
          <w:bCs/>
          <w:sz w:val="28"/>
          <w:szCs w:val="28"/>
        </w:rPr>
        <w:t xml:space="preserve"> официального опублик</w:t>
      </w:r>
      <w:r w:rsidRPr="00AF4BBD">
        <w:rPr>
          <w:bCs/>
          <w:sz w:val="28"/>
          <w:szCs w:val="28"/>
        </w:rPr>
        <w:t>о</w:t>
      </w:r>
      <w:r w:rsidRPr="00AF4BBD">
        <w:rPr>
          <w:bCs/>
          <w:sz w:val="28"/>
          <w:szCs w:val="28"/>
        </w:rPr>
        <w:t>вания.</w:t>
      </w:r>
    </w:p>
    <w:p w:rsidR="00AF4BBD" w:rsidRPr="00AF4BBD" w:rsidRDefault="00AF4BBD" w:rsidP="00AF4BB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F4BBD">
        <w:rPr>
          <w:sz w:val="28"/>
          <w:szCs w:val="28"/>
        </w:rPr>
        <w:t xml:space="preserve">3. Опубликовать </w:t>
      </w:r>
      <w:r w:rsidR="0014248B">
        <w:rPr>
          <w:sz w:val="28"/>
          <w:szCs w:val="28"/>
        </w:rPr>
        <w:t xml:space="preserve">настоящее </w:t>
      </w:r>
      <w:r w:rsidRPr="00AF4BBD">
        <w:rPr>
          <w:sz w:val="28"/>
          <w:szCs w:val="28"/>
        </w:rPr>
        <w:t>решение в печатном средстве массовой инфо</w:t>
      </w:r>
      <w:r w:rsidRPr="00AF4BBD">
        <w:rPr>
          <w:sz w:val="28"/>
          <w:szCs w:val="28"/>
        </w:rPr>
        <w:t>р</w:t>
      </w:r>
      <w:r w:rsidRPr="00AF4BB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F4BBD">
        <w:rPr>
          <w:sz w:val="28"/>
          <w:szCs w:val="28"/>
        </w:rPr>
        <w:t>ь</w:t>
      </w:r>
      <w:r w:rsidRPr="00AF4BBD">
        <w:rPr>
          <w:sz w:val="28"/>
          <w:szCs w:val="28"/>
        </w:rPr>
        <w:t>ного образования город Пермь».</w:t>
      </w:r>
    </w:p>
    <w:p w:rsidR="00AF4BBD" w:rsidRPr="00AF4BBD" w:rsidRDefault="00AF4BBD" w:rsidP="00AF4BB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F4BBD">
        <w:rPr>
          <w:sz w:val="28"/>
          <w:szCs w:val="28"/>
        </w:rPr>
        <w:t xml:space="preserve">4. Контроль за исполнением </w:t>
      </w:r>
      <w:r w:rsidR="002C37E7">
        <w:rPr>
          <w:sz w:val="28"/>
          <w:szCs w:val="28"/>
        </w:rPr>
        <w:t xml:space="preserve">настоящего </w:t>
      </w:r>
      <w:r w:rsidRPr="00AF4BBD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4B795D" w:rsidRDefault="00947888" w:rsidP="004B795D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4B795D">
        <w:rPr>
          <w:b w:val="0"/>
          <w:sz w:val="28"/>
          <w:szCs w:val="28"/>
        </w:rPr>
        <w:t>-</w:t>
      </w:r>
    </w:p>
    <w:p w:rsidR="00FD0A67" w:rsidRPr="004B795D" w:rsidRDefault="00DC1130" w:rsidP="004B795D">
      <w:pPr>
        <w:pStyle w:val="6"/>
        <w:spacing w:before="0" w:after="0"/>
        <w:rPr>
          <w:rFonts w:eastAsia="Arial Unicode MS"/>
          <w:b w:val="0"/>
          <w:sz w:val="28"/>
          <w:szCs w:val="28"/>
        </w:rPr>
      </w:pPr>
      <w:r w:rsidRPr="004B795D">
        <w:rPr>
          <w:rFonts w:eastAsia="Arial Unicode MS"/>
          <w:b w:val="0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4B795D" w:rsidRPr="004B795D">
        <w:rPr>
          <w:rFonts w:eastAsia="Arial Unicode MS"/>
          <w:b w:val="0"/>
          <w:sz w:val="28"/>
          <w:szCs w:val="28"/>
        </w:rPr>
        <w:t xml:space="preserve">          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AF4BBD">
      <w:pPr>
        <w:pStyle w:val="ad"/>
        <w:tabs>
          <w:tab w:val="right" w:pos="9915"/>
        </w:tabs>
        <w:jc w:val="right"/>
        <w:rPr>
          <w:sz w:val="24"/>
          <w:szCs w:val="24"/>
        </w:rPr>
      </w:pPr>
    </w:p>
    <w:p w:rsidR="00AF4BBD" w:rsidRDefault="00AF4BBD" w:rsidP="00AF4BBD">
      <w:pPr>
        <w:pStyle w:val="ad"/>
        <w:tabs>
          <w:tab w:val="right" w:pos="9915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37AAC" wp14:editId="70161AEF">
                <wp:simplePos x="0" y="0"/>
                <wp:positionH relativeFrom="column">
                  <wp:posOffset>-72390</wp:posOffset>
                </wp:positionH>
                <wp:positionV relativeFrom="paragraph">
                  <wp:posOffset>133985</wp:posOffset>
                </wp:positionV>
                <wp:extent cx="6372860" cy="9906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3A8" w:rsidRDefault="005173A8" w:rsidP="003F67FB"/>
                          <w:p w:rsidR="005173A8" w:rsidRDefault="005173A8" w:rsidP="003F67FB"/>
                          <w:p w:rsidR="005173A8" w:rsidRDefault="005173A8" w:rsidP="003F67FB"/>
                          <w:p w:rsidR="005173A8" w:rsidRDefault="005173A8" w:rsidP="003F67FB"/>
                          <w:p w:rsidR="005173A8" w:rsidRDefault="005173A8" w:rsidP="003F67FB"/>
                          <w:p w:rsidR="005173A8" w:rsidRDefault="005173A8" w:rsidP="003F67FB"/>
                          <w:p w:rsidR="005173A8" w:rsidRDefault="005173A8" w:rsidP="003F67FB"/>
                          <w:p w:rsidR="005173A8" w:rsidRDefault="005173A8" w:rsidP="003F67FB"/>
                          <w:p w:rsidR="005173A8" w:rsidRDefault="005173A8" w:rsidP="003F67FB"/>
                          <w:p w:rsidR="004B795D" w:rsidRDefault="005F0E6B" w:rsidP="003F67FB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4B795D">
                              <w:t>ерно</w:t>
                            </w:r>
                          </w:p>
                          <w:p w:rsidR="004B795D" w:rsidRDefault="004B795D" w:rsidP="003F67FB">
                            <w:r>
                              <w:t>Консультант</w:t>
                            </w:r>
                          </w:p>
                          <w:p w:rsidR="004B795D" w:rsidRDefault="004B795D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4B795D" w:rsidRDefault="004B795D" w:rsidP="003F67FB">
                            <w:r>
                              <w:t>Пермской городской Думы</w:t>
                            </w:r>
                          </w:p>
                          <w:p w:rsidR="004B795D" w:rsidRDefault="004B795D" w:rsidP="003F67FB">
                            <w:r>
                              <w:t xml:space="preserve">       </w:t>
                            </w:r>
                            <w:r w:rsidR="005F0E6B">
                              <w:t>01.</w:t>
                            </w:r>
                            <w:r>
                              <w:t>0</w:t>
                            </w:r>
                            <w:r w:rsidR="005F0E6B">
                              <w:t>4</w:t>
                            </w:r>
                            <w:r>
                              <w:t>.201</w:t>
                            </w:r>
                            <w:r w:rsidR="005F0E6B"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4B795D" w:rsidRDefault="004B795D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B795D" w:rsidRDefault="004B795D" w:rsidP="003F67FB"/>
                          <w:p w:rsidR="004B795D" w:rsidRDefault="004B795D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-5.7pt;margin-top:10.55pt;width:501.8pt;height:7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" stroked="f">
                <v:textbox inset="0,0,0,0">
                  <w:txbxContent>
                    <w:p w:rsidR="005173A8" w:rsidRDefault="005173A8" w:rsidP="003F67FB"/>
                    <w:p w:rsidR="005173A8" w:rsidRDefault="005173A8" w:rsidP="003F67FB"/>
                    <w:p w:rsidR="005173A8" w:rsidRDefault="005173A8" w:rsidP="003F67FB"/>
                    <w:p w:rsidR="005173A8" w:rsidRDefault="005173A8" w:rsidP="003F67FB"/>
                    <w:p w:rsidR="005173A8" w:rsidRDefault="005173A8" w:rsidP="003F67FB"/>
                    <w:p w:rsidR="005173A8" w:rsidRDefault="005173A8" w:rsidP="003F67FB"/>
                    <w:p w:rsidR="005173A8" w:rsidRDefault="005173A8" w:rsidP="003F67FB"/>
                    <w:p w:rsidR="005173A8" w:rsidRDefault="005173A8" w:rsidP="003F67FB"/>
                    <w:p w:rsidR="005173A8" w:rsidRDefault="005173A8" w:rsidP="003F67FB"/>
                    <w:p w:rsidR="004B795D" w:rsidRDefault="005F0E6B" w:rsidP="003F67FB">
                      <w:bookmarkStart w:id="1" w:name="_GoBack"/>
                      <w:bookmarkEnd w:id="1"/>
                      <w:r>
                        <w:t>В</w:t>
                      </w:r>
                      <w:r w:rsidR="004B795D">
                        <w:t>ерно</w:t>
                      </w:r>
                    </w:p>
                    <w:p w:rsidR="004B795D" w:rsidRDefault="004B795D" w:rsidP="003F67FB">
                      <w:r>
                        <w:t>Консультант</w:t>
                      </w:r>
                    </w:p>
                    <w:p w:rsidR="004B795D" w:rsidRDefault="004B795D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4B795D" w:rsidRDefault="004B795D" w:rsidP="003F67FB">
                      <w:r>
                        <w:t>Пермской городской Думы</w:t>
                      </w:r>
                    </w:p>
                    <w:p w:rsidR="004B795D" w:rsidRDefault="004B795D" w:rsidP="003F67FB">
                      <w:r>
                        <w:t xml:space="preserve">       </w:t>
                      </w:r>
                      <w:r w:rsidR="005F0E6B">
                        <w:t>01.</w:t>
                      </w:r>
                      <w:r>
                        <w:t>0</w:t>
                      </w:r>
                      <w:r w:rsidR="005F0E6B">
                        <w:t>4</w:t>
                      </w:r>
                      <w:r>
                        <w:t>.201</w:t>
                      </w:r>
                      <w:r w:rsidR="005F0E6B">
                        <w:t>5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4B795D" w:rsidRDefault="004B795D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B795D" w:rsidRDefault="004B795D" w:rsidP="003F67FB"/>
                    <w:p w:rsidR="004B795D" w:rsidRDefault="004B795D" w:rsidP="003F67FB"/>
                  </w:txbxContent>
                </v:textbox>
              </v:shape>
            </w:pict>
          </mc:Fallback>
        </mc:AlternateContent>
      </w:r>
    </w:p>
    <w:p w:rsidR="00AF4BBD" w:rsidRDefault="00AF4BBD" w:rsidP="00AF4BBD">
      <w:pPr>
        <w:pStyle w:val="ad"/>
        <w:tabs>
          <w:tab w:val="right" w:pos="9915"/>
        </w:tabs>
        <w:jc w:val="right"/>
        <w:rPr>
          <w:sz w:val="24"/>
          <w:szCs w:val="24"/>
        </w:rPr>
      </w:pPr>
    </w:p>
    <w:p w:rsidR="009E1FC0" w:rsidRDefault="009E1FC0" w:rsidP="00AF4BBD">
      <w:pPr>
        <w:pStyle w:val="ad"/>
        <w:tabs>
          <w:tab w:val="right" w:pos="9915"/>
        </w:tabs>
        <w:jc w:val="right"/>
        <w:rPr>
          <w:sz w:val="24"/>
          <w:szCs w:val="24"/>
        </w:rPr>
      </w:pPr>
    </w:p>
    <w:p w:rsidR="00AF4BBD" w:rsidRDefault="00AF4BBD" w:rsidP="00AF4BBD">
      <w:pPr>
        <w:pStyle w:val="ad"/>
        <w:tabs>
          <w:tab w:val="right" w:pos="9915"/>
        </w:tabs>
        <w:jc w:val="right"/>
        <w:rPr>
          <w:sz w:val="24"/>
          <w:szCs w:val="24"/>
        </w:rPr>
      </w:pPr>
    </w:p>
    <w:p w:rsidR="00AF4BBD" w:rsidRDefault="00AF4BBD" w:rsidP="00AF4BBD">
      <w:pPr>
        <w:pStyle w:val="ad"/>
        <w:tabs>
          <w:tab w:val="right" w:pos="9915"/>
        </w:tabs>
        <w:jc w:val="right"/>
        <w:rPr>
          <w:sz w:val="24"/>
          <w:szCs w:val="24"/>
        </w:rPr>
      </w:pPr>
    </w:p>
    <w:p w:rsidR="0014248B" w:rsidRDefault="0014248B" w:rsidP="00AF4BBD">
      <w:pPr>
        <w:autoSpaceDE w:val="0"/>
        <w:autoSpaceDN w:val="0"/>
        <w:adjustRightInd w:val="0"/>
        <w:spacing w:line="240" w:lineRule="exact"/>
        <w:ind w:firstLine="6379"/>
        <w:jc w:val="both"/>
        <w:outlineLvl w:val="0"/>
        <w:rPr>
          <w:sz w:val="28"/>
          <w:szCs w:val="28"/>
        </w:rPr>
        <w:sectPr w:rsidR="0014248B" w:rsidSect="0014248B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AF4BBD" w:rsidRPr="00AF4BBD" w:rsidRDefault="00AF4BBD" w:rsidP="00B52AB5">
      <w:pPr>
        <w:autoSpaceDE w:val="0"/>
        <w:autoSpaceDN w:val="0"/>
        <w:adjustRightInd w:val="0"/>
        <w:ind w:firstLine="6379"/>
        <w:jc w:val="both"/>
        <w:outlineLvl w:val="0"/>
        <w:rPr>
          <w:sz w:val="28"/>
          <w:szCs w:val="28"/>
        </w:rPr>
      </w:pPr>
      <w:r w:rsidRPr="00AF4BBD">
        <w:rPr>
          <w:sz w:val="28"/>
          <w:szCs w:val="28"/>
        </w:rPr>
        <w:lastRenderedPageBreak/>
        <w:t>ПРИЛОЖЕНИЕ</w:t>
      </w:r>
    </w:p>
    <w:p w:rsidR="00AF4BBD" w:rsidRPr="00AF4BBD" w:rsidRDefault="00AF4BBD" w:rsidP="00B52AB5">
      <w:pPr>
        <w:autoSpaceDE w:val="0"/>
        <w:autoSpaceDN w:val="0"/>
        <w:adjustRightInd w:val="0"/>
        <w:ind w:firstLine="6379"/>
        <w:jc w:val="both"/>
        <w:outlineLvl w:val="0"/>
        <w:rPr>
          <w:sz w:val="28"/>
          <w:szCs w:val="28"/>
        </w:rPr>
      </w:pPr>
      <w:r w:rsidRPr="00AF4BBD">
        <w:rPr>
          <w:sz w:val="28"/>
          <w:szCs w:val="28"/>
        </w:rPr>
        <w:t xml:space="preserve">к решению </w:t>
      </w:r>
    </w:p>
    <w:p w:rsidR="00AF4BBD" w:rsidRPr="00AF4BBD" w:rsidRDefault="00AF4BBD" w:rsidP="00B52AB5">
      <w:pPr>
        <w:autoSpaceDE w:val="0"/>
        <w:autoSpaceDN w:val="0"/>
        <w:adjustRightInd w:val="0"/>
        <w:ind w:firstLine="6379"/>
        <w:jc w:val="both"/>
        <w:outlineLvl w:val="0"/>
        <w:rPr>
          <w:sz w:val="28"/>
          <w:szCs w:val="28"/>
        </w:rPr>
      </w:pPr>
      <w:r w:rsidRPr="00AF4BBD">
        <w:rPr>
          <w:sz w:val="28"/>
          <w:szCs w:val="28"/>
        </w:rPr>
        <w:t>Пермской городской Думы</w:t>
      </w:r>
    </w:p>
    <w:p w:rsidR="00AF4BBD" w:rsidRPr="00AF4BBD" w:rsidRDefault="00996254" w:rsidP="00B52AB5">
      <w:pPr>
        <w:autoSpaceDE w:val="0"/>
        <w:autoSpaceDN w:val="0"/>
        <w:adjustRightInd w:val="0"/>
        <w:ind w:left="5664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24</w:t>
      </w:r>
      <w:r w:rsidR="00CB7469">
        <w:rPr>
          <w:sz w:val="28"/>
          <w:szCs w:val="28"/>
        </w:rPr>
        <w:t>.03.2015 № </w:t>
      </w:r>
      <w:r w:rsidR="004B795D">
        <w:rPr>
          <w:sz w:val="28"/>
          <w:szCs w:val="28"/>
        </w:rPr>
        <w:t>60</w:t>
      </w:r>
    </w:p>
    <w:p w:rsidR="00AF4BBD" w:rsidRPr="00AF4BBD" w:rsidRDefault="00AF4BBD" w:rsidP="00AF4BBD">
      <w:pPr>
        <w:autoSpaceDE w:val="0"/>
        <w:autoSpaceDN w:val="0"/>
        <w:adjustRightInd w:val="0"/>
        <w:spacing w:line="240" w:lineRule="exact"/>
        <w:ind w:left="5664" w:firstLine="720"/>
        <w:jc w:val="both"/>
        <w:outlineLvl w:val="0"/>
        <w:rPr>
          <w:sz w:val="28"/>
          <w:szCs w:val="28"/>
        </w:rPr>
      </w:pPr>
    </w:p>
    <w:p w:rsidR="00AF4BBD" w:rsidRPr="00996254" w:rsidRDefault="00AF4BBD" w:rsidP="00AF4BBD">
      <w:pPr>
        <w:jc w:val="center"/>
        <w:rPr>
          <w:b/>
          <w:bCs/>
          <w:caps/>
          <w:sz w:val="28"/>
          <w:szCs w:val="28"/>
        </w:rPr>
      </w:pPr>
      <w:r w:rsidRPr="00996254">
        <w:rPr>
          <w:b/>
          <w:caps/>
          <w:sz w:val="28"/>
          <w:szCs w:val="28"/>
        </w:rPr>
        <w:t>Местные нормативы</w:t>
      </w:r>
    </w:p>
    <w:p w:rsidR="00AF4BBD" w:rsidRPr="00AF4BBD" w:rsidRDefault="00AF4BBD" w:rsidP="00AF4BBD">
      <w:pPr>
        <w:jc w:val="center"/>
        <w:rPr>
          <w:b/>
          <w:bCs/>
          <w:sz w:val="28"/>
          <w:szCs w:val="28"/>
        </w:rPr>
      </w:pPr>
      <w:r w:rsidRPr="00AF4BBD">
        <w:rPr>
          <w:b/>
          <w:bCs/>
          <w:sz w:val="28"/>
          <w:szCs w:val="28"/>
        </w:rPr>
        <w:t>градостроительного проектирования в городе Перми</w:t>
      </w:r>
    </w:p>
    <w:p w:rsidR="00AF4BBD" w:rsidRPr="00AF4BBD" w:rsidRDefault="00AF4BBD" w:rsidP="00AF4BBD">
      <w:pPr>
        <w:spacing w:line="360" w:lineRule="exact"/>
        <w:ind w:firstLine="720"/>
        <w:jc w:val="center"/>
        <w:rPr>
          <w:b/>
          <w:bCs/>
          <w:sz w:val="28"/>
          <w:szCs w:val="28"/>
        </w:rPr>
      </w:pPr>
    </w:p>
    <w:p w:rsidR="00AF4BBD" w:rsidRPr="00AF4BBD" w:rsidRDefault="00590DB0" w:rsidP="00AF4BB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 w:rsidR="00AF4BBD" w:rsidRPr="00AF4BBD">
        <w:rPr>
          <w:b/>
          <w:bCs/>
          <w:sz w:val="28"/>
          <w:szCs w:val="28"/>
        </w:rPr>
        <w:t>I. Основная часть</w:t>
      </w:r>
    </w:p>
    <w:p w:rsidR="00AF4BBD" w:rsidRPr="00AF4BBD" w:rsidRDefault="00AF4BBD" w:rsidP="00AF4BBD">
      <w:pPr>
        <w:spacing w:line="360" w:lineRule="exact"/>
        <w:jc w:val="center"/>
        <w:rPr>
          <w:b/>
          <w:sz w:val="28"/>
          <w:szCs w:val="28"/>
        </w:rPr>
      </w:pP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4BBD">
        <w:rPr>
          <w:b/>
          <w:sz w:val="28"/>
          <w:szCs w:val="28"/>
        </w:rPr>
        <w:t xml:space="preserve">Раздел </w:t>
      </w:r>
      <w:r w:rsidR="00590DB0">
        <w:rPr>
          <w:b/>
          <w:sz w:val="28"/>
          <w:szCs w:val="28"/>
          <w:lang w:val="en-US"/>
        </w:rPr>
        <w:t>I</w:t>
      </w:r>
      <w:r w:rsidRPr="00AF4BBD">
        <w:rPr>
          <w:b/>
          <w:sz w:val="28"/>
          <w:szCs w:val="28"/>
        </w:rPr>
        <w:t>. Общие положения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5"/>
      <w:bookmarkEnd w:id="2"/>
      <w:r w:rsidRPr="00AF4BBD">
        <w:rPr>
          <w:sz w:val="28"/>
          <w:szCs w:val="28"/>
        </w:rPr>
        <w:t>1.1. Градостроительное проектирование в городе Перми – система ко</w:t>
      </w:r>
      <w:r w:rsidRPr="00AF4BBD">
        <w:rPr>
          <w:sz w:val="28"/>
          <w:szCs w:val="28"/>
        </w:rPr>
        <w:t>м</w:t>
      </w:r>
      <w:r w:rsidRPr="00AF4BBD">
        <w:rPr>
          <w:sz w:val="28"/>
          <w:szCs w:val="28"/>
        </w:rPr>
        <w:t>плексных действий по подготовке, обсуждению, утверждению и реализации д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кументов градостроительного проектирования, обеспечивающих скоординир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ванность решений в области социально-экономического, территориального и</w:t>
      </w:r>
      <w:r w:rsidR="00CB5199">
        <w:rPr>
          <w:sz w:val="28"/>
          <w:szCs w:val="28"/>
        </w:rPr>
        <w:t> </w:t>
      </w:r>
      <w:r w:rsidRPr="00AF4BBD">
        <w:rPr>
          <w:sz w:val="28"/>
          <w:szCs w:val="28"/>
        </w:rPr>
        <w:t>бюджетного планирования, мероприятий и проектов, финансовых планов, те</w:t>
      </w:r>
      <w:r w:rsidRPr="00AF4BBD">
        <w:rPr>
          <w:sz w:val="28"/>
          <w:szCs w:val="28"/>
        </w:rPr>
        <w:t>х</w:t>
      </w:r>
      <w:r w:rsidRPr="00AF4BBD">
        <w:rPr>
          <w:sz w:val="28"/>
          <w:szCs w:val="28"/>
        </w:rPr>
        <w:t>нических и архитектурно-строительных проектов, программ, иных решений, пр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нимаемых и реализуемых органами местного самоуправления города Перми в с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ответствии с градостроительным и иным законодательством.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1.2. Документы градостроительного проектирования – документы террит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риального планирования и планы их реализации, правила землепользования и з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стройки, документация по планировке территории, иные документы в областях, связанных с градостроительным проектированием.</w:t>
      </w:r>
    </w:p>
    <w:p w:rsidR="00DF6FED" w:rsidRPr="00277665" w:rsidRDefault="00DF6FED" w:rsidP="00DF6FED">
      <w:pPr>
        <w:pStyle w:val="ad"/>
        <w:ind w:right="-2" w:firstLine="709"/>
        <w:jc w:val="both"/>
        <w:rPr>
          <w:bCs/>
          <w:sz w:val="28"/>
          <w:szCs w:val="28"/>
        </w:rPr>
      </w:pPr>
      <w:r w:rsidRPr="00277665">
        <w:rPr>
          <w:bCs/>
          <w:sz w:val="28"/>
          <w:szCs w:val="28"/>
        </w:rPr>
        <w:t>1.3. При градостроительном проектировании в части определения числе</w:t>
      </w:r>
      <w:r w:rsidRPr="00277665">
        <w:rPr>
          <w:bCs/>
          <w:sz w:val="28"/>
          <w:szCs w:val="28"/>
        </w:rPr>
        <w:t>н</w:t>
      </w:r>
      <w:r w:rsidRPr="00277665">
        <w:rPr>
          <w:bCs/>
          <w:sz w:val="28"/>
          <w:szCs w:val="28"/>
        </w:rPr>
        <w:t>ности населения следует применять дифференцированные по стандартным терр</w:t>
      </w:r>
      <w:r w:rsidRPr="00277665">
        <w:rPr>
          <w:bCs/>
          <w:sz w:val="28"/>
          <w:szCs w:val="28"/>
        </w:rPr>
        <w:t>и</w:t>
      </w:r>
      <w:r w:rsidRPr="00277665">
        <w:rPr>
          <w:bCs/>
          <w:sz w:val="28"/>
          <w:szCs w:val="28"/>
        </w:rPr>
        <w:t>ториям нормирования (далее – СТН) показатели средних размеров домохозяйств, приведенных в таблице 1 Местных нормативов:</w:t>
      </w:r>
    </w:p>
    <w:p w:rsidR="00DF6FED" w:rsidRPr="00277665" w:rsidRDefault="00DF6FED" w:rsidP="00DF6FED">
      <w:pPr>
        <w:pStyle w:val="ad"/>
        <w:ind w:right="-2" w:firstLine="709"/>
        <w:jc w:val="both"/>
        <w:rPr>
          <w:bCs/>
          <w:sz w:val="28"/>
          <w:szCs w:val="28"/>
        </w:rPr>
      </w:pPr>
    </w:p>
    <w:p w:rsidR="00DF6FED" w:rsidRDefault="00922523" w:rsidP="00DF6FE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="00DF6FED" w:rsidRPr="00FA47E8">
        <w:rPr>
          <w:rFonts w:eastAsia="Calibri"/>
          <w:sz w:val="28"/>
          <w:szCs w:val="28"/>
          <w:lang w:eastAsia="en-US"/>
        </w:rPr>
        <w:t>аблица 1</w:t>
      </w:r>
    </w:p>
    <w:p w:rsidR="00581592" w:rsidRPr="00FA47E8" w:rsidRDefault="00581592" w:rsidP="00DF6FED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04"/>
        <w:gridCol w:w="833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DF6FED" w:rsidRPr="00FA47E8" w:rsidTr="00581592">
        <w:trPr>
          <w:trHeight w:val="326"/>
          <w:tblCellSpacing w:w="5" w:type="nil"/>
        </w:trPr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7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Значение показателя для видов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47E8">
              <w:rPr>
                <w:rFonts w:eastAsia="Calibri"/>
                <w:sz w:val="24"/>
                <w:szCs w:val="24"/>
                <w:lang w:eastAsia="en-US"/>
              </w:rPr>
              <w:t>функциональных зон</w:t>
            </w:r>
          </w:p>
        </w:tc>
      </w:tr>
      <w:tr w:rsidR="00DF6FED" w:rsidRPr="00FA47E8" w:rsidTr="00581592">
        <w:trPr>
          <w:trHeight w:val="264"/>
          <w:tblCellSpacing w:w="5" w:type="nil"/>
        </w:trPr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СТН-А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СТН-Б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СТН-В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СТН-Г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СТН-Д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СТН-Е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СТН-Ж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СТН-И</w:t>
            </w:r>
          </w:p>
        </w:tc>
      </w:tr>
      <w:tr w:rsidR="00DF6FED" w:rsidRPr="00FA47E8" w:rsidTr="00581592">
        <w:trPr>
          <w:trHeight w:val="600"/>
          <w:tblCellSpacing w:w="5" w:type="nil"/>
        </w:trPr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Средний размер</w:t>
            </w:r>
          </w:p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 xml:space="preserve">домохозяйства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1,70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2,72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2,97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3,03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2,89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FED" w:rsidRPr="00FA47E8" w:rsidRDefault="00DF6FED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47E8">
              <w:rPr>
                <w:rFonts w:eastAsia="Calibri"/>
                <w:sz w:val="24"/>
                <w:szCs w:val="24"/>
                <w:lang w:eastAsia="en-US"/>
              </w:rPr>
              <w:t>2,87</w:t>
            </w:r>
          </w:p>
        </w:tc>
      </w:tr>
    </w:tbl>
    <w:p w:rsidR="00DF6FED" w:rsidRPr="00FA47E8" w:rsidRDefault="00CB5199" w:rsidP="00DF6FE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.</w:t>
      </w:r>
      <w:r w:rsidR="00886E9B">
        <w:rPr>
          <w:rFonts w:eastAsia="Calibri"/>
          <w:sz w:val="28"/>
          <w:szCs w:val="28"/>
          <w:lang w:eastAsia="en-US"/>
        </w:rPr>
        <w:t xml:space="preserve"> </w:t>
      </w:r>
    </w:p>
    <w:p w:rsidR="00DF6FED" w:rsidRPr="00277665" w:rsidRDefault="00CB5199" w:rsidP="00DF6FED">
      <w:pPr>
        <w:pStyle w:val="ad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DF6FED" w:rsidRPr="00277665">
        <w:rPr>
          <w:bCs/>
          <w:sz w:val="28"/>
          <w:szCs w:val="28"/>
        </w:rPr>
        <w:t>асчетное число жителей следует определять по формуле:</w:t>
      </w:r>
    </w:p>
    <w:p w:rsidR="00DF6FED" w:rsidRPr="00277665" w:rsidRDefault="00DF6FED" w:rsidP="00DF6FED">
      <w:pPr>
        <w:pStyle w:val="ad"/>
        <w:ind w:right="-2" w:firstLine="709"/>
        <w:jc w:val="both"/>
        <w:rPr>
          <w:bCs/>
          <w:sz w:val="28"/>
          <w:szCs w:val="28"/>
        </w:rPr>
      </w:pPr>
      <w:r w:rsidRPr="00277665">
        <w:rPr>
          <w:bCs/>
          <w:sz w:val="28"/>
          <w:szCs w:val="28"/>
          <w:lang w:val="en-US"/>
        </w:rPr>
        <w:t>P</w:t>
      </w:r>
      <w:r w:rsidRPr="00277665">
        <w:rPr>
          <w:bCs/>
          <w:sz w:val="28"/>
          <w:szCs w:val="28"/>
        </w:rPr>
        <w:t xml:space="preserve"> = </w:t>
      </w:r>
      <w:r w:rsidRPr="00277665">
        <w:rPr>
          <w:bCs/>
          <w:sz w:val="28"/>
          <w:szCs w:val="28"/>
          <w:lang w:val="en-US"/>
        </w:rPr>
        <w:t>Q</w:t>
      </w:r>
      <w:r w:rsidRPr="00277665">
        <w:rPr>
          <w:bCs/>
          <w:sz w:val="28"/>
          <w:szCs w:val="28"/>
        </w:rPr>
        <w:t xml:space="preserve"> </w:t>
      </w:r>
      <w:r w:rsidRPr="00277665">
        <w:rPr>
          <w:bCs/>
          <w:sz w:val="28"/>
          <w:szCs w:val="28"/>
          <w:vertAlign w:val="subscript"/>
          <w:lang w:val="en-US"/>
        </w:rPr>
        <w:t>KB</w:t>
      </w:r>
      <w:r w:rsidRPr="00277665">
        <w:rPr>
          <w:bCs/>
          <w:sz w:val="28"/>
          <w:szCs w:val="28"/>
          <w:vertAlign w:val="subscript"/>
        </w:rPr>
        <w:t xml:space="preserve"> </w:t>
      </w:r>
      <w:r w:rsidRPr="00277665">
        <w:rPr>
          <w:bCs/>
          <w:sz w:val="28"/>
          <w:szCs w:val="28"/>
        </w:rPr>
        <w:t xml:space="preserve">х </w:t>
      </w:r>
      <w:r w:rsidRPr="00277665">
        <w:rPr>
          <w:bCs/>
          <w:sz w:val="28"/>
          <w:szCs w:val="28"/>
          <w:lang w:val="en-US"/>
        </w:rPr>
        <w:t>S</w:t>
      </w:r>
      <w:r w:rsidRPr="00277665">
        <w:rPr>
          <w:bCs/>
          <w:sz w:val="28"/>
          <w:szCs w:val="28"/>
        </w:rPr>
        <w:t xml:space="preserve"> </w:t>
      </w:r>
      <w:r w:rsidRPr="00277665">
        <w:rPr>
          <w:bCs/>
          <w:sz w:val="28"/>
          <w:szCs w:val="28"/>
          <w:vertAlign w:val="subscript"/>
        </w:rPr>
        <w:t>ДХ</w:t>
      </w:r>
      <w:r w:rsidRPr="00277665">
        <w:rPr>
          <w:bCs/>
          <w:sz w:val="28"/>
          <w:szCs w:val="28"/>
        </w:rPr>
        <w:t>,</w:t>
      </w:r>
    </w:p>
    <w:p w:rsidR="00DF6FED" w:rsidRPr="00277665" w:rsidRDefault="00DF6FED" w:rsidP="00DF6FED">
      <w:pPr>
        <w:pStyle w:val="ad"/>
        <w:ind w:right="-2" w:firstLine="709"/>
        <w:jc w:val="both"/>
        <w:rPr>
          <w:bCs/>
          <w:sz w:val="28"/>
          <w:szCs w:val="28"/>
        </w:rPr>
      </w:pPr>
      <w:r w:rsidRPr="00277665">
        <w:rPr>
          <w:bCs/>
          <w:sz w:val="28"/>
          <w:szCs w:val="28"/>
        </w:rPr>
        <w:t>где:</w:t>
      </w:r>
    </w:p>
    <w:p w:rsidR="00DF6FED" w:rsidRPr="00277665" w:rsidRDefault="00DF6FED" w:rsidP="00DF6FED">
      <w:pPr>
        <w:pStyle w:val="ad"/>
        <w:ind w:right="-2" w:firstLine="709"/>
        <w:jc w:val="both"/>
        <w:rPr>
          <w:bCs/>
          <w:sz w:val="28"/>
          <w:szCs w:val="28"/>
        </w:rPr>
      </w:pPr>
      <w:r w:rsidRPr="00277665">
        <w:rPr>
          <w:bCs/>
          <w:sz w:val="28"/>
          <w:szCs w:val="28"/>
        </w:rPr>
        <w:t>Р – количество жителей;</w:t>
      </w:r>
    </w:p>
    <w:p w:rsidR="00DF6FED" w:rsidRPr="00277665" w:rsidRDefault="00DF6FED" w:rsidP="00DF6FED">
      <w:pPr>
        <w:pStyle w:val="ad"/>
        <w:ind w:right="-2" w:firstLine="709"/>
        <w:jc w:val="both"/>
        <w:rPr>
          <w:bCs/>
          <w:sz w:val="28"/>
          <w:szCs w:val="28"/>
        </w:rPr>
      </w:pPr>
      <w:r w:rsidRPr="00277665">
        <w:rPr>
          <w:bCs/>
          <w:sz w:val="28"/>
          <w:szCs w:val="28"/>
          <w:lang w:val="en-US"/>
        </w:rPr>
        <w:t>Q</w:t>
      </w:r>
      <w:r w:rsidRPr="00277665">
        <w:rPr>
          <w:bCs/>
          <w:sz w:val="28"/>
          <w:szCs w:val="28"/>
        </w:rPr>
        <w:t xml:space="preserve"> </w:t>
      </w:r>
      <w:r w:rsidRPr="00277665">
        <w:rPr>
          <w:bCs/>
          <w:sz w:val="28"/>
          <w:szCs w:val="28"/>
          <w:vertAlign w:val="subscript"/>
          <w:lang w:val="en-US"/>
        </w:rPr>
        <w:t>KB</w:t>
      </w:r>
      <w:r w:rsidRPr="00277665">
        <w:rPr>
          <w:bCs/>
          <w:sz w:val="28"/>
          <w:szCs w:val="28"/>
          <w:vertAlign w:val="subscript"/>
        </w:rPr>
        <w:t xml:space="preserve">  </w:t>
      </w:r>
      <w:r w:rsidRPr="00277665">
        <w:rPr>
          <w:bCs/>
          <w:sz w:val="28"/>
          <w:szCs w:val="28"/>
        </w:rPr>
        <w:t>– проектное количество квартир;</w:t>
      </w:r>
    </w:p>
    <w:p w:rsidR="00DF6FED" w:rsidRPr="00277665" w:rsidRDefault="00DF6FED" w:rsidP="00DF6FED">
      <w:pPr>
        <w:pStyle w:val="ad"/>
        <w:ind w:right="-2" w:firstLine="709"/>
        <w:jc w:val="both"/>
        <w:rPr>
          <w:bCs/>
          <w:sz w:val="28"/>
          <w:szCs w:val="28"/>
        </w:rPr>
      </w:pPr>
      <w:r w:rsidRPr="00277665">
        <w:rPr>
          <w:bCs/>
          <w:sz w:val="28"/>
          <w:szCs w:val="28"/>
          <w:lang w:val="en-US"/>
        </w:rPr>
        <w:t>S</w:t>
      </w:r>
      <w:r w:rsidRPr="00277665">
        <w:rPr>
          <w:bCs/>
          <w:sz w:val="28"/>
          <w:szCs w:val="28"/>
        </w:rPr>
        <w:t xml:space="preserve"> </w:t>
      </w:r>
      <w:r w:rsidRPr="00277665">
        <w:rPr>
          <w:bCs/>
          <w:sz w:val="28"/>
          <w:szCs w:val="28"/>
          <w:vertAlign w:val="subscript"/>
        </w:rPr>
        <w:t>ДХ</w:t>
      </w:r>
      <w:r w:rsidRPr="00277665">
        <w:rPr>
          <w:bCs/>
          <w:sz w:val="28"/>
          <w:szCs w:val="28"/>
        </w:rPr>
        <w:t xml:space="preserve"> – средний размер домохозяйства в соответствии с показателями, прив</w:t>
      </w:r>
      <w:r w:rsidRPr="00277665">
        <w:rPr>
          <w:bCs/>
          <w:sz w:val="28"/>
          <w:szCs w:val="28"/>
        </w:rPr>
        <w:t>е</w:t>
      </w:r>
      <w:r w:rsidRPr="00277665">
        <w:rPr>
          <w:bCs/>
          <w:sz w:val="28"/>
          <w:szCs w:val="28"/>
        </w:rPr>
        <w:t>денными в таблице 1 Местных нормативов.</w:t>
      </w:r>
    </w:p>
    <w:p w:rsidR="00AF4BBD" w:rsidRPr="00AF4BBD" w:rsidRDefault="00DF6FED" w:rsidP="00DF6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665">
        <w:rPr>
          <w:bCs/>
          <w:sz w:val="28"/>
          <w:szCs w:val="28"/>
        </w:rPr>
        <w:lastRenderedPageBreak/>
        <w:t>При градостроительном проектировании при оценке итогового (планиру</w:t>
      </w:r>
      <w:r w:rsidRPr="00277665">
        <w:rPr>
          <w:bCs/>
          <w:sz w:val="28"/>
          <w:szCs w:val="28"/>
        </w:rPr>
        <w:t>е</w:t>
      </w:r>
      <w:r w:rsidRPr="00277665">
        <w:rPr>
          <w:bCs/>
          <w:sz w:val="28"/>
          <w:szCs w:val="28"/>
        </w:rPr>
        <w:t>мого) с учетом существующего и планируемого к застройке жилищного фонда следует применять средний размер квартир итогового жилищного фонда – 65</w:t>
      </w:r>
      <w:r>
        <w:rPr>
          <w:bCs/>
          <w:sz w:val="28"/>
          <w:szCs w:val="28"/>
        </w:rPr>
        <w:t> </w:t>
      </w:r>
      <w:r w:rsidRPr="00277665">
        <w:rPr>
          <w:bCs/>
          <w:sz w:val="28"/>
          <w:szCs w:val="28"/>
        </w:rPr>
        <w:t>квадратных метров.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1.4. Местные нормативы – утвержденный в соответствии с Градостроител</w:t>
      </w:r>
      <w:r w:rsidRPr="00AF4BBD">
        <w:rPr>
          <w:sz w:val="28"/>
          <w:szCs w:val="28"/>
        </w:rPr>
        <w:t>ь</w:t>
      </w:r>
      <w:r w:rsidRPr="00AF4BBD">
        <w:rPr>
          <w:sz w:val="28"/>
          <w:szCs w:val="28"/>
        </w:rPr>
        <w:t>ным кодексом Российской Федерации нормативный правовой акт города Перми, содержащий совокупность установленных в целях обеспечения благоприятных условий жизнедеятельности человека расчетных показателей минимально доп</w:t>
      </w:r>
      <w:r w:rsidRPr="00AF4BBD">
        <w:rPr>
          <w:sz w:val="28"/>
          <w:szCs w:val="28"/>
        </w:rPr>
        <w:t>у</w:t>
      </w:r>
      <w:r w:rsidRPr="00AF4BBD">
        <w:rPr>
          <w:sz w:val="28"/>
          <w:szCs w:val="28"/>
        </w:rPr>
        <w:t>стимого уровня обеспеченности объектами местного значения и расчетных пок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зателей максимально допустимого уровня территориальной доступности таких объектов для населения города Перми.</w:t>
      </w:r>
    </w:p>
    <w:p w:rsidR="00AF4BBD" w:rsidRDefault="00B02805" w:rsidP="00AF4B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32C5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B02805">
        <w:rPr>
          <w:bCs/>
          <w:sz w:val="28"/>
          <w:szCs w:val="28"/>
        </w:rPr>
        <w:t xml:space="preserve"> Муниципальная стоянка общего пользования для индивидуального а</w:t>
      </w:r>
      <w:r w:rsidRPr="00B02805">
        <w:rPr>
          <w:bCs/>
          <w:sz w:val="28"/>
          <w:szCs w:val="28"/>
        </w:rPr>
        <w:t>в</w:t>
      </w:r>
      <w:r w:rsidRPr="00B02805">
        <w:rPr>
          <w:bCs/>
          <w:sz w:val="28"/>
          <w:szCs w:val="28"/>
        </w:rPr>
        <w:t>томобильного транспорта – элемент транспортной инфраструктуры местного зн</w:t>
      </w:r>
      <w:r w:rsidRPr="00B02805">
        <w:rPr>
          <w:bCs/>
          <w:sz w:val="28"/>
          <w:szCs w:val="28"/>
        </w:rPr>
        <w:t>а</w:t>
      </w:r>
      <w:r w:rsidRPr="00B02805">
        <w:rPr>
          <w:bCs/>
          <w:sz w:val="28"/>
          <w:szCs w:val="28"/>
        </w:rPr>
        <w:t>чения в соответствии с подпунктом 36 пункта 1 главы 2 Генерального плана гор</w:t>
      </w:r>
      <w:r w:rsidRPr="00B02805">
        <w:rPr>
          <w:bCs/>
          <w:sz w:val="28"/>
          <w:szCs w:val="28"/>
        </w:rPr>
        <w:t>о</w:t>
      </w:r>
      <w:r w:rsidRPr="00B02805">
        <w:rPr>
          <w:bCs/>
          <w:sz w:val="28"/>
          <w:szCs w:val="28"/>
        </w:rPr>
        <w:t>да Перми, планирование и размещение которого определяются с учетом пункта 10 главы 4 Генерального плана города Перми.</w:t>
      </w:r>
    </w:p>
    <w:p w:rsidR="00F32C52" w:rsidRPr="00F32C52" w:rsidRDefault="00F32C52" w:rsidP="00F32C5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2C5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</w:t>
      </w:r>
      <w:r w:rsidRPr="00F32C52">
        <w:rPr>
          <w:bCs/>
          <w:sz w:val="28"/>
          <w:szCs w:val="28"/>
        </w:rPr>
        <w:t>. Стан</w:t>
      </w:r>
      <w:r>
        <w:rPr>
          <w:bCs/>
          <w:sz w:val="28"/>
          <w:szCs w:val="28"/>
        </w:rPr>
        <w:t>дартные территории нормирования</w:t>
      </w:r>
      <w:r w:rsidRPr="00F32C52">
        <w:rPr>
          <w:bCs/>
          <w:sz w:val="28"/>
          <w:szCs w:val="28"/>
        </w:rPr>
        <w:t xml:space="preserve"> – территории, определенные пунктом 24 части 1 главы 2 Генерального плана города Перми и отображенные на</w:t>
      </w:r>
      <w:r>
        <w:rPr>
          <w:bCs/>
          <w:sz w:val="28"/>
          <w:szCs w:val="28"/>
        </w:rPr>
        <w:t> </w:t>
      </w:r>
      <w:r w:rsidRPr="00F32C52">
        <w:rPr>
          <w:bCs/>
          <w:sz w:val="28"/>
          <w:szCs w:val="28"/>
        </w:rPr>
        <w:t>карте функционального зонирования Генерального плана города Перми.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2805" w:rsidRDefault="00B02805" w:rsidP="00AF4BB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3" w:name="Par71"/>
      <w:bookmarkEnd w:id="3"/>
      <w:r w:rsidRPr="00B02805">
        <w:rPr>
          <w:b/>
          <w:bCs/>
          <w:sz w:val="28"/>
          <w:szCs w:val="28"/>
        </w:rPr>
        <w:t xml:space="preserve">Раздел </w:t>
      </w:r>
      <w:r w:rsidR="00594F98">
        <w:rPr>
          <w:b/>
          <w:bCs/>
          <w:sz w:val="28"/>
          <w:szCs w:val="28"/>
          <w:lang w:val="en-US"/>
        </w:rPr>
        <w:t>II</w:t>
      </w:r>
      <w:r w:rsidRPr="00B02805">
        <w:rPr>
          <w:b/>
          <w:bCs/>
          <w:sz w:val="28"/>
          <w:szCs w:val="28"/>
        </w:rPr>
        <w:t>. Расчетные показатели</w:t>
      </w:r>
    </w:p>
    <w:p w:rsidR="00B02805" w:rsidRDefault="00B02805" w:rsidP="00AF4BB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02805">
        <w:rPr>
          <w:b/>
          <w:bCs/>
          <w:sz w:val="28"/>
          <w:szCs w:val="28"/>
        </w:rPr>
        <w:t>минимально допустимого уровня обеспеченности объектами местного</w:t>
      </w:r>
    </w:p>
    <w:p w:rsidR="00B02805" w:rsidRDefault="00B02805" w:rsidP="00AF4BB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02805">
        <w:rPr>
          <w:b/>
          <w:bCs/>
          <w:sz w:val="28"/>
          <w:szCs w:val="28"/>
        </w:rPr>
        <w:t>значения и расчетные показатели максимально допустимого уровня</w:t>
      </w:r>
    </w:p>
    <w:p w:rsidR="00B02805" w:rsidRDefault="00B02805" w:rsidP="00AF4BB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02805">
        <w:rPr>
          <w:b/>
          <w:bCs/>
          <w:sz w:val="28"/>
          <w:szCs w:val="28"/>
        </w:rPr>
        <w:t>территориальной доступности таких объектов в городе Перми</w:t>
      </w:r>
    </w:p>
    <w:p w:rsidR="00AF4BBD" w:rsidRPr="00B02805" w:rsidRDefault="00B02805" w:rsidP="00AF4BB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2805">
        <w:rPr>
          <w:b/>
          <w:bCs/>
          <w:sz w:val="28"/>
          <w:szCs w:val="28"/>
        </w:rPr>
        <w:t>(далее – Минимальные расчетные показатели)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20"/>
      <w:bookmarkEnd w:id="4"/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24"/>
      <w:bookmarkEnd w:id="5"/>
      <w:r w:rsidRPr="00AF4BBD">
        <w:rPr>
          <w:sz w:val="28"/>
          <w:szCs w:val="28"/>
        </w:rPr>
        <w:t>2.1. Минимальные расчетные показатели применяются в отношении объе</w:t>
      </w:r>
      <w:r w:rsidRPr="00AF4BBD">
        <w:rPr>
          <w:sz w:val="28"/>
          <w:szCs w:val="28"/>
        </w:rPr>
        <w:t>к</w:t>
      </w:r>
      <w:r w:rsidRPr="00AF4BBD">
        <w:rPr>
          <w:sz w:val="28"/>
          <w:szCs w:val="28"/>
        </w:rPr>
        <w:t xml:space="preserve">тов: 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инфраструктуры социального </w:t>
      </w:r>
      <w:r w:rsidR="00FA6405">
        <w:rPr>
          <w:sz w:val="28"/>
          <w:szCs w:val="28"/>
        </w:rPr>
        <w:t>назначе</w:t>
      </w:r>
      <w:r w:rsidRPr="00AF4BBD">
        <w:rPr>
          <w:sz w:val="28"/>
          <w:szCs w:val="28"/>
        </w:rPr>
        <w:t>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инфраструктуры обращения с твердыми </w:t>
      </w:r>
      <w:r w:rsidR="001C2787">
        <w:rPr>
          <w:sz w:val="28"/>
          <w:szCs w:val="28"/>
        </w:rPr>
        <w:t>коммунальными</w:t>
      </w:r>
      <w:r w:rsidRPr="00AF4BBD">
        <w:rPr>
          <w:sz w:val="28"/>
          <w:szCs w:val="28"/>
        </w:rPr>
        <w:t xml:space="preserve"> отходами</w:t>
      </w:r>
      <w:r w:rsidR="00430CD5">
        <w:rPr>
          <w:sz w:val="28"/>
          <w:szCs w:val="28"/>
        </w:rPr>
        <w:t xml:space="preserve"> (далее – ТКО);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транспортной инфраструктуры;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рекреационной инфраструктуры.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2.2. Минимальные расчетные показатели установлены в отношении объе</w:t>
      </w:r>
      <w:r w:rsidRPr="00AF4BBD">
        <w:rPr>
          <w:sz w:val="28"/>
          <w:szCs w:val="28"/>
        </w:rPr>
        <w:t>к</w:t>
      </w:r>
      <w:r w:rsidRPr="00AF4BBD">
        <w:rPr>
          <w:sz w:val="28"/>
          <w:szCs w:val="28"/>
        </w:rPr>
        <w:t xml:space="preserve">тов, указанных в пункте </w:t>
      </w:r>
      <w:r w:rsidR="00EA549B">
        <w:rPr>
          <w:sz w:val="28"/>
          <w:szCs w:val="28"/>
        </w:rPr>
        <w:t>2</w:t>
      </w:r>
      <w:r w:rsidRPr="00AF4BBD">
        <w:rPr>
          <w:sz w:val="28"/>
          <w:szCs w:val="28"/>
        </w:rPr>
        <w:t>.1 Местных нормативов, расположенных на</w:t>
      </w:r>
      <w:r w:rsidR="00DE49D8">
        <w:rPr>
          <w:sz w:val="28"/>
          <w:szCs w:val="28"/>
        </w:rPr>
        <w:t> </w:t>
      </w:r>
      <w:r w:rsidRPr="00AF4BBD">
        <w:rPr>
          <w:sz w:val="28"/>
          <w:szCs w:val="28"/>
        </w:rPr>
        <w:t>территориях функциональных зон селитебного назначения – СТН.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2.3. Значения Минимальных расчетных показателей согласованы с иными показателями градостроительного проектирования и принимаются не ниже знач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 xml:space="preserve">ний, установленных Местными нормативами. Посредством </w:t>
      </w:r>
      <w:r w:rsidR="006F10E3">
        <w:rPr>
          <w:sz w:val="28"/>
          <w:szCs w:val="28"/>
        </w:rPr>
        <w:t>М</w:t>
      </w:r>
      <w:r w:rsidRPr="00AF4BBD">
        <w:rPr>
          <w:sz w:val="28"/>
          <w:szCs w:val="28"/>
        </w:rPr>
        <w:t>инимальных ра</w:t>
      </w:r>
      <w:r w:rsidRPr="00AF4BBD">
        <w:rPr>
          <w:sz w:val="28"/>
          <w:szCs w:val="28"/>
        </w:rPr>
        <w:t>с</w:t>
      </w:r>
      <w:r w:rsidRPr="00AF4BBD">
        <w:rPr>
          <w:sz w:val="28"/>
          <w:szCs w:val="28"/>
        </w:rPr>
        <w:t>четных показателей уточняются соответствующие расчетные показатели, соде</w:t>
      </w:r>
      <w:r w:rsidRPr="00AF4BBD">
        <w:rPr>
          <w:sz w:val="28"/>
          <w:szCs w:val="28"/>
        </w:rPr>
        <w:t>р</w:t>
      </w:r>
      <w:r w:rsidRPr="00AF4BBD">
        <w:rPr>
          <w:sz w:val="28"/>
          <w:szCs w:val="28"/>
        </w:rPr>
        <w:t>жащиеся в Генеральном плане города Перми, связанные с его реализа</w:t>
      </w:r>
      <w:r w:rsidR="00C0016D">
        <w:rPr>
          <w:sz w:val="28"/>
          <w:szCs w:val="28"/>
        </w:rPr>
        <w:t>цией. При </w:t>
      </w:r>
      <w:r w:rsidRPr="00AF4BBD">
        <w:rPr>
          <w:sz w:val="28"/>
          <w:szCs w:val="28"/>
        </w:rPr>
        <w:t>градостроительном проектировании в отношении размещения, строител</w:t>
      </w:r>
      <w:r w:rsidRPr="00AF4BBD">
        <w:rPr>
          <w:sz w:val="28"/>
          <w:szCs w:val="28"/>
        </w:rPr>
        <w:t>ь</w:t>
      </w:r>
      <w:r w:rsidRPr="00AF4BBD">
        <w:rPr>
          <w:sz w:val="28"/>
          <w:szCs w:val="28"/>
        </w:rPr>
        <w:t xml:space="preserve">ства, реконструкции применяются дифференцированные по </w:t>
      </w:r>
      <w:r w:rsidR="00D801BB">
        <w:rPr>
          <w:sz w:val="28"/>
          <w:szCs w:val="28"/>
        </w:rPr>
        <w:t>СТН</w:t>
      </w:r>
      <w:r w:rsidRPr="00AF4BBD">
        <w:rPr>
          <w:sz w:val="28"/>
          <w:szCs w:val="28"/>
        </w:rPr>
        <w:t xml:space="preserve"> расчетные пок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затели максимально допустимого уровня территориальной доступности, устано</w:t>
      </w:r>
      <w:r w:rsidRPr="00AF4BBD">
        <w:rPr>
          <w:sz w:val="28"/>
          <w:szCs w:val="28"/>
        </w:rPr>
        <w:t>в</w:t>
      </w:r>
      <w:r w:rsidRPr="00AF4BBD">
        <w:rPr>
          <w:sz w:val="28"/>
          <w:szCs w:val="28"/>
        </w:rPr>
        <w:t>ленные в соответствии с действующей нормативно-технической документацией.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2.4. Объекты инфраструктуры социального </w:t>
      </w:r>
      <w:r w:rsidR="00C96A12">
        <w:rPr>
          <w:sz w:val="28"/>
          <w:szCs w:val="28"/>
        </w:rPr>
        <w:t>назначе</w:t>
      </w:r>
      <w:r w:rsidRPr="00AF4BBD">
        <w:rPr>
          <w:sz w:val="28"/>
          <w:szCs w:val="28"/>
        </w:rPr>
        <w:t>ния.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2.4.1. Местные нормативы в отношении объектов инфраструктуры социал</w:t>
      </w:r>
      <w:r w:rsidRPr="00AF4BBD">
        <w:rPr>
          <w:sz w:val="28"/>
          <w:szCs w:val="28"/>
        </w:rPr>
        <w:t>ь</w:t>
      </w:r>
      <w:r w:rsidRPr="00AF4BBD">
        <w:rPr>
          <w:sz w:val="28"/>
          <w:szCs w:val="28"/>
        </w:rPr>
        <w:t xml:space="preserve">ного </w:t>
      </w:r>
      <w:r w:rsidR="001C1D8A" w:rsidRPr="001C1D8A">
        <w:rPr>
          <w:sz w:val="28"/>
          <w:szCs w:val="28"/>
        </w:rPr>
        <w:t>назначения</w:t>
      </w:r>
      <w:r w:rsidRPr="00AF4BBD">
        <w:rPr>
          <w:sz w:val="28"/>
          <w:szCs w:val="28"/>
        </w:rPr>
        <w:t xml:space="preserve"> установлены применительно к объектам муниципальных д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школьных образовательных учреждений и объектам муниципальных учреждений среднего (полного) общего образования.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2.4.2</w:t>
      </w:r>
      <w:r w:rsidR="00E03152">
        <w:rPr>
          <w:sz w:val="28"/>
          <w:szCs w:val="28"/>
        </w:rPr>
        <w:t>.</w:t>
      </w:r>
      <w:r w:rsidRPr="00AF4BBD">
        <w:rPr>
          <w:sz w:val="28"/>
          <w:szCs w:val="28"/>
        </w:rPr>
        <w:t xml:space="preserve"> О</w:t>
      </w:r>
      <w:r w:rsidRPr="00AF4BBD">
        <w:rPr>
          <w:rFonts w:eastAsia="TimesNewRomanPSMT"/>
          <w:sz w:val="28"/>
          <w:szCs w:val="28"/>
          <w:lang w:eastAsia="en-US"/>
        </w:rPr>
        <w:t>бъекты муниципальных дошкольных образовательных учреждений и</w:t>
      </w:r>
      <w:r w:rsidR="00C510C9">
        <w:rPr>
          <w:rFonts w:eastAsia="TimesNewRomanPSMT"/>
          <w:sz w:val="28"/>
          <w:szCs w:val="28"/>
          <w:lang w:eastAsia="en-US"/>
        </w:rPr>
        <w:t> </w:t>
      </w:r>
      <w:r w:rsidRPr="00AF4BBD">
        <w:rPr>
          <w:rFonts w:eastAsia="TimesNewRomanPSMT"/>
          <w:sz w:val="28"/>
          <w:szCs w:val="28"/>
          <w:lang w:eastAsia="en-US"/>
        </w:rPr>
        <w:t>муниципальных учреждений среднего (полного) общего образования</w:t>
      </w:r>
      <w:r w:rsidR="005720BF">
        <w:rPr>
          <w:rFonts w:eastAsia="TimesNewRomanPSMT"/>
          <w:sz w:val="28"/>
          <w:szCs w:val="28"/>
          <w:lang w:eastAsia="en-US"/>
        </w:rPr>
        <w:t>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2.4.2.1 </w:t>
      </w:r>
      <w:r w:rsidR="00D713E1">
        <w:rPr>
          <w:sz w:val="28"/>
          <w:szCs w:val="28"/>
        </w:rPr>
        <w:t>о</w:t>
      </w:r>
      <w:r w:rsidRPr="00AF4BBD">
        <w:rPr>
          <w:sz w:val="28"/>
          <w:szCs w:val="28"/>
        </w:rPr>
        <w:t>бъекты муниципальных образовательных учреждений размещаются на территориях функциональных зон селитебного назначения – СТН, определе</w:t>
      </w:r>
      <w:r w:rsidRPr="00AF4BBD">
        <w:rPr>
          <w:sz w:val="28"/>
          <w:szCs w:val="28"/>
        </w:rPr>
        <w:t>н</w:t>
      </w:r>
      <w:r w:rsidRPr="00AF4BBD">
        <w:rPr>
          <w:sz w:val="28"/>
          <w:szCs w:val="28"/>
        </w:rPr>
        <w:t>ных в пункте 24 главы 2 Генерального плана города Перми</w:t>
      </w:r>
      <w:r w:rsidR="008F6E6C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2.4.2.2 </w:t>
      </w:r>
      <w:r w:rsidR="00D713E1">
        <w:rPr>
          <w:sz w:val="28"/>
          <w:szCs w:val="28"/>
        </w:rPr>
        <w:t>п</w:t>
      </w:r>
      <w:r w:rsidRPr="00AF4BBD">
        <w:rPr>
          <w:sz w:val="28"/>
          <w:szCs w:val="28"/>
        </w:rPr>
        <w:t>ри градостроительном проектировании в отношении размещения, строительства, реконструкции муниципальных дошкольных образовательных учреждений и муниципальных учреждений среднего (полного) общего образов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 xml:space="preserve">ния применяются дифференцированные по </w:t>
      </w:r>
      <w:r w:rsidR="00220918">
        <w:rPr>
          <w:sz w:val="28"/>
          <w:szCs w:val="28"/>
        </w:rPr>
        <w:t>СТН</w:t>
      </w:r>
      <w:r w:rsidRPr="00AF4BBD">
        <w:rPr>
          <w:sz w:val="28"/>
          <w:szCs w:val="28"/>
        </w:rPr>
        <w:t xml:space="preserve"> показатели, указанные в табл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це</w:t>
      </w:r>
      <w:r w:rsidR="00220918">
        <w:rPr>
          <w:sz w:val="28"/>
          <w:szCs w:val="28"/>
        </w:rPr>
        <w:t> </w:t>
      </w:r>
      <w:r w:rsidR="00327EDE">
        <w:rPr>
          <w:sz w:val="28"/>
          <w:szCs w:val="28"/>
        </w:rPr>
        <w:t>2</w:t>
      </w:r>
      <w:r w:rsidR="00220918">
        <w:rPr>
          <w:sz w:val="28"/>
          <w:szCs w:val="28"/>
        </w:rPr>
        <w:t xml:space="preserve"> Местных нормативов</w:t>
      </w:r>
      <w:r w:rsidRPr="00AF4BBD">
        <w:rPr>
          <w:sz w:val="28"/>
          <w:szCs w:val="28"/>
        </w:rPr>
        <w:t>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F4BBD">
        <w:rPr>
          <w:sz w:val="28"/>
          <w:szCs w:val="28"/>
        </w:rPr>
        <w:t xml:space="preserve">Таблица </w:t>
      </w:r>
      <w:r w:rsidR="00327EDE">
        <w:rPr>
          <w:sz w:val="28"/>
          <w:szCs w:val="28"/>
        </w:rPr>
        <w:t>2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9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80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AF4BBD" w:rsidRPr="00AF4BBD" w:rsidTr="00C510C9">
        <w:trPr>
          <w:trHeight w:val="316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Наименование</w:t>
            </w:r>
          </w:p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показателей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Ед. изм.</w:t>
            </w:r>
          </w:p>
        </w:tc>
        <w:tc>
          <w:tcPr>
            <w:tcW w:w="6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6217AF" w:rsidP="00C510C9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для видов</w:t>
            </w:r>
            <w:r w:rsidR="00C510C9">
              <w:rPr>
                <w:sz w:val="24"/>
                <w:szCs w:val="24"/>
              </w:rPr>
              <w:t xml:space="preserve"> ф</w:t>
            </w:r>
            <w:r w:rsidR="00AF4BBD" w:rsidRPr="00AF4BBD">
              <w:rPr>
                <w:sz w:val="24"/>
                <w:szCs w:val="24"/>
              </w:rPr>
              <w:t>ункциональных</w:t>
            </w:r>
            <w:r>
              <w:rPr>
                <w:sz w:val="24"/>
                <w:szCs w:val="24"/>
              </w:rPr>
              <w:t xml:space="preserve"> </w:t>
            </w:r>
            <w:r w:rsidR="00AF4BBD" w:rsidRPr="00AF4BBD">
              <w:rPr>
                <w:sz w:val="24"/>
                <w:szCs w:val="24"/>
              </w:rPr>
              <w:t>зон</w:t>
            </w:r>
          </w:p>
        </w:tc>
      </w:tr>
      <w:tr w:rsidR="00AF4BBD" w:rsidRPr="00AF4BBD" w:rsidTr="0014248B"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СТН-А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СТН-Б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СТН-В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СТН-Г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СТН-Д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СТН-Е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СТН-Ж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СТН-И</w:t>
            </w:r>
          </w:p>
        </w:tc>
      </w:tr>
      <w:tr w:rsidR="00AF4BBD" w:rsidRPr="00AF4BBD" w:rsidTr="00906A40">
        <w:trPr>
          <w:trHeight w:val="1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1. Площадь земельных</w:t>
            </w:r>
            <w:r w:rsidR="00906A40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участков отдельно</w:t>
            </w:r>
            <w:r w:rsidR="00906A40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ст</w:t>
            </w:r>
            <w:r w:rsidRPr="00AF4BBD">
              <w:rPr>
                <w:sz w:val="24"/>
                <w:szCs w:val="24"/>
              </w:rPr>
              <w:t>о</w:t>
            </w:r>
            <w:r w:rsidRPr="00AF4BBD">
              <w:rPr>
                <w:sz w:val="24"/>
                <w:szCs w:val="24"/>
              </w:rPr>
              <w:t>ящих объектов д</w:t>
            </w:r>
            <w:r w:rsidRPr="00AF4BBD">
              <w:rPr>
                <w:sz w:val="24"/>
                <w:szCs w:val="24"/>
              </w:rPr>
              <w:t>о</w:t>
            </w:r>
            <w:r w:rsidRPr="00AF4BBD">
              <w:rPr>
                <w:sz w:val="24"/>
                <w:szCs w:val="24"/>
              </w:rPr>
              <w:t>школьных</w:t>
            </w:r>
            <w:r w:rsidR="00906A40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образов</w:t>
            </w:r>
            <w:r w:rsidRPr="00AF4BBD">
              <w:rPr>
                <w:sz w:val="24"/>
                <w:szCs w:val="24"/>
              </w:rPr>
              <w:t>а</w:t>
            </w:r>
            <w:r w:rsidRPr="00AF4BBD">
              <w:rPr>
                <w:sz w:val="24"/>
                <w:szCs w:val="24"/>
              </w:rPr>
              <w:t>тельных</w:t>
            </w:r>
            <w:r w:rsidR="00906A40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учреждений на</w:t>
            </w:r>
            <w:r w:rsidR="00906A40">
              <w:rPr>
                <w:sz w:val="24"/>
                <w:szCs w:val="24"/>
              </w:rPr>
              <w:t> </w:t>
            </w:r>
            <w:r w:rsidRPr="00AF4BBD">
              <w:rPr>
                <w:sz w:val="24"/>
                <w:szCs w:val="24"/>
              </w:rPr>
              <w:t xml:space="preserve">одно место </w:t>
            </w:r>
            <w:r w:rsidR="00B91CE2">
              <w:rPr>
                <w:sz w:val="24"/>
                <w:szCs w:val="24"/>
              </w:rPr>
              <w:t>для о</w:t>
            </w:r>
            <w:r w:rsidR="00B91CE2">
              <w:rPr>
                <w:sz w:val="24"/>
                <w:szCs w:val="24"/>
              </w:rPr>
              <w:t>д</w:t>
            </w:r>
            <w:r w:rsidR="00B91CE2">
              <w:rPr>
                <w:sz w:val="24"/>
                <w:szCs w:val="24"/>
              </w:rPr>
              <w:t>ного воспитанника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кв.м</w:t>
            </w:r>
          </w:p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35</w:t>
            </w:r>
          </w:p>
        </w:tc>
      </w:tr>
      <w:tr w:rsidR="00AF4BBD" w:rsidRPr="00AF4BBD" w:rsidTr="00020C39">
        <w:trPr>
          <w:trHeight w:val="1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2. Площадь земельных</w:t>
            </w:r>
            <w:r w:rsidR="00906A40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участков объектов м</w:t>
            </w:r>
            <w:r w:rsidRPr="00AF4BBD">
              <w:rPr>
                <w:sz w:val="24"/>
                <w:szCs w:val="24"/>
              </w:rPr>
              <w:t>у</w:t>
            </w:r>
            <w:r w:rsidRPr="00AF4BBD">
              <w:rPr>
                <w:sz w:val="24"/>
                <w:szCs w:val="24"/>
              </w:rPr>
              <w:t>ниципальных учрежд</w:t>
            </w:r>
            <w:r w:rsidRPr="00AF4BBD">
              <w:rPr>
                <w:sz w:val="24"/>
                <w:szCs w:val="24"/>
              </w:rPr>
              <w:t>е</w:t>
            </w:r>
            <w:r w:rsidRPr="00AF4BBD">
              <w:rPr>
                <w:sz w:val="24"/>
                <w:szCs w:val="24"/>
              </w:rPr>
              <w:t xml:space="preserve">ний среднего </w:t>
            </w:r>
            <w:r w:rsidR="009D5C5B">
              <w:rPr>
                <w:sz w:val="24"/>
                <w:szCs w:val="24"/>
              </w:rPr>
              <w:t>(</w:t>
            </w:r>
            <w:r w:rsidRPr="00AF4BBD">
              <w:rPr>
                <w:sz w:val="24"/>
                <w:szCs w:val="24"/>
              </w:rPr>
              <w:t xml:space="preserve">полного) общего образования </w:t>
            </w:r>
            <w:r w:rsidR="00B91CE2" w:rsidRPr="00B91CE2">
              <w:rPr>
                <w:sz w:val="24"/>
                <w:szCs w:val="24"/>
              </w:rPr>
              <w:t>на</w:t>
            </w:r>
            <w:r w:rsidR="00906A40">
              <w:rPr>
                <w:sz w:val="24"/>
                <w:szCs w:val="24"/>
              </w:rPr>
              <w:t> </w:t>
            </w:r>
            <w:r w:rsidR="00B91CE2" w:rsidRPr="00B91CE2">
              <w:rPr>
                <w:sz w:val="24"/>
                <w:szCs w:val="24"/>
              </w:rPr>
              <w:t>одно</w:t>
            </w:r>
            <w:r w:rsidR="00906A40">
              <w:rPr>
                <w:sz w:val="24"/>
                <w:szCs w:val="24"/>
              </w:rPr>
              <w:t xml:space="preserve"> </w:t>
            </w:r>
            <w:r w:rsidR="00B91CE2" w:rsidRPr="00B91CE2">
              <w:rPr>
                <w:sz w:val="24"/>
                <w:szCs w:val="24"/>
              </w:rPr>
              <w:t>место для о</w:t>
            </w:r>
            <w:r w:rsidR="00B91CE2" w:rsidRPr="00B91CE2">
              <w:rPr>
                <w:sz w:val="24"/>
                <w:szCs w:val="24"/>
              </w:rPr>
              <w:t>д</w:t>
            </w:r>
            <w:r w:rsidR="00B91CE2" w:rsidRPr="00B91CE2">
              <w:rPr>
                <w:sz w:val="24"/>
                <w:szCs w:val="24"/>
              </w:rPr>
              <w:t xml:space="preserve">ного </w:t>
            </w:r>
            <w:r w:rsidRPr="00AF4BBD">
              <w:rPr>
                <w:sz w:val="24"/>
                <w:szCs w:val="24"/>
              </w:rPr>
              <w:t>учащегося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AF4BBD" w:rsidP="00020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кв.м</w:t>
            </w:r>
          </w:p>
          <w:p w:rsidR="00AF4BBD" w:rsidRPr="00AF4BBD" w:rsidRDefault="00AF4BBD" w:rsidP="00020C3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906A4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29</w:t>
            </w:r>
          </w:p>
        </w:tc>
      </w:tr>
    </w:tbl>
    <w:p w:rsidR="00AF4BBD" w:rsidRPr="00AF4BBD" w:rsidRDefault="00E7258E" w:rsidP="00AF4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2.4.2.3 </w:t>
      </w:r>
      <w:r w:rsidR="00D713E1">
        <w:rPr>
          <w:sz w:val="28"/>
          <w:szCs w:val="28"/>
        </w:rPr>
        <w:t>д</w:t>
      </w:r>
      <w:r w:rsidRPr="00AF4BBD">
        <w:rPr>
          <w:sz w:val="28"/>
          <w:szCs w:val="28"/>
        </w:rPr>
        <w:t>ля встроенно-пристроенных объектов дошкольных образовател</w:t>
      </w:r>
      <w:r w:rsidRPr="00AF4BBD">
        <w:rPr>
          <w:sz w:val="28"/>
          <w:szCs w:val="28"/>
        </w:rPr>
        <w:t>ь</w:t>
      </w:r>
      <w:r w:rsidRPr="00AF4BBD">
        <w:rPr>
          <w:sz w:val="28"/>
          <w:szCs w:val="28"/>
        </w:rPr>
        <w:t xml:space="preserve">ных учреждений площадь земельных участков на одно место </w:t>
      </w:r>
      <w:r w:rsidR="00DB7DE0">
        <w:rPr>
          <w:sz w:val="28"/>
          <w:szCs w:val="28"/>
        </w:rPr>
        <w:t>для одного восп</w:t>
      </w:r>
      <w:r w:rsidR="00DB7DE0">
        <w:rPr>
          <w:sz w:val="28"/>
          <w:szCs w:val="28"/>
        </w:rPr>
        <w:t>и</w:t>
      </w:r>
      <w:r w:rsidR="00DB7DE0">
        <w:rPr>
          <w:sz w:val="28"/>
          <w:szCs w:val="28"/>
        </w:rPr>
        <w:t xml:space="preserve">танника </w:t>
      </w:r>
      <w:r w:rsidRPr="00AF4BBD">
        <w:rPr>
          <w:sz w:val="28"/>
          <w:szCs w:val="28"/>
        </w:rPr>
        <w:t>может быть сокращена (в соответствии с положением, определенным в</w:t>
      </w:r>
      <w:r w:rsidR="00DB7DE0">
        <w:rPr>
          <w:sz w:val="28"/>
          <w:szCs w:val="28"/>
        </w:rPr>
        <w:t> </w:t>
      </w:r>
      <w:hyperlink r:id="rId12" w:tooltip="Решение Пермской городской Думы от 17.12.2010 N 205 (ред. от 22.04.2014) &quot;Об утверждении Генерального плана города Перми&quot;{КонсультантПлюс}" w:history="1">
        <w:r w:rsidRPr="00AF4BBD">
          <w:rPr>
            <w:sz w:val="28"/>
            <w:szCs w:val="28"/>
          </w:rPr>
          <w:t>примечании 1</w:t>
        </w:r>
      </w:hyperlink>
      <w:r w:rsidRPr="00AF4BBD">
        <w:rPr>
          <w:sz w:val="28"/>
          <w:szCs w:val="28"/>
        </w:rPr>
        <w:t xml:space="preserve"> к таблице 10 Генерального плана города Перми) и определяется в</w:t>
      </w:r>
      <w:r w:rsidR="00DB7DE0">
        <w:rPr>
          <w:sz w:val="28"/>
          <w:szCs w:val="28"/>
        </w:rPr>
        <w:t> </w:t>
      </w:r>
      <w:r w:rsidRPr="00AF4BBD">
        <w:rPr>
          <w:sz w:val="28"/>
          <w:szCs w:val="28"/>
        </w:rPr>
        <w:t>задании на подготовку соответствующего документа градостроительного прое</w:t>
      </w:r>
      <w:r w:rsidRPr="00AF4BBD">
        <w:rPr>
          <w:sz w:val="28"/>
          <w:szCs w:val="28"/>
        </w:rPr>
        <w:t>к</w:t>
      </w:r>
      <w:r w:rsidRPr="00AF4BBD">
        <w:rPr>
          <w:sz w:val="28"/>
          <w:szCs w:val="28"/>
        </w:rPr>
        <w:t>тирования. Проектное решение согласовывается перед утверждением проектной документации соответствующего объекта функциональным органом администр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 xml:space="preserve">ции города Перми, </w:t>
      </w:r>
      <w:r w:rsidR="00B0574E" w:rsidRPr="00B0574E">
        <w:rPr>
          <w:bCs/>
          <w:sz w:val="28"/>
          <w:szCs w:val="28"/>
        </w:rPr>
        <w:t>осуществляющим функции управления в сфере образования</w:t>
      </w:r>
      <w:r w:rsidR="008F6E6C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2.4.2.4 </w:t>
      </w:r>
      <w:r w:rsidR="00D713E1">
        <w:rPr>
          <w:sz w:val="28"/>
          <w:szCs w:val="28"/>
        </w:rPr>
        <w:t>п</w:t>
      </w:r>
      <w:r w:rsidRPr="00AF4BBD">
        <w:rPr>
          <w:sz w:val="28"/>
          <w:szCs w:val="28"/>
        </w:rPr>
        <w:t>ри градостроительном проектировании в отношении планирования размещения, строительства и реконструкции муниципальных дошкольных обр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зовательных учреждений и муниципальных учреждений среднего (полного) о</w:t>
      </w:r>
      <w:r w:rsidRPr="00AF4BBD">
        <w:rPr>
          <w:sz w:val="28"/>
          <w:szCs w:val="28"/>
        </w:rPr>
        <w:t>б</w:t>
      </w:r>
      <w:r w:rsidRPr="00AF4BBD">
        <w:rPr>
          <w:sz w:val="28"/>
          <w:szCs w:val="28"/>
        </w:rPr>
        <w:t xml:space="preserve">щего образования применяются </w:t>
      </w:r>
      <w:r w:rsidR="00C1285E">
        <w:rPr>
          <w:sz w:val="28"/>
          <w:szCs w:val="28"/>
        </w:rPr>
        <w:t>М</w:t>
      </w:r>
      <w:r w:rsidRPr="00AF4BBD">
        <w:rPr>
          <w:sz w:val="28"/>
          <w:szCs w:val="28"/>
        </w:rPr>
        <w:t>инимальные расчетные показатели на перспе</w:t>
      </w:r>
      <w:r w:rsidRPr="00AF4BBD">
        <w:rPr>
          <w:sz w:val="28"/>
          <w:szCs w:val="28"/>
        </w:rPr>
        <w:t>к</w:t>
      </w:r>
      <w:r w:rsidRPr="00AF4BBD">
        <w:rPr>
          <w:sz w:val="28"/>
          <w:szCs w:val="28"/>
        </w:rPr>
        <w:t xml:space="preserve">тиву по городу Перми в целом, указанные в таблице </w:t>
      </w:r>
      <w:r w:rsidR="00327EDE">
        <w:rPr>
          <w:sz w:val="28"/>
          <w:szCs w:val="28"/>
        </w:rPr>
        <w:t>3</w:t>
      </w:r>
      <w:r w:rsidR="006C6816">
        <w:rPr>
          <w:sz w:val="28"/>
          <w:szCs w:val="28"/>
        </w:rPr>
        <w:t xml:space="preserve"> Местных нормативов</w:t>
      </w:r>
      <w:r w:rsidRPr="00AF4BBD">
        <w:rPr>
          <w:sz w:val="28"/>
          <w:szCs w:val="28"/>
        </w:rPr>
        <w:t>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AF4BBD">
        <w:rPr>
          <w:sz w:val="28"/>
          <w:szCs w:val="28"/>
        </w:rPr>
        <w:t xml:space="preserve">Таблица </w:t>
      </w:r>
      <w:r w:rsidR="00327EDE">
        <w:rPr>
          <w:sz w:val="28"/>
          <w:szCs w:val="28"/>
        </w:rPr>
        <w:t>3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552"/>
      </w:tblGrid>
      <w:tr w:rsidR="00AF4BBD" w:rsidRPr="00AF4BBD" w:rsidTr="006217AF">
        <w:trPr>
          <w:trHeight w:val="40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6217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6217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Ед.изм.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6217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Значение показателей</w:t>
            </w:r>
          </w:p>
        </w:tc>
      </w:tr>
      <w:tr w:rsidR="00AF4BBD" w:rsidRPr="00AF4BBD" w:rsidTr="006217AF">
        <w:trPr>
          <w:trHeight w:val="600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383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 xml:space="preserve">1. Количество мест </w:t>
            </w:r>
            <w:r w:rsidR="003835E6">
              <w:rPr>
                <w:sz w:val="24"/>
                <w:szCs w:val="24"/>
              </w:rPr>
              <w:t xml:space="preserve"> для воспитанников </w:t>
            </w:r>
            <w:r w:rsidRPr="00AF4BBD">
              <w:rPr>
                <w:sz w:val="24"/>
                <w:szCs w:val="24"/>
              </w:rPr>
              <w:t>в мун</w:t>
            </w:r>
            <w:r w:rsidRPr="00AF4BBD">
              <w:rPr>
                <w:sz w:val="24"/>
                <w:szCs w:val="24"/>
              </w:rPr>
              <w:t>и</w:t>
            </w:r>
            <w:r w:rsidRPr="00AF4BBD">
              <w:rPr>
                <w:sz w:val="24"/>
                <w:szCs w:val="24"/>
              </w:rPr>
              <w:t>ципальных</w:t>
            </w:r>
            <w:r w:rsidR="003835E6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дошкольных образовательных учр</w:t>
            </w:r>
            <w:r w:rsidRPr="00AF4BBD">
              <w:rPr>
                <w:sz w:val="24"/>
                <w:szCs w:val="24"/>
              </w:rPr>
              <w:t>е</w:t>
            </w:r>
            <w:r w:rsidRPr="00AF4BBD">
              <w:rPr>
                <w:sz w:val="24"/>
                <w:szCs w:val="24"/>
              </w:rPr>
              <w:t>ждениях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36" w:rsidRDefault="00AF4BBD" w:rsidP="006217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 xml:space="preserve">мест </w:t>
            </w:r>
          </w:p>
          <w:p w:rsidR="00AF4BBD" w:rsidRPr="00AF4BBD" w:rsidRDefault="00AF4BBD" w:rsidP="000832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 1000</w:t>
            </w:r>
            <w:r w:rsidR="00083236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жителей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6217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35</w:t>
            </w:r>
          </w:p>
        </w:tc>
      </w:tr>
      <w:tr w:rsidR="00AF4BBD" w:rsidRPr="00AF4BBD" w:rsidTr="006217AF">
        <w:trPr>
          <w:trHeight w:val="600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383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 xml:space="preserve">2. Количество мест </w:t>
            </w:r>
            <w:r w:rsidR="003835E6">
              <w:rPr>
                <w:sz w:val="24"/>
                <w:szCs w:val="24"/>
              </w:rPr>
              <w:t xml:space="preserve">для учащихся </w:t>
            </w:r>
            <w:r w:rsidRPr="00AF4BBD">
              <w:rPr>
                <w:sz w:val="24"/>
                <w:szCs w:val="24"/>
              </w:rPr>
              <w:t>в муниц</w:t>
            </w:r>
            <w:r w:rsidRPr="00AF4BBD">
              <w:rPr>
                <w:sz w:val="24"/>
                <w:szCs w:val="24"/>
              </w:rPr>
              <w:t>и</w:t>
            </w:r>
            <w:r w:rsidRPr="00AF4BBD">
              <w:rPr>
                <w:sz w:val="24"/>
                <w:szCs w:val="24"/>
              </w:rPr>
              <w:t>пальных</w:t>
            </w:r>
            <w:r w:rsidR="003835E6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учреждениях среднего (полного) общ</w:t>
            </w:r>
            <w:r w:rsidRPr="00AF4BBD">
              <w:rPr>
                <w:sz w:val="24"/>
                <w:szCs w:val="24"/>
              </w:rPr>
              <w:t>е</w:t>
            </w:r>
            <w:r w:rsidRPr="00AF4BBD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236" w:rsidRDefault="006C6816" w:rsidP="006217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F4BBD" w:rsidRPr="00AF4BBD">
              <w:rPr>
                <w:sz w:val="24"/>
                <w:szCs w:val="24"/>
              </w:rPr>
              <w:t>ест</w:t>
            </w:r>
          </w:p>
          <w:p w:rsidR="00AF4BBD" w:rsidRPr="00AF4BBD" w:rsidRDefault="00AF4BBD" w:rsidP="000832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 1000</w:t>
            </w:r>
            <w:r w:rsidR="00083236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жителей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6217A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90</w:t>
            </w:r>
          </w:p>
        </w:tc>
      </w:tr>
    </w:tbl>
    <w:p w:rsidR="00AF4BBD" w:rsidRPr="00AF4BBD" w:rsidRDefault="005303F9" w:rsidP="005303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2.4.2.5 </w:t>
      </w:r>
      <w:r w:rsidR="00D713E1">
        <w:rPr>
          <w:sz w:val="28"/>
          <w:szCs w:val="28"/>
        </w:rPr>
        <w:t>п</w:t>
      </w:r>
      <w:r w:rsidRPr="00AF4BBD">
        <w:rPr>
          <w:sz w:val="28"/>
          <w:szCs w:val="28"/>
        </w:rPr>
        <w:t xml:space="preserve">оказатели </w:t>
      </w:r>
      <w:hyperlink w:anchor="Par161" w:tooltip="Ссылка на текущий документ" w:history="1">
        <w:r w:rsidRPr="00AF4BBD">
          <w:rPr>
            <w:sz w:val="28"/>
            <w:szCs w:val="28"/>
          </w:rPr>
          <w:t xml:space="preserve">таблицы </w:t>
        </w:r>
      </w:hyperlink>
      <w:r w:rsidR="005303F9">
        <w:rPr>
          <w:sz w:val="28"/>
          <w:szCs w:val="28"/>
        </w:rPr>
        <w:t>3</w:t>
      </w:r>
      <w:r w:rsidRPr="00AF4BBD">
        <w:rPr>
          <w:sz w:val="28"/>
          <w:szCs w:val="28"/>
        </w:rPr>
        <w:t xml:space="preserve"> установлены без учета численности детей д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школьного возраста, не посещающих дошкольные образовательные учреждения</w:t>
      </w:r>
      <w:r w:rsidR="008F6E6C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79"/>
      <w:bookmarkEnd w:id="6"/>
      <w:r w:rsidRPr="00AF4BBD">
        <w:rPr>
          <w:sz w:val="28"/>
          <w:szCs w:val="28"/>
        </w:rPr>
        <w:t xml:space="preserve">2.4.2.6 </w:t>
      </w:r>
      <w:r w:rsidR="00D713E1">
        <w:rPr>
          <w:sz w:val="28"/>
          <w:szCs w:val="28"/>
        </w:rPr>
        <w:t>з</w:t>
      </w:r>
      <w:r w:rsidRPr="00AF4BBD">
        <w:rPr>
          <w:sz w:val="28"/>
          <w:szCs w:val="28"/>
        </w:rPr>
        <w:t>дания муниципальных дошкольных образовательных учреждений и</w:t>
      </w:r>
      <w:r w:rsidR="006834D1">
        <w:rPr>
          <w:sz w:val="28"/>
          <w:szCs w:val="28"/>
        </w:rPr>
        <w:t> </w:t>
      </w:r>
      <w:r w:rsidRPr="00AF4BBD">
        <w:rPr>
          <w:sz w:val="28"/>
          <w:szCs w:val="28"/>
        </w:rPr>
        <w:t>муниципальных учреждений среднего (полного) общего образования, постр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енные до принятия Местных нормативов, эксплуатируются в соответствии с пок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зателями наполняемости, определенными проектами, в соответствии с которыми эти здания были построены</w:t>
      </w:r>
      <w:r w:rsidR="008F6E6C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2.4.2.7 </w:t>
      </w:r>
      <w:r w:rsidR="00D713E1">
        <w:rPr>
          <w:sz w:val="28"/>
          <w:szCs w:val="28"/>
        </w:rPr>
        <w:t>д</w:t>
      </w:r>
      <w:r w:rsidRPr="00AF4BBD">
        <w:rPr>
          <w:sz w:val="28"/>
          <w:szCs w:val="28"/>
        </w:rPr>
        <w:t xml:space="preserve">ля подготовки предложений </w:t>
      </w:r>
      <w:r w:rsidR="000A20F6" w:rsidRPr="00277665">
        <w:rPr>
          <w:bCs/>
          <w:sz w:val="28"/>
          <w:szCs w:val="28"/>
        </w:rPr>
        <w:t>по развитию объектов социального назначения</w:t>
      </w:r>
      <w:r w:rsidRPr="00AF4BBD">
        <w:rPr>
          <w:sz w:val="28"/>
          <w:szCs w:val="28"/>
        </w:rPr>
        <w:t xml:space="preserve"> выполняется расчет потребности мест в объектах муниципальных д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школьных образовательных учреждений и муниципальных учреждений среднего (полного) общего образования: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определяется расчетное количество детей, проживающих (зарегистрирова</w:t>
      </w:r>
      <w:r w:rsidRPr="00AF4BBD">
        <w:rPr>
          <w:sz w:val="28"/>
          <w:szCs w:val="28"/>
        </w:rPr>
        <w:t>н</w:t>
      </w:r>
      <w:r w:rsidRPr="00AF4BBD">
        <w:rPr>
          <w:sz w:val="28"/>
          <w:szCs w:val="28"/>
        </w:rPr>
        <w:t>ных) в зонах обслуживания муниципальных дошкольных образовательных учр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ждений и муниципальных учреждений среднего (полного) общего образования</w:t>
      </w:r>
      <w:r w:rsidR="0025031A">
        <w:rPr>
          <w:sz w:val="28"/>
          <w:szCs w:val="28"/>
        </w:rPr>
        <w:t xml:space="preserve"> </w:t>
      </w:r>
      <w:r w:rsidR="0025031A" w:rsidRPr="0025031A">
        <w:rPr>
          <w:bCs/>
          <w:sz w:val="28"/>
          <w:szCs w:val="28"/>
        </w:rPr>
        <w:t>(далее – зона обслуживания)</w:t>
      </w:r>
      <w:r w:rsidRPr="00AF4BBD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определяется расчетное число </w:t>
      </w:r>
      <w:r w:rsidR="00C87F24" w:rsidRPr="00C87F24">
        <w:rPr>
          <w:bCs/>
          <w:sz w:val="28"/>
          <w:szCs w:val="28"/>
        </w:rPr>
        <w:t>мест для воспитанников и учащихся</w:t>
      </w:r>
      <w:r w:rsidRPr="00AF4BBD">
        <w:rPr>
          <w:sz w:val="28"/>
          <w:szCs w:val="28"/>
        </w:rPr>
        <w:t xml:space="preserve"> в мун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ципальных дошкольных образовательных учреждениях и муниципальных учр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 xml:space="preserve">ждениях среднего (полного) общего образования – существующих, </w:t>
      </w:r>
      <w:r w:rsidR="0020334D">
        <w:rPr>
          <w:sz w:val="28"/>
          <w:szCs w:val="28"/>
        </w:rPr>
        <w:t>возникающих</w:t>
      </w:r>
      <w:r w:rsidRPr="00AF4BBD">
        <w:rPr>
          <w:sz w:val="28"/>
          <w:szCs w:val="28"/>
        </w:rPr>
        <w:t xml:space="preserve"> (посредством реконструкции, капитального ремонта), планируемых к созданию; 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допускается принимать превышение расчетного количества детей, прож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вающих (зарегистрированных) в зоне обслуживания, посещающих муниципал</w:t>
      </w:r>
      <w:r w:rsidRPr="00AF4BBD">
        <w:rPr>
          <w:sz w:val="28"/>
          <w:szCs w:val="28"/>
        </w:rPr>
        <w:t>ь</w:t>
      </w:r>
      <w:r w:rsidRPr="00AF4BBD">
        <w:rPr>
          <w:sz w:val="28"/>
          <w:szCs w:val="28"/>
        </w:rPr>
        <w:t>ные дошкольные образовательные учреждения и муниципальные учреждения среднего (полного) общего образования, над расчетным числом мест</w:t>
      </w:r>
      <w:r w:rsidR="009B60E4" w:rsidRPr="009B60E4">
        <w:rPr>
          <w:bCs/>
          <w:sz w:val="28"/>
          <w:szCs w:val="28"/>
        </w:rPr>
        <w:t xml:space="preserve"> для восп</w:t>
      </w:r>
      <w:r w:rsidR="009B60E4" w:rsidRPr="009B60E4">
        <w:rPr>
          <w:bCs/>
          <w:sz w:val="28"/>
          <w:szCs w:val="28"/>
        </w:rPr>
        <w:t>и</w:t>
      </w:r>
      <w:r w:rsidR="009B60E4" w:rsidRPr="009B60E4">
        <w:rPr>
          <w:bCs/>
          <w:sz w:val="28"/>
          <w:szCs w:val="28"/>
        </w:rPr>
        <w:t>танников и учащихся</w:t>
      </w:r>
      <w:r w:rsidRPr="00AF4BBD">
        <w:rPr>
          <w:sz w:val="28"/>
          <w:szCs w:val="28"/>
        </w:rPr>
        <w:t xml:space="preserve"> или посещений в соответствующих учреждениях (сущ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 xml:space="preserve">ствующих, </w:t>
      </w:r>
      <w:r w:rsidR="009B60E4">
        <w:rPr>
          <w:sz w:val="28"/>
          <w:szCs w:val="28"/>
        </w:rPr>
        <w:t xml:space="preserve">возникающих </w:t>
      </w:r>
      <w:r w:rsidRPr="00AF4BBD">
        <w:rPr>
          <w:sz w:val="28"/>
          <w:szCs w:val="28"/>
        </w:rPr>
        <w:t>посредством реконструкции, капитального ремонта, планируемых к созданию), но не более чем на 15 %</w:t>
      </w:r>
      <w:r w:rsidR="008F6E6C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2.4.2.</w:t>
      </w:r>
      <w:r w:rsidR="00E65616">
        <w:rPr>
          <w:sz w:val="28"/>
          <w:szCs w:val="28"/>
        </w:rPr>
        <w:t>8</w:t>
      </w:r>
      <w:r w:rsidRPr="00AF4BBD">
        <w:rPr>
          <w:sz w:val="28"/>
          <w:szCs w:val="28"/>
        </w:rPr>
        <w:t xml:space="preserve"> </w:t>
      </w:r>
      <w:r w:rsidR="00D713E1">
        <w:rPr>
          <w:sz w:val="28"/>
          <w:szCs w:val="28"/>
        </w:rPr>
        <w:t>п</w:t>
      </w:r>
      <w:r w:rsidRPr="00AF4BBD">
        <w:rPr>
          <w:sz w:val="28"/>
          <w:szCs w:val="28"/>
        </w:rPr>
        <w:t>ри градостроительном проектировании в отношении размещения муниципальных дошкольных образовательных учреждений и муниципальных учреждений среднего (полного) общего образования применяются дифференц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 xml:space="preserve">рованные по </w:t>
      </w:r>
      <w:r w:rsidR="00A933B7">
        <w:rPr>
          <w:sz w:val="28"/>
          <w:szCs w:val="28"/>
        </w:rPr>
        <w:t xml:space="preserve">СТН </w:t>
      </w:r>
      <w:r w:rsidRPr="00AF4BBD">
        <w:rPr>
          <w:sz w:val="28"/>
          <w:szCs w:val="28"/>
        </w:rPr>
        <w:t>расчетные показатели максимально допустимого уровня терр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ториальной доступности, установленные в</w:t>
      </w:r>
      <w:r w:rsidR="00DE49D8">
        <w:rPr>
          <w:sz w:val="28"/>
          <w:szCs w:val="28"/>
        </w:rPr>
        <w:t> </w:t>
      </w:r>
      <w:r w:rsidRPr="00AF4BBD">
        <w:rPr>
          <w:sz w:val="28"/>
          <w:szCs w:val="28"/>
        </w:rPr>
        <w:t xml:space="preserve">соответствии с действующими </w:t>
      </w:r>
      <w:r w:rsidR="004B3EEB">
        <w:rPr>
          <w:sz w:val="28"/>
          <w:szCs w:val="28"/>
        </w:rPr>
        <w:t>свод</w:t>
      </w:r>
      <w:r w:rsidR="004B3EEB">
        <w:rPr>
          <w:sz w:val="28"/>
          <w:szCs w:val="28"/>
        </w:rPr>
        <w:t>а</w:t>
      </w:r>
      <w:r w:rsidR="004B3EEB">
        <w:rPr>
          <w:sz w:val="28"/>
          <w:szCs w:val="28"/>
        </w:rPr>
        <w:t>ми правил</w:t>
      </w:r>
      <w:r w:rsidRPr="00AF4BBD">
        <w:rPr>
          <w:sz w:val="28"/>
          <w:szCs w:val="28"/>
        </w:rPr>
        <w:t>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F4BBD">
        <w:rPr>
          <w:sz w:val="28"/>
          <w:szCs w:val="28"/>
        </w:rPr>
        <w:t>2.4.3. При градостроительном проектировании планировани</w:t>
      </w:r>
      <w:r w:rsidR="000E43FC">
        <w:rPr>
          <w:sz w:val="28"/>
          <w:szCs w:val="28"/>
        </w:rPr>
        <w:t>е</w:t>
      </w:r>
      <w:r w:rsidRPr="00AF4BBD">
        <w:rPr>
          <w:sz w:val="28"/>
          <w:szCs w:val="28"/>
        </w:rPr>
        <w:t xml:space="preserve"> размещения, строительства и реконструкции объектов здравоохранения: муниципальных ста</w:t>
      </w:r>
      <w:r w:rsidRPr="00AF4BBD">
        <w:rPr>
          <w:sz w:val="28"/>
          <w:szCs w:val="28"/>
        </w:rPr>
        <w:t>н</w:t>
      </w:r>
      <w:r w:rsidRPr="00AF4BBD">
        <w:rPr>
          <w:sz w:val="28"/>
          <w:szCs w:val="28"/>
        </w:rPr>
        <w:t xml:space="preserve">ций и отделений скорой медицинской помощи, муниципальных амбулаторно-поликлинических учреждений </w:t>
      </w:r>
      <w:r w:rsidR="00886E9B">
        <w:rPr>
          <w:sz w:val="28"/>
          <w:szCs w:val="28"/>
        </w:rPr>
        <w:t xml:space="preserve">- </w:t>
      </w:r>
      <w:r w:rsidRPr="00AF4BBD">
        <w:rPr>
          <w:sz w:val="28"/>
          <w:szCs w:val="28"/>
        </w:rPr>
        <w:t>производится в соответствии с требованиями р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гиональных нормативов градостроительного проектирования, а также в соотве</w:t>
      </w:r>
      <w:r w:rsidRPr="00AF4BBD">
        <w:rPr>
          <w:sz w:val="28"/>
          <w:szCs w:val="28"/>
        </w:rPr>
        <w:t>т</w:t>
      </w:r>
      <w:r w:rsidRPr="00AF4BBD">
        <w:rPr>
          <w:sz w:val="28"/>
          <w:szCs w:val="28"/>
        </w:rPr>
        <w:t>ствии с другими региональными нормативными документами. При градостро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 xml:space="preserve">тельном проектировании также могут учитываться </w:t>
      </w:r>
      <w:r w:rsidR="0052126F">
        <w:rPr>
          <w:sz w:val="28"/>
          <w:szCs w:val="28"/>
        </w:rPr>
        <w:t>М</w:t>
      </w:r>
      <w:r w:rsidRPr="00AF4BBD">
        <w:rPr>
          <w:sz w:val="28"/>
          <w:szCs w:val="28"/>
        </w:rPr>
        <w:t>инимальные расчетные п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 xml:space="preserve">казатели на перспективу по городу Перми в целом, указанные в </w:t>
      </w:r>
      <w:hyperlink w:anchor="Par202" w:tooltip="Ссылка на текущий документ" w:history="1">
        <w:r w:rsidRPr="00AF4BBD">
          <w:rPr>
            <w:sz w:val="28"/>
            <w:szCs w:val="28"/>
          </w:rPr>
          <w:t xml:space="preserve">таблице </w:t>
        </w:r>
      </w:hyperlink>
      <w:r w:rsidR="006549E8">
        <w:rPr>
          <w:sz w:val="28"/>
          <w:szCs w:val="28"/>
        </w:rPr>
        <w:t>4</w:t>
      </w:r>
      <w:r w:rsidR="00EC05B1">
        <w:rPr>
          <w:sz w:val="28"/>
          <w:szCs w:val="28"/>
        </w:rPr>
        <w:t xml:space="preserve"> Мес</w:t>
      </w:r>
      <w:r w:rsidR="00EC05B1">
        <w:rPr>
          <w:sz w:val="28"/>
          <w:szCs w:val="28"/>
        </w:rPr>
        <w:t>т</w:t>
      </w:r>
      <w:r w:rsidR="00EC05B1">
        <w:rPr>
          <w:sz w:val="28"/>
          <w:szCs w:val="28"/>
        </w:rPr>
        <w:t>ных нормативов</w:t>
      </w:r>
      <w:r w:rsidRPr="00AF4BBD">
        <w:rPr>
          <w:sz w:val="28"/>
          <w:szCs w:val="28"/>
        </w:rPr>
        <w:t>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AF4BBD">
        <w:rPr>
          <w:sz w:val="28"/>
          <w:szCs w:val="28"/>
        </w:rPr>
        <w:t xml:space="preserve">Таблица </w:t>
      </w:r>
      <w:r w:rsidR="006549E8">
        <w:rPr>
          <w:sz w:val="28"/>
          <w:szCs w:val="28"/>
        </w:rPr>
        <w:t>4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835"/>
      </w:tblGrid>
      <w:tr w:rsidR="00AF4BBD" w:rsidRPr="00AF4BBD" w:rsidTr="0014248B">
        <w:trPr>
          <w:trHeight w:val="4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2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Ед.изм.</w:t>
            </w:r>
          </w:p>
          <w:p w:rsidR="00AF4BBD" w:rsidRPr="00AF4BBD" w:rsidRDefault="00AF4BBD" w:rsidP="00AF4BBD">
            <w:pPr>
              <w:spacing w:line="360" w:lineRule="exact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Значение</w:t>
            </w:r>
          </w:p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показателей</w:t>
            </w:r>
          </w:p>
        </w:tc>
      </w:tr>
      <w:tr w:rsidR="00AF4BBD" w:rsidRPr="00AF4BBD" w:rsidTr="007233F8">
        <w:trPr>
          <w:trHeight w:val="600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230D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 xml:space="preserve">1. Муниципальные станции и отделения скорой медицинской помощи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F8" w:rsidRDefault="00AF4BBD" w:rsidP="007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число вызовов</w:t>
            </w:r>
          </w:p>
          <w:p w:rsidR="00AF4BBD" w:rsidRPr="00AF4BBD" w:rsidRDefault="00AF4BBD" w:rsidP="007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 1 чел. в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7233F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0,318</w:t>
            </w:r>
          </w:p>
        </w:tc>
      </w:tr>
      <w:tr w:rsidR="00AF4BBD" w:rsidRPr="00AF4BBD" w:rsidTr="007233F8">
        <w:trPr>
          <w:trHeight w:val="600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2. Муниципальные амбулаторно-</w:t>
            </w:r>
          </w:p>
          <w:p w:rsidR="00AF4BBD" w:rsidRPr="00AF4BBD" w:rsidRDefault="00AF4BBD" w:rsidP="00230D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поликлинические учреждения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3F8" w:rsidRDefault="00AF4BBD" w:rsidP="007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посещений в смену</w:t>
            </w:r>
          </w:p>
          <w:p w:rsidR="00AF4BBD" w:rsidRPr="00AF4BBD" w:rsidRDefault="00AF4BBD" w:rsidP="00723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 1000 чел. в год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7233F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9000</w:t>
            </w:r>
          </w:p>
        </w:tc>
      </w:tr>
    </w:tbl>
    <w:p w:rsidR="00AF4BBD" w:rsidRDefault="009811BE" w:rsidP="00AF4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.</w:t>
      </w:r>
    </w:p>
    <w:p w:rsidR="00E71438" w:rsidRPr="00277665" w:rsidRDefault="00E71438" w:rsidP="00E71438">
      <w:pPr>
        <w:pStyle w:val="ad"/>
        <w:ind w:right="-2" w:firstLine="709"/>
        <w:jc w:val="both"/>
        <w:rPr>
          <w:bCs/>
          <w:sz w:val="28"/>
          <w:szCs w:val="28"/>
        </w:rPr>
      </w:pPr>
      <w:r w:rsidRPr="00277665">
        <w:rPr>
          <w:bCs/>
          <w:sz w:val="28"/>
          <w:szCs w:val="28"/>
        </w:rPr>
        <w:t>2.4.4. При градостроительном проектировании в части оценки уровня обе</w:t>
      </w:r>
      <w:r w:rsidRPr="00277665">
        <w:rPr>
          <w:bCs/>
          <w:sz w:val="28"/>
          <w:szCs w:val="28"/>
        </w:rPr>
        <w:t>с</w:t>
      </w:r>
      <w:r w:rsidRPr="00277665">
        <w:rPr>
          <w:bCs/>
          <w:sz w:val="28"/>
          <w:szCs w:val="28"/>
        </w:rPr>
        <w:t>печенности населения объектами открытых плоскостных физкультурно-спортивных сооружений применять целевые показатели, определяемые в соотве</w:t>
      </w:r>
      <w:r w:rsidRPr="00277665">
        <w:rPr>
          <w:bCs/>
          <w:sz w:val="28"/>
          <w:szCs w:val="28"/>
        </w:rPr>
        <w:t>т</w:t>
      </w:r>
      <w:r w:rsidRPr="00277665">
        <w:rPr>
          <w:bCs/>
          <w:sz w:val="28"/>
          <w:szCs w:val="28"/>
        </w:rPr>
        <w:t xml:space="preserve">ствии </w:t>
      </w:r>
      <w:r w:rsidR="00D702B2">
        <w:rPr>
          <w:bCs/>
          <w:sz w:val="28"/>
          <w:szCs w:val="28"/>
        </w:rPr>
        <w:t xml:space="preserve">с </w:t>
      </w:r>
      <w:r w:rsidRPr="00277665">
        <w:rPr>
          <w:bCs/>
          <w:sz w:val="28"/>
          <w:szCs w:val="28"/>
        </w:rPr>
        <w:t>Генеральным планом города Перми, указанные в таблице 5 Местных но</w:t>
      </w:r>
      <w:r w:rsidRPr="00277665">
        <w:rPr>
          <w:bCs/>
          <w:sz w:val="28"/>
          <w:szCs w:val="28"/>
        </w:rPr>
        <w:t>р</w:t>
      </w:r>
      <w:r w:rsidRPr="00277665">
        <w:rPr>
          <w:bCs/>
          <w:sz w:val="28"/>
          <w:szCs w:val="28"/>
        </w:rPr>
        <w:t>мативов:</w:t>
      </w:r>
    </w:p>
    <w:p w:rsidR="00E71438" w:rsidRPr="00277665" w:rsidRDefault="00E71438" w:rsidP="00E71438">
      <w:pPr>
        <w:pStyle w:val="ad"/>
        <w:ind w:right="-2" w:firstLine="709"/>
        <w:jc w:val="both"/>
        <w:rPr>
          <w:bCs/>
          <w:sz w:val="28"/>
          <w:szCs w:val="28"/>
        </w:rPr>
      </w:pPr>
    </w:p>
    <w:p w:rsidR="00E71438" w:rsidRDefault="00E71438" w:rsidP="00E71438">
      <w:pPr>
        <w:jc w:val="right"/>
        <w:rPr>
          <w:rFonts w:eastAsia="Calibri"/>
          <w:sz w:val="28"/>
          <w:szCs w:val="28"/>
          <w:lang w:eastAsia="en-US"/>
        </w:rPr>
      </w:pPr>
      <w:r w:rsidRPr="00F622D8">
        <w:rPr>
          <w:rFonts w:eastAsia="Calibri"/>
          <w:sz w:val="28"/>
          <w:szCs w:val="28"/>
          <w:lang w:eastAsia="en-US"/>
        </w:rPr>
        <w:t>Таблица 5</w:t>
      </w:r>
    </w:p>
    <w:p w:rsidR="00DE49D8" w:rsidRPr="00F622D8" w:rsidRDefault="00DE49D8" w:rsidP="00E71438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84"/>
        <w:gridCol w:w="2520"/>
        <w:gridCol w:w="3119"/>
      </w:tblGrid>
      <w:tr w:rsidR="00E71438" w:rsidRPr="00F622D8" w:rsidTr="00C87A2F">
        <w:trPr>
          <w:trHeight w:val="400"/>
          <w:tblHeader/>
          <w:tblCellSpacing w:w="5" w:type="nil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438" w:rsidRPr="00F622D8" w:rsidRDefault="00E71438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438" w:rsidRPr="00F622D8" w:rsidRDefault="00E71438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Ед. изм.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438" w:rsidRPr="00F622D8" w:rsidRDefault="00E71438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Значение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622D8">
              <w:rPr>
                <w:rFonts w:eastAsia="Calibri"/>
                <w:sz w:val="24"/>
                <w:szCs w:val="22"/>
                <w:lang w:eastAsia="en-US"/>
              </w:rPr>
              <w:t>показателей</w:t>
            </w:r>
          </w:p>
        </w:tc>
      </w:tr>
      <w:tr w:rsidR="00E71438" w:rsidRPr="00F622D8" w:rsidTr="00DE49D8">
        <w:trPr>
          <w:trHeight w:val="207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8" w:rsidRDefault="00E71438" w:rsidP="00DA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1.</w:t>
            </w:r>
            <w:r>
              <w:rPr>
                <w:rFonts w:eastAsia="Calibri"/>
                <w:sz w:val="24"/>
                <w:szCs w:val="22"/>
                <w:lang w:eastAsia="en-US"/>
              </w:rPr>
              <w:t> </w:t>
            </w:r>
            <w:r w:rsidRPr="00F622D8">
              <w:rPr>
                <w:rFonts w:eastAsia="Calibri"/>
                <w:sz w:val="24"/>
                <w:szCs w:val="22"/>
                <w:lang w:eastAsia="en-US"/>
              </w:rPr>
              <w:t>Площадь открытых плоскостных</w:t>
            </w:r>
          </w:p>
          <w:p w:rsidR="00E71438" w:rsidRPr="00F622D8" w:rsidRDefault="00E71438" w:rsidP="00DA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физкультурно-спортивных сооружений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622D8">
              <w:rPr>
                <w:rFonts w:eastAsia="Calibri"/>
                <w:sz w:val="24"/>
                <w:szCs w:val="22"/>
                <w:lang w:eastAsia="en-US"/>
              </w:rPr>
              <w:t>на</w:t>
            </w:r>
            <w:r>
              <w:rPr>
                <w:rFonts w:eastAsia="Calibri"/>
                <w:sz w:val="24"/>
                <w:szCs w:val="22"/>
                <w:lang w:eastAsia="en-US"/>
              </w:rPr>
              <w:t> </w:t>
            </w:r>
            <w:r w:rsidRPr="00F622D8">
              <w:rPr>
                <w:rFonts w:eastAsia="Calibri"/>
                <w:sz w:val="24"/>
                <w:szCs w:val="22"/>
                <w:lang w:eastAsia="en-US"/>
              </w:rPr>
              <w:t>территориях общего пользования: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438" w:rsidRPr="00F622D8" w:rsidRDefault="00E71438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438" w:rsidRPr="00F622D8" w:rsidRDefault="00E71438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E71438" w:rsidRPr="00F622D8" w:rsidTr="005647AE">
        <w:trPr>
          <w:trHeight w:val="24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8" w:rsidRPr="00F622D8" w:rsidRDefault="00E71438" w:rsidP="00DA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1.1 в пределах СТН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8" w:rsidRPr="00F622D8" w:rsidRDefault="00E71438" w:rsidP="00564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кв. м на 10000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622D8">
              <w:rPr>
                <w:rFonts w:eastAsia="Calibri"/>
                <w:sz w:val="24"/>
                <w:szCs w:val="22"/>
                <w:lang w:eastAsia="en-US"/>
              </w:rPr>
              <w:t>человек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8" w:rsidRPr="00F622D8" w:rsidRDefault="00E71438" w:rsidP="00564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2500</w:t>
            </w:r>
          </w:p>
        </w:tc>
      </w:tr>
      <w:tr w:rsidR="00E71438" w:rsidRPr="00F622D8" w:rsidTr="003F211C">
        <w:trPr>
          <w:trHeight w:val="202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8" w:rsidRPr="00F622D8" w:rsidRDefault="00E71438" w:rsidP="00DA56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1.2 за пределами СТН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8" w:rsidRPr="00F622D8" w:rsidRDefault="00E71438" w:rsidP="003F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кв. м на 10000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F622D8">
              <w:rPr>
                <w:rFonts w:eastAsia="Calibri"/>
                <w:sz w:val="24"/>
                <w:szCs w:val="22"/>
                <w:lang w:eastAsia="en-US"/>
              </w:rPr>
              <w:t>человек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38" w:rsidRPr="00F622D8" w:rsidRDefault="00E71438" w:rsidP="003F2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622D8">
              <w:rPr>
                <w:rFonts w:eastAsia="Calibri"/>
                <w:sz w:val="24"/>
                <w:szCs w:val="22"/>
                <w:lang w:eastAsia="en-US"/>
              </w:rPr>
              <w:t>17500</w:t>
            </w:r>
          </w:p>
        </w:tc>
      </w:tr>
    </w:tbl>
    <w:p w:rsidR="00E71438" w:rsidRPr="00AF4BBD" w:rsidRDefault="00E70889" w:rsidP="00AF4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8463E">
        <w:rPr>
          <w:sz w:val="28"/>
          <w:szCs w:val="28"/>
        </w:rPr>
        <w:t>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2.5. Инфраструктура обращения </w:t>
      </w:r>
      <w:r w:rsidR="006D750E">
        <w:rPr>
          <w:sz w:val="28"/>
          <w:szCs w:val="28"/>
        </w:rPr>
        <w:t xml:space="preserve">с </w:t>
      </w:r>
      <w:r w:rsidR="006D750E" w:rsidRPr="006D750E">
        <w:rPr>
          <w:bCs/>
          <w:sz w:val="28"/>
          <w:szCs w:val="28"/>
        </w:rPr>
        <w:t>ТКО</w:t>
      </w:r>
      <w:r w:rsidRPr="00AF4BBD">
        <w:rPr>
          <w:sz w:val="28"/>
          <w:szCs w:val="28"/>
        </w:rPr>
        <w:t>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2.5.1. При градостроительном проектировании территорий с различными видами застройки количество накопления </w:t>
      </w:r>
      <w:r w:rsidR="00165962" w:rsidRPr="00165962">
        <w:rPr>
          <w:bCs/>
          <w:sz w:val="28"/>
          <w:szCs w:val="28"/>
        </w:rPr>
        <w:t>ТКО рассчитывается в соответствии со</w:t>
      </w:r>
      <w:r w:rsidR="00906A40">
        <w:rPr>
          <w:bCs/>
          <w:sz w:val="28"/>
          <w:szCs w:val="28"/>
        </w:rPr>
        <w:t> </w:t>
      </w:r>
      <w:r w:rsidR="00165962" w:rsidRPr="00165962">
        <w:rPr>
          <w:bCs/>
          <w:sz w:val="28"/>
          <w:szCs w:val="28"/>
        </w:rPr>
        <w:t>сводами правил</w:t>
      </w:r>
      <w:r w:rsidRPr="00AF4BBD">
        <w:rPr>
          <w:sz w:val="28"/>
          <w:szCs w:val="28"/>
        </w:rPr>
        <w:t>.</w:t>
      </w:r>
    </w:p>
    <w:p w:rsidR="00AF4BBD" w:rsidRPr="00AF4BBD" w:rsidRDefault="00484403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403">
        <w:rPr>
          <w:bCs/>
          <w:sz w:val="28"/>
          <w:szCs w:val="28"/>
        </w:rPr>
        <w:t>2.5.2. При градостроительном проектировании территории жилой застройки с многоквартирными домами, не оборудованными мусоропроводами, расстояние подходов (территориальная доступность) к местам (площадкам) для сбора и накопления ТКО определяются сводами правил и с учетом показателя таблицы</w:t>
      </w:r>
      <w:r>
        <w:rPr>
          <w:bCs/>
          <w:sz w:val="28"/>
          <w:szCs w:val="28"/>
        </w:rPr>
        <w:t> </w:t>
      </w:r>
      <w:r w:rsidR="006549E8">
        <w:rPr>
          <w:bCs/>
          <w:sz w:val="28"/>
          <w:szCs w:val="28"/>
        </w:rPr>
        <w:t>6</w:t>
      </w:r>
      <w:r w:rsidR="00D91A05">
        <w:rPr>
          <w:bCs/>
          <w:sz w:val="28"/>
          <w:szCs w:val="28"/>
        </w:rPr>
        <w:t xml:space="preserve"> Местных нормативов</w:t>
      </w:r>
      <w:r w:rsidRPr="00484403">
        <w:rPr>
          <w:bCs/>
          <w:sz w:val="28"/>
          <w:szCs w:val="28"/>
        </w:rPr>
        <w:t>. В случаях когда многоквартирные дома оборудованы м</w:t>
      </w:r>
      <w:r w:rsidRPr="00484403">
        <w:rPr>
          <w:bCs/>
          <w:sz w:val="28"/>
          <w:szCs w:val="28"/>
        </w:rPr>
        <w:t>у</w:t>
      </w:r>
      <w:r w:rsidRPr="00484403">
        <w:rPr>
          <w:bCs/>
          <w:sz w:val="28"/>
          <w:szCs w:val="28"/>
        </w:rPr>
        <w:t>соропроводами, расстояние до мест (площадок) для сбора и накопления ТКО не</w:t>
      </w:r>
      <w:r w:rsidR="00D91A05">
        <w:rPr>
          <w:bCs/>
          <w:sz w:val="28"/>
          <w:szCs w:val="28"/>
        </w:rPr>
        <w:t> </w:t>
      </w:r>
      <w:r w:rsidRPr="00484403">
        <w:rPr>
          <w:bCs/>
          <w:sz w:val="28"/>
          <w:szCs w:val="28"/>
        </w:rPr>
        <w:t>регламентируется.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7" w:name="Par221"/>
      <w:bookmarkEnd w:id="7"/>
      <w:r w:rsidRPr="00AF4BBD">
        <w:rPr>
          <w:sz w:val="28"/>
          <w:szCs w:val="28"/>
        </w:rPr>
        <w:t xml:space="preserve">Таблица </w:t>
      </w:r>
      <w:r w:rsidR="006549E8">
        <w:rPr>
          <w:sz w:val="28"/>
          <w:szCs w:val="28"/>
        </w:rPr>
        <w:t>6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2424"/>
        <w:gridCol w:w="2977"/>
      </w:tblGrid>
      <w:tr w:rsidR="00AF4BBD" w:rsidRPr="00AF4BBD" w:rsidTr="0014248B">
        <w:trPr>
          <w:trHeight w:val="400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DE49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Ед.</w:t>
            </w:r>
          </w:p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изм.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Значение</w:t>
            </w:r>
          </w:p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показателей</w:t>
            </w:r>
          </w:p>
        </w:tc>
      </w:tr>
      <w:tr w:rsidR="00AF4BBD" w:rsidRPr="00AF4BBD" w:rsidTr="0080556E">
        <w:trPr>
          <w:trHeight w:val="400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72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 xml:space="preserve">Расстояние пешеходных подходов </w:t>
            </w:r>
            <w:r w:rsidRPr="00AF4BBD">
              <w:rPr>
                <w:sz w:val="24"/>
                <w:szCs w:val="24"/>
              </w:rPr>
              <w:br/>
            </w:r>
            <w:r w:rsidR="00D67BF0" w:rsidRPr="00D67BF0">
              <w:rPr>
                <w:bCs/>
                <w:sz w:val="24"/>
                <w:szCs w:val="24"/>
              </w:rPr>
              <w:t>до мест (площадок) для сбора и накопл</w:t>
            </w:r>
            <w:r w:rsidR="00D67BF0" w:rsidRPr="00D67BF0">
              <w:rPr>
                <w:bCs/>
                <w:sz w:val="24"/>
                <w:szCs w:val="24"/>
              </w:rPr>
              <w:t>е</w:t>
            </w:r>
            <w:r w:rsidR="00D67BF0" w:rsidRPr="00D67BF0">
              <w:rPr>
                <w:bCs/>
                <w:sz w:val="24"/>
                <w:szCs w:val="24"/>
              </w:rPr>
              <w:t xml:space="preserve">ния </w:t>
            </w:r>
            <w:r w:rsidRPr="00AF4BBD">
              <w:rPr>
                <w:sz w:val="24"/>
                <w:szCs w:val="24"/>
              </w:rPr>
              <w:t>Т</w:t>
            </w:r>
            <w:r w:rsidR="007233F8">
              <w:rPr>
                <w:sz w:val="24"/>
                <w:szCs w:val="24"/>
              </w:rPr>
              <w:t>К</w:t>
            </w:r>
            <w:r w:rsidRPr="00AF4BBD">
              <w:rPr>
                <w:sz w:val="24"/>
                <w:szCs w:val="24"/>
              </w:rPr>
              <w:t>О</w:t>
            </w:r>
          </w:p>
        </w:tc>
        <w:tc>
          <w:tcPr>
            <w:tcW w:w="2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D67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м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805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8" w:name="Par230"/>
            <w:bookmarkEnd w:id="8"/>
            <w:r w:rsidRPr="00AF4BBD">
              <w:rPr>
                <w:sz w:val="24"/>
                <w:szCs w:val="24"/>
              </w:rPr>
              <w:t>100</w:t>
            </w:r>
          </w:p>
        </w:tc>
      </w:tr>
    </w:tbl>
    <w:p w:rsidR="00AF4BBD" w:rsidRPr="00AF4BBD" w:rsidRDefault="00E8463E" w:rsidP="00AF4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2.5.3. В случаях когда вывоз </w:t>
      </w:r>
      <w:r w:rsidR="00440E3A" w:rsidRPr="00440E3A">
        <w:rPr>
          <w:bCs/>
          <w:sz w:val="28"/>
          <w:szCs w:val="28"/>
        </w:rPr>
        <w:t>крупногабаритных отходов, а также отходов, накапливаемых</w:t>
      </w:r>
      <w:r w:rsidRPr="00AF4BBD">
        <w:rPr>
          <w:sz w:val="28"/>
          <w:szCs w:val="28"/>
        </w:rPr>
        <w:t xml:space="preserve"> в нежилых помещениях, организован по специальному графику либо по вызовам специальных автомобилей</w:t>
      </w:r>
      <w:r w:rsidR="0080556E">
        <w:rPr>
          <w:sz w:val="28"/>
          <w:szCs w:val="28"/>
        </w:rPr>
        <w:t>,</w:t>
      </w:r>
      <w:r w:rsidRPr="00AF4BBD">
        <w:rPr>
          <w:sz w:val="28"/>
          <w:szCs w:val="28"/>
        </w:rPr>
        <w:t xml:space="preserve"> допускается не планировать устро</w:t>
      </w:r>
      <w:r w:rsidRPr="00AF4BBD">
        <w:rPr>
          <w:sz w:val="28"/>
          <w:szCs w:val="28"/>
        </w:rPr>
        <w:t>й</w:t>
      </w:r>
      <w:r w:rsidRPr="00AF4BBD">
        <w:rPr>
          <w:sz w:val="28"/>
          <w:szCs w:val="28"/>
        </w:rPr>
        <w:t xml:space="preserve">ство </w:t>
      </w:r>
      <w:r w:rsidR="004623CB" w:rsidRPr="004623CB">
        <w:rPr>
          <w:bCs/>
          <w:sz w:val="28"/>
          <w:szCs w:val="28"/>
        </w:rPr>
        <w:t xml:space="preserve">мест (площадок) для сбора и накопления </w:t>
      </w:r>
      <w:r w:rsidR="00EA1A8A" w:rsidRPr="00EA1A8A">
        <w:rPr>
          <w:bCs/>
          <w:sz w:val="28"/>
          <w:szCs w:val="28"/>
        </w:rPr>
        <w:t>крупногабаритных отходов</w:t>
      </w:r>
      <w:r w:rsidRPr="00AF4BBD">
        <w:rPr>
          <w:sz w:val="28"/>
          <w:szCs w:val="28"/>
        </w:rPr>
        <w:t>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2.5.4. Размеры частей земельных участков для размещения </w:t>
      </w:r>
      <w:r w:rsidR="00D410F3" w:rsidRPr="00D410F3">
        <w:rPr>
          <w:bCs/>
          <w:sz w:val="28"/>
          <w:szCs w:val="28"/>
        </w:rPr>
        <w:t>мест (площадок) для сбора и накопления</w:t>
      </w:r>
      <w:r w:rsidR="00D410F3">
        <w:rPr>
          <w:bCs/>
          <w:sz w:val="28"/>
          <w:szCs w:val="28"/>
        </w:rPr>
        <w:t xml:space="preserve"> ТКО</w:t>
      </w:r>
      <w:r w:rsidRPr="00AF4BBD">
        <w:rPr>
          <w:sz w:val="28"/>
          <w:szCs w:val="28"/>
        </w:rPr>
        <w:t xml:space="preserve"> определяются в зависимости от количества жителей, количества человек, работающих в пределах соответствующей территории, а та</w:t>
      </w:r>
      <w:r w:rsidRPr="00AF4BBD">
        <w:rPr>
          <w:sz w:val="28"/>
          <w:szCs w:val="28"/>
        </w:rPr>
        <w:t>к</w:t>
      </w:r>
      <w:r w:rsidRPr="00AF4BBD">
        <w:rPr>
          <w:sz w:val="28"/>
          <w:szCs w:val="28"/>
        </w:rPr>
        <w:t>же типа, вместимости и количества контейнеров</w:t>
      </w:r>
      <w:r w:rsidR="00981B27">
        <w:rPr>
          <w:sz w:val="28"/>
          <w:szCs w:val="28"/>
        </w:rPr>
        <w:t xml:space="preserve"> для отходов</w:t>
      </w:r>
      <w:r w:rsidRPr="00AF4BBD">
        <w:rPr>
          <w:sz w:val="28"/>
          <w:szCs w:val="28"/>
        </w:rPr>
        <w:t>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2.6. Транспортная инфраструктура.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2.6.1. Местные нормативы объектов транспортной инфраструктуры уст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 xml:space="preserve">новлены применительно к </w:t>
      </w:r>
      <w:r w:rsidR="00E012C2" w:rsidRPr="00E012C2">
        <w:rPr>
          <w:bCs/>
          <w:sz w:val="28"/>
          <w:szCs w:val="28"/>
        </w:rPr>
        <w:t>единой маршрутной сети пассажирского транспорта общего пользования (далее – ЕМС</w:t>
      </w:r>
      <w:r w:rsidR="004C41D2">
        <w:rPr>
          <w:bCs/>
          <w:sz w:val="28"/>
          <w:szCs w:val="28"/>
        </w:rPr>
        <w:t>,</w:t>
      </w:r>
      <w:r w:rsidR="0018070D">
        <w:rPr>
          <w:bCs/>
          <w:sz w:val="28"/>
          <w:szCs w:val="28"/>
        </w:rPr>
        <w:t xml:space="preserve"> общественн</w:t>
      </w:r>
      <w:r w:rsidR="004C41D2">
        <w:rPr>
          <w:bCs/>
          <w:sz w:val="28"/>
          <w:szCs w:val="28"/>
        </w:rPr>
        <w:t>ый</w:t>
      </w:r>
      <w:r w:rsidR="0018070D">
        <w:rPr>
          <w:bCs/>
          <w:sz w:val="28"/>
          <w:szCs w:val="28"/>
        </w:rPr>
        <w:t xml:space="preserve"> транспорт</w:t>
      </w:r>
      <w:r w:rsidR="00E012C2" w:rsidRPr="00E012C2">
        <w:rPr>
          <w:bCs/>
          <w:sz w:val="28"/>
          <w:szCs w:val="28"/>
        </w:rPr>
        <w:t>)</w:t>
      </w:r>
      <w:r w:rsidRPr="00AF4BBD">
        <w:rPr>
          <w:sz w:val="28"/>
          <w:szCs w:val="28"/>
        </w:rPr>
        <w:t>, муниципальным стоянкам общего пользования для индивидуального автомобильного транспорта, муниципальным стоянкам общего пользования для велосипедов.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2.6.2. </w:t>
      </w:r>
      <w:r w:rsidR="0018070D">
        <w:rPr>
          <w:sz w:val="28"/>
          <w:szCs w:val="28"/>
        </w:rPr>
        <w:t>ЕМС</w:t>
      </w:r>
      <w:r w:rsidR="00E012C2">
        <w:rPr>
          <w:sz w:val="28"/>
          <w:szCs w:val="28"/>
        </w:rPr>
        <w:t>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2.6.2.1 при планировании </w:t>
      </w:r>
      <w:r w:rsidR="00261083" w:rsidRPr="00261083">
        <w:rPr>
          <w:sz w:val="28"/>
          <w:szCs w:val="28"/>
        </w:rPr>
        <w:t>ЕМС</w:t>
      </w:r>
      <w:r w:rsidRPr="00AF4BBD">
        <w:rPr>
          <w:sz w:val="28"/>
          <w:szCs w:val="28"/>
        </w:rPr>
        <w:t xml:space="preserve"> расстояние пешеходных подходов (террит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 xml:space="preserve">риальная доступность) </w:t>
      </w:r>
      <w:r w:rsidR="00D85E6D">
        <w:rPr>
          <w:sz w:val="28"/>
          <w:szCs w:val="28"/>
        </w:rPr>
        <w:t>до</w:t>
      </w:r>
      <w:r w:rsidRPr="00AF4BBD">
        <w:rPr>
          <w:sz w:val="28"/>
          <w:szCs w:val="28"/>
        </w:rPr>
        <w:t xml:space="preserve"> останов</w:t>
      </w:r>
      <w:r w:rsidR="00D85E6D">
        <w:rPr>
          <w:sz w:val="28"/>
          <w:szCs w:val="28"/>
        </w:rPr>
        <w:t>о</w:t>
      </w:r>
      <w:r w:rsidRPr="00AF4BBD">
        <w:rPr>
          <w:sz w:val="28"/>
          <w:szCs w:val="28"/>
        </w:rPr>
        <w:t>к общественного транспорта следует прин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 xml:space="preserve">мать дифференцированно по </w:t>
      </w:r>
      <w:r w:rsidR="00D85E6D">
        <w:rPr>
          <w:sz w:val="28"/>
          <w:szCs w:val="28"/>
        </w:rPr>
        <w:t>СТН</w:t>
      </w:r>
      <w:r w:rsidRPr="00AF4BBD">
        <w:rPr>
          <w:sz w:val="28"/>
          <w:szCs w:val="28"/>
        </w:rPr>
        <w:t xml:space="preserve"> не более значений, указанных в </w:t>
      </w:r>
      <w:hyperlink w:anchor="Par241" w:tooltip="Ссылка на текущий документ" w:history="1">
        <w:r w:rsidRPr="00AF4BBD">
          <w:rPr>
            <w:sz w:val="28"/>
            <w:szCs w:val="28"/>
          </w:rPr>
          <w:t xml:space="preserve">таблице </w:t>
        </w:r>
      </w:hyperlink>
      <w:r w:rsidR="006549E8">
        <w:rPr>
          <w:sz w:val="28"/>
          <w:szCs w:val="28"/>
        </w:rPr>
        <w:t>7</w:t>
      </w:r>
      <w:r w:rsidR="00D85E6D">
        <w:rPr>
          <w:sz w:val="28"/>
          <w:szCs w:val="28"/>
        </w:rPr>
        <w:t xml:space="preserve"> Местных нормативов</w:t>
      </w:r>
      <w:r w:rsidRPr="00AF4BBD">
        <w:rPr>
          <w:sz w:val="28"/>
          <w:szCs w:val="28"/>
        </w:rPr>
        <w:t>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9" w:name="Par241"/>
      <w:bookmarkEnd w:id="9"/>
      <w:r w:rsidRPr="00AF4BBD">
        <w:rPr>
          <w:sz w:val="28"/>
          <w:szCs w:val="28"/>
        </w:rPr>
        <w:t xml:space="preserve">Таблица </w:t>
      </w:r>
      <w:r w:rsidR="006549E8">
        <w:rPr>
          <w:sz w:val="28"/>
          <w:szCs w:val="28"/>
        </w:rPr>
        <w:t>7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851"/>
        <w:gridCol w:w="850"/>
        <w:gridCol w:w="851"/>
        <w:gridCol w:w="850"/>
        <w:gridCol w:w="851"/>
        <w:gridCol w:w="992"/>
        <w:gridCol w:w="992"/>
        <w:gridCol w:w="851"/>
      </w:tblGrid>
      <w:tr w:rsidR="00AF4BBD" w:rsidRPr="00AF4BBD" w:rsidTr="003C798A">
        <w:trPr>
          <w:trHeight w:val="264"/>
        </w:trPr>
        <w:tc>
          <w:tcPr>
            <w:tcW w:w="2268" w:type="dxa"/>
            <w:vMerge w:val="restart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Наименование</w:t>
            </w:r>
          </w:p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vMerge w:val="restart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Ед. изм.</w:t>
            </w:r>
          </w:p>
        </w:tc>
        <w:tc>
          <w:tcPr>
            <w:tcW w:w="7088" w:type="dxa"/>
            <w:gridSpan w:val="8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Значение показателя для видов функциональных</w:t>
            </w:r>
            <w:r w:rsidR="003C798A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зон</w:t>
            </w:r>
          </w:p>
        </w:tc>
      </w:tr>
      <w:tr w:rsidR="00AF4BBD" w:rsidRPr="00AF4BBD" w:rsidTr="00331800">
        <w:tc>
          <w:tcPr>
            <w:tcW w:w="2268" w:type="dxa"/>
            <w:vMerge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СТН-А</w:t>
            </w:r>
          </w:p>
        </w:tc>
        <w:tc>
          <w:tcPr>
            <w:tcW w:w="850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СТН-Б</w:t>
            </w:r>
          </w:p>
        </w:tc>
        <w:tc>
          <w:tcPr>
            <w:tcW w:w="851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СТН-В</w:t>
            </w:r>
          </w:p>
        </w:tc>
        <w:tc>
          <w:tcPr>
            <w:tcW w:w="850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СТН-Г</w:t>
            </w:r>
          </w:p>
        </w:tc>
        <w:tc>
          <w:tcPr>
            <w:tcW w:w="851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СТН-Д</w:t>
            </w:r>
          </w:p>
        </w:tc>
        <w:tc>
          <w:tcPr>
            <w:tcW w:w="992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СТН-Е</w:t>
            </w:r>
          </w:p>
        </w:tc>
        <w:tc>
          <w:tcPr>
            <w:tcW w:w="992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СТН-Ж</w:t>
            </w:r>
          </w:p>
        </w:tc>
        <w:tc>
          <w:tcPr>
            <w:tcW w:w="851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СТН-И</w:t>
            </w:r>
          </w:p>
        </w:tc>
      </w:tr>
      <w:tr w:rsidR="00AF4BBD" w:rsidRPr="00AF4BBD" w:rsidTr="00865419">
        <w:trPr>
          <w:trHeight w:val="1000"/>
        </w:trPr>
        <w:tc>
          <w:tcPr>
            <w:tcW w:w="2268" w:type="dxa"/>
          </w:tcPr>
          <w:p w:rsidR="00AF4BBD" w:rsidRPr="00AF4BBD" w:rsidRDefault="00331800" w:rsidP="003C79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Радиусы зон </w:t>
            </w:r>
            <w:r w:rsidR="00AF4BBD" w:rsidRPr="00AF4BBD">
              <w:rPr>
                <w:sz w:val="24"/>
                <w:szCs w:val="24"/>
              </w:rPr>
              <w:t>досту</w:t>
            </w:r>
            <w:r w:rsidR="00AF4BBD" w:rsidRPr="00AF4BBD">
              <w:rPr>
                <w:sz w:val="24"/>
                <w:szCs w:val="24"/>
              </w:rPr>
              <w:t>п</w:t>
            </w:r>
            <w:r w:rsidR="00AF4BBD" w:rsidRPr="00AF4BBD">
              <w:rPr>
                <w:sz w:val="24"/>
                <w:szCs w:val="24"/>
              </w:rPr>
              <w:t>ности остановок о</w:t>
            </w:r>
            <w:r w:rsidR="00AF4BBD" w:rsidRPr="00AF4BBD">
              <w:rPr>
                <w:sz w:val="24"/>
                <w:szCs w:val="24"/>
              </w:rPr>
              <w:t>б</w:t>
            </w:r>
            <w:r w:rsidR="00AF4BBD" w:rsidRPr="00AF4BBD">
              <w:rPr>
                <w:sz w:val="24"/>
                <w:szCs w:val="24"/>
              </w:rPr>
              <w:t>щественного</w:t>
            </w:r>
            <w:r>
              <w:rPr>
                <w:sz w:val="24"/>
                <w:szCs w:val="24"/>
              </w:rPr>
              <w:t xml:space="preserve"> </w:t>
            </w:r>
            <w:r w:rsidR="00AF4BBD" w:rsidRPr="00AF4BBD">
              <w:rPr>
                <w:sz w:val="24"/>
                <w:szCs w:val="24"/>
              </w:rPr>
              <w:t>тран</w:t>
            </w:r>
            <w:r w:rsidR="00AF4BBD" w:rsidRPr="00AF4BBD">
              <w:rPr>
                <w:sz w:val="24"/>
                <w:szCs w:val="24"/>
              </w:rPr>
              <w:t>с</w:t>
            </w:r>
            <w:r w:rsidR="00AF4BBD" w:rsidRPr="00AF4BBD">
              <w:rPr>
                <w:sz w:val="24"/>
                <w:szCs w:val="24"/>
              </w:rPr>
              <w:t xml:space="preserve">порта </w:t>
            </w:r>
          </w:p>
        </w:tc>
        <w:tc>
          <w:tcPr>
            <w:tcW w:w="567" w:type="dxa"/>
          </w:tcPr>
          <w:p w:rsidR="00AF4BBD" w:rsidRPr="00AF4BBD" w:rsidRDefault="00865419" w:rsidP="007636A9">
            <w:pPr>
              <w:widowControl w:val="0"/>
              <w:autoSpaceDE w:val="0"/>
              <w:autoSpaceDN w:val="0"/>
              <w:adjustRightInd w:val="0"/>
              <w:ind w:left="-748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bottom"/>
          </w:tcPr>
          <w:p w:rsidR="00AF4BBD" w:rsidRPr="00AF4BBD" w:rsidRDefault="00AF4BBD" w:rsidP="00331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bottom"/>
          </w:tcPr>
          <w:p w:rsidR="00AF4BBD" w:rsidRPr="00AF4BBD" w:rsidRDefault="00AF4BBD" w:rsidP="00331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bottom"/>
          </w:tcPr>
          <w:p w:rsidR="00AF4BBD" w:rsidRPr="00AF4BBD" w:rsidRDefault="00AF4BBD" w:rsidP="00331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bottom"/>
          </w:tcPr>
          <w:p w:rsidR="00AF4BBD" w:rsidRPr="00AF4BBD" w:rsidRDefault="00AF4BBD" w:rsidP="00331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bottom"/>
          </w:tcPr>
          <w:p w:rsidR="00AF4BBD" w:rsidRPr="00AF4BBD" w:rsidRDefault="00AF4BBD" w:rsidP="00331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400-800</w:t>
            </w:r>
          </w:p>
        </w:tc>
        <w:tc>
          <w:tcPr>
            <w:tcW w:w="992" w:type="dxa"/>
            <w:vAlign w:val="bottom"/>
          </w:tcPr>
          <w:p w:rsidR="00AF4BBD" w:rsidRPr="00AF4BBD" w:rsidRDefault="00AF4BBD" w:rsidP="00331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AF4BBD" w:rsidRPr="00AF4BBD" w:rsidRDefault="00AF4BBD" w:rsidP="00331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600-800</w:t>
            </w:r>
          </w:p>
        </w:tc>
        <w:tc>
          <w:tcPr>
            <w:tcW w:w="851" w:type="dxa"/>
            <w:vAlign w:val="bottom"/>
          </w:tcPr>
          <w:p w:rsidR="00AF4BBD" w:rsidRPr="00AF4BBD" w:rsidRDefault="00AF4BBD" w:rsidP="00331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600-800</w:t>
            </w:r>
          </w:p>
        </w:tc>
      </w:tr>
    </w:tbl>
    <w:p w:rsidR="00AF4BBD" w:rsidRPr="00AF4BBD" w:rsidRDefault="00865419" w:rsidP="00865419">
      <w:pPr>
        <w:widowControl w:val="0"/>
        <w:spacing w:line="360" w:lineRule="exact"/>
        <w:ind w:firstLine="907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       ;</w:t>
      </w:r>
    </w:p>
    <w:p w:rsidR="00AF4BBD" w:rsidRPr="00AF4BBD" w:rsidRDefault="00E012C2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2.6.2.2</w:t>
      </w:r>
      <w:r w:rsidR="00AF4BBD" w:rsidRPr="00AF4BBD">
        <w:rPr>
          <w:sz w:val="28"/>
          <w:szCs w:val="28"/>
        </w:rPr>
        <w:t xml:space="preserve"> площадки для остановки специализированных средств общественн</w:t>
      </w:r>
      <w:r w:rsidR="00AF4BBD" w:rsidRPr="00AF4BBD">
        <w:rPr>
          <w:sz w:val="28"/>
          <w:szCs w:val="28"/>
        </w:rPr>
        <w:t>о</w:t>
      </w:r>
      <w:r w:rsidR="00AF4BBD" w:rsidRPr="00AF4BBD">
        <w:rPr>
          <w:sz w:val="28"/>
          <w:szCs w:val="28"/>
        </w:rPr>
        <w:t xml:space="preserve">го транспорта, перевозящих только инвалидов, от входов в общественные здания, доступные для инвалидов и других маломобильных групп населения (далее </w:t>
      </w:r>
      <w:r w:rsidR="00331800">
        <w:rPr>
          <w:sz w:val="28"/>
          <w:szCs w:val="28"/>
        </w:rPr>
        <w:t>–</w:t>
      </w:r>
      <w:r w:rsidR="00AF4BBD" w:rsidRPr="00AF4BBD">
        <w:rPr>
          <w:sz w:val="28"/>
          <w:szCs w:val="28"/>
        </w:rPr>
        <w:t xml:space="preserve"> и</w:t>
      </w:r>
      <w:r w:rsidR="00AF4BBD" w:rsidRPr="00AF4BBD">
        <w:rPr>
          <w:sz w:val="28"/>
          <w:szCs w:val="28"/>
        </w:rPr>
        <w:t>н</w:t>
      </w:r>
      <w:r w:rsidR="00AF4BBD" w:rsidRPr="00AF4BBD">
        <w:rPr>
          <w:sz w:val="28"/>
          <w:szCs w:val="28"/>
        </w:rPr>
        <w:t>валиды), следует предусматривать на расстоянии (территориальной доступности) не далее 50 м.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2.6.3. </w:t>
      </w:r>
      <w:r w:rsidRPr="00AF4BBD">
        <w:rPr>
          <w:rFonts w:eastAsia="TimesNewRomanPSMT"/>
          <w:sz w:val="28"/>
          <w:szCs w:val="28"/>
          <w:lang w:eastAsia="en-US"/>
        </w:rPr>
        <w:t>Муниципальные стоянки общего пользования для индивидуального автомобильного транспорта</w:t>
      </w:r>
      <w:r w:rsidR="00ED1DCA">
        <w:rPr>
          <w:rFonts w:eastAsia="TimesNewRomanPSMT"/>
          <w:sz w:val="28"/>
          <w:szCs w:val="28"/>
          <w:lang w:eastAsia="en-US"/>
        </w:rPr>
        <w:t>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2.6.3.1 </w:t>
      </w:r>
      <w:r w:rsidRPr="00AF4BBD">
        <w:rPr>
          <w:rFonts w:eastAsia="TimesNewRomanPSMT"/>
          <w:sz w:val="28"/>
          <w:szCs w:val="28"/>
          <w:lang w:eastAsia="en-US"/>
        </w:rPr>
        <w:t>муниципальные стоянки общего пользования для индивидуального автомобильного транспорта</w:t>
      </w:r>
      <w:r w:rsidRPr="00AF4BBD">
        <w:rPr>
          <w:sz w:val="28"/>
          <w:szCs w:val="28"/>
        </w:rPr>
        <w:t xml:space="preserve"> могут </w:t>
      </w:r>
      <w:r w:rsidRPr="00AF4BBD">
        <w:rPr>
          <w:rFonts w:eastAsia="TimesNewRomanPSMT"/>
          <w:sz w:val="28"/>
          <w:szCs w:val="28"/>
          <w:lang w:eastAsia="en-US"/>
        </w:rPr>
        <w:t>размещаться на территориях общего пользов</w:t>
      </w:r>
      <w:r w:rsidRPr="00AF4BBD">
        <w:rPr>
          <w:rFonts w:eastAsia="TimesNewRomanPSMT"/>
          <w:sz w:val="28"/>
          <w:szCs w:val="28"/>
          <w:lang w:eastAsia="en-US"/>
        </w:rPr>
        <w:t>а</w:t>
      </w:r>
      <w:r w:rsidRPr="00AF4BBD">
        <w:rPr>
          <w:rFonts w:eastAsia="TimesNewRomanPSMT"/>
          <w:sz w:val="28"/>
          <w:szCs w:val="28"/>
          <w:lang w:eastAsia="en-US"/>
        </w:rPr>
        <w:t>ния</w:t>
      </w:r>
      <w:r w:rsidR="00A91A29">
        <w:rPr>
          <w:rFonts w:eastAsia="TimesNewRomanPSMT"/>
          <w:sz w:val="28"/>
          <w:szCs w:val="28"/>
          <w:lang w:eastAsia="en-US"/>
        </w:rPr>
        <w:t xml:space="preserve"> </w:t>
      </w:r>
      <w:r w:rsidRPr="00AF4BBD">
        <w:rPr>
          <w:rFonts w:eastAsia="TimesNewRomanPSMT"/>
          <w:sz w:val="28"/>
          <w:szCs w:val="28"/>
          <w:lang w:eastAsia="en-US"/>
        </w:rPr>
        <w:t>и земельных участках, находящихся в муниципальной собственности, в</w:t>
      </w:r>
      <w:r w:rsidR="00ED1DCA">
        <w:rPr>
          <w:rFonts w:eastAsia="TimesNewRomanPSMT"/>
          <w:sz w:val="28"/>
          <w:szCs w:val="28"/>
          <w:lang w:eastAsia="en-US"/>
        </w:rPr>
        <w:t> </w:t>
      </w:r>
      <w:r w:rsidRPr="00AF4BBD">
        <w:rPr>
          <w:rFonts w:eastAsia="TimesNewRomanPSMT"/>
          <w:sz w:val="28"/>
          <w:szCs w:val="28"/>
          <w:lang w:eastAsia="en-US"/>
        </w:rPr>
        <w:t>непосредственной близости от объектов капитального строительства, тран</w:t>
      </w:r>
      <w:r w:rsidRPr="00AF4BBD">
        <w:rPr>
          <w:rFonts w:eastAsia="TimesNewRomanPSMT"/>
          <w:sz w:val="28"/>
          <w:szCs w:val="28"/>
          <w:lang w:eastAsia="en-US"/>
        </w:rPr>
        <w:t>с</w:t>
      </w:r>
      <w:r w:rsidRPr="00AF4BBD">
        <w:rPr>
          <w:rFonts w:eastAsia="TimesNewRomanPSMT"/>
          <w:sz w:val="28"/>
          <w:szCs w:val="28"/>
          <w:lang w:eastAsia="en-US"/>
        </w:rPr>
        <w:t xml:space="preserve">портно-пересадочных узлов </w:t>
      </w:r>
      <w:r w:rsidR="00A91A29">
        <w:rPr>
          <w:rFonts w:eastAsia="TimesNewRomanPSMT"/>
          <w:sz w:val="28"/>
          <w:szCs w:val="28"/>
          <w:lang w:eastAsia="en-US"/>
        </w:rPr>
        <w:t>ЕМС</w:t>
      </w:r>
      <w:r w:rsidRPr="00AF4BBD">
        <w:rPr>
          <w:rFonts w:eastAsia="TimesNewRomanPSMT"/>
          <w:sz w:val="28"/>
          <w:szCs w:val="28"/>
          <w:lang w:eastAsia="en-US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2.6.3.2 при планировании размещения, строительства, реконструкции мун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ципальных стоянок общего пользования для индивидуального автомобильного транспорта вместимость одной стоянки не должна превышать 200 единиц тран</w:t>
      </w:r>
      <w:r w:rsidRPr="00AF4BBD">
        <w:rPr>
          <w:sz w:val="28"/>
          <w:szCs w:val="28"/>
        </w:rPr>
        <w:t>с</w:t>
      </w:r>
      <w:r w:rsidRPr="00AF4BBD">
        <w:rPr>
          <w:sz w:val="28"/>
          <w:szCs w:val="28"/>
        </w:rPr>
        <w:t>портных средств;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2.6.3.3 в отдельных случаях допускается планировать размещение муниц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пальных стоянок общего пользования для индивидуального автомобильного транспорта вместимостью свыше 200, но не более 400 легковых автомобилей, при</w:t>
      </w:r>
      <w:r w:rsidR="00ED1DCA">
        <w:rPr>
          <w:sz w:val="28"/>
          <w:szCs w:val="28"/>
        </w:rPr>
        <w:t> </w:t>
      </w:r>
      <w:r w:rsidRPr="00AF4BBD">
        <w:rPr>
          <w:sz w:val="28"/>
          <w:szCs w:val="28"/>
        </w:rPr>
        <w:t>этом въезд и выезд должны быть обеспечены с двух непересекающихся улиц;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2.6.3.</w:t>
      </w:r>
      <w:r w:rsidR="00E65616">
        <w:rPr>
          <w:sz w:val="28"/>
          <w:szCs w:val="28"/>
        </w:rPr>
        <w:t>4</w:t>
      </w:r>
      <w:r w:rsidRPr="00AF4BBD">
        <w:rPr>
          <w:sz w:val="28"/>
          <w:szCs w:val="28"/>
        </w:rPr>
        <w:t xml:space="preserve"> дальность пешеходных подходов (территориальная доступность) от</w:t>
      </w:r>
      <w:r w:rsidR="00ED1DCA">
        <w:rPr>
          <w:sz w:val="28"/>
          <w:szCs w:val="28"/>
        </w:rPr>
        <w:t> </w:t>
      </w:r>
      <w:r w:rsidRPr="00AF4BBD">
        <w:rPr>
          <w:sz w:val="28"/>
          <w:szCs w:val="28"/>
        </w:rPr>
        <w:t>наиболее удаленных стояночных мест автомобилей на муниципальных стоя</w:t>
      </w:r>
      <w:r w:rsidRPr="00AF4BBD">
        <w:rPr>
          <w:sz w:val="28"/>
          <w:szCs w:val="28"/>
        </w:rPr>
        <w:t>н</w:t>
      </w:r>
      <w:r w:rsidRPr="00AF4BBD">
        <w:rPr>
          <w:sz w:val="28"/>
          <w:szCs w:val="28"/>
        </w:rPr>
        <w:t>ках общего пользования для индивидуального автомобильного транспорта до с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ответствующих объектов следует принимать не более значений, указанных в</w:t>
      </w:r>
      <w:r w:rsidR="00ED1DCA">
        <w:rPr>
          <w:sz w:val="28"/>
          <w:szCs w:val="28"/>
        </w:rPr>
        <w:t> </w:t>
      </w:r>
      <w:hyperlink w:anchor="Par264" w:tooltip="Ссылка на текущий документ" w:history="1">
        <w:r w:rsidRPr="00AF4BBD">
          <w:rPr>
            <w:sz w:val="28"/>
            <w:szCs w:val="28"/>
          </w:rPr>
          <w:t xml:space="preserve">таблице </w:t>
        </w:r>
      </w:hyperlink>
      <w:r w:rsidR="006549E8">
        <w:rPr>
          <w:sz w:val="28"/>
          <w:szCs w:val="28"/>
        </w:rPr>
        <w:t>8</w:t>
      </w:r>
      <w:r w:rsidR="00B466EF">
        <w:rPr>
          <w:sz w:val="28"/>
          <w:szCs w:val="28"/>
        </w:rPr>
        <w:t xml:space="preserve"> Местных нормативов</w:t>
      </w:r>
      <w:r w:rsidRPr="00AF4BBD">
        <w:rPr>
          <w:sz w:val="28"/>
          <w:szCs w:val="28"/>
        </w:rPr>
        <w:t>:</w:t>
      </w:r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bookmarkStart w:id="10" w:name="Par264"/>
      <w:bookmarkEnd w:id="10"/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B31C27" w:rsidRDefault="00B31C27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AF4BBD" w:rsidRDefault="00AF4BBD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AF4BBD">
        <w:rPr>
          <w:sz w:val="28"/>
          <w:szCs w:val="28"/>
        </w:rPr>
        <w:t xml:space="preserve">Таблица </w:t>
      </w:r>
      <w:r w:rsidR="006549E8">
        <w:rPr>
          <w:sz w:val="28"/>
          <w:szCs w:val="28"/>
        </w:rPr>
        <w:t>8</w:t>
      </w:r>
    </w:p>
    <w:p w:rsidR="00581592" w:rsidRPr="00AF4BBD" w:rsidRDefault="00581592" w:rsidP="00AF4BBD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B944A2" w:rsidRPr="00B944A2" w:rsidRDefault="00B944A2" w:rsidP="00B944A2">
      <w:pPr>
        <w:widowControl w:val="0"/>
        <w:spacing w:line="360" w:lineRule="exact"/>
        <w:ind w:firstLine="720"/>
        <w:jc w:val="center"/>
        <w:rPr>
          <w:b/>
          <w:snapToGrid w:val="0"/>
          <w:sz w:val="28"/>
          <w:szCs w:val="28"/>
        </w:rPr>
      </w:pPr>
      <w:r w:rsidRPr="00B944A2">
        <w:rPr>
          <w:b/>
          <w:snapToGrid w:val="0"/>
          <w:sz w:val="28"/>
          <w:szCs w:val="28"/>
        </w:rPr>
        <w:t>Максимальная дальность пешеходных подходов (территориальная</w:t>
      </w:r>
    </w:p>
    <w:p w:rsidR="00AF4BBD" w:rsidRDefault="00B944A2" w:rsidP="00B944A2">
      <w:pPr>
        <w:widowControl w:val="0"/>
        <w:spacing w:line="360" w:lineRule="exact"/>
        <w:ind w:firstLine="720"/>
        <w:jc w:val="center"/>
        <w:rPr>
          <w:b/>
          <w:snapToGrid w:val="0"/>
          <w:sz w:val="28"/>
          <w:szCs w:val="28"/>
        </w:rPr>
      </w:pPr>
      <w:r w:rsidRPr="00B944A2">
        <w:rPr>
          <w:b/>
          <w:snapToGrid w:val="0"/>
          <w:sz w:val="28"/>
          <w:szCs w:val="28"/>
        </w:rPr>
        <w:t>доступность) от муниципальных стоянок общего пользования до</w:t>
      </w:r>
      <w:r>
        <w:rPr>
          <w:b/>
          <w:snapToGrid w:val="0"/>
          <w:sz w:val="28"/>
          <w:szCs w:val="28"/>
        </w:rPr>
        <w:t> </w:t>
      </w:r>
      <w:r w:rsidRPr="00B944A2">
        <w:rPr>
          <w:b/>
          <w:snapToGrid w:val="0"/>
          <w:sz w:val="28"/>
          <w:szCs w:val="28"/>
        </w:rPr>
        <w:t>соответствующих объектов</w:t>
      </w:r>
    </w:p>
    <w:p w:rsidR="00B944A2" w:rsidRPr="00B944A2" w:rsidRDefault="00B944A2" w:rsidP="00B944A2">
      <w:pPr>
        <w:widowControl w:val="0"/>
        <w:spacing w:line="360" w:lineRule="exact"/>
        <w:ind w:firstLine="720"/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1418"/>
      </w:tblGrid>
      <w:tr w:rsidR="00AF4BBD" w:rsidRPr="00AF4BBD" w:rsidTr="0014248B">
        <w:trPr>
          <w:trHeight w:val="800"/>
        </w:trPr>
        <w:tc>
          <w:tcPr>
            <w:tcW w:w="7655" w:type="dxa"/>
            <w:vAlign w:val="center"/>
          </w:tcPr>
          <w:p w:rsidR="00AF4BBD" w:rsidRPr="00AF4BBD" w:rsidRDefault="000342BE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42BE">
              <w:rPr>
                <w:bCs/>
                <w:sz w:val="24"/>
                <w:szCs w:val="24"/>
              </w:rPr>
              <w:t>Виды (типы) объектов</w:t>
            </w:r>
          </w:p>
        </w:tc>
        <w:tc>
          <w:tcPr>
            <w:tcW w:w="850" w:type="dxa"/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Ед.</w:t>
            </w:r>
          </w:p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изм.</w:t>
            </w:r>
          </w:p>
        </w:tc>
        <w:tc>
          <w:tcPr>
            <w:tcW w:w="1418" w:type="dxa"/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Значение</w:t>
            </w:r>
          </w:p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показателей</w:t>
            </w:r>
          </w:p>
        </w:tc>
      </w:tr>
      <w:tr w:rsidR="00AF4BBD" w:rsidRPr="00AF4BBD" w:rsidTr="0014248B">
        <w:tc>
          <w:tcPr>
            <w:tcW w:w="7655" w:type="dxa"/>
          </w:tcPr>
          <w:p w:rsidR="00AF4BBD" w:rsidRPr="00AF4BBD" w:rsidRDefault="00AF4BBD" w:rsidP="005C13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 xml:space="preserve">1. </w:t>
            </w:r>
            <w:r w:rsidR="005C13CD">
              <w:rPr>
                <w:sz w:val="24"/>
                <w:szCs w:val="24"/>
              </w:rPr>
              <w:t>О</w:t>
            </w:r>
            <w:r w:rsidRPr="00AF4BBD">
              <w:rPr>
                <w:sz w:val="24"/>
                <w:szCs w:val="24"/>
              </w:rPr>
              <w:t>бъект</w:t>
            </w:r>
            <w:r w:rsidR="005C13CD">
              <w:rPr>
                <w:sz w:val="24"/>
                <w:szCs w:val="24"/>
              </w:rPr>
              <w:t>ы</w:t>
            </w:r>
            <w:r w:rsidRPr="00AF4BBD">
              <w:rPr>
                <w:sz w:val="24"/>
                <w:szCs w:val="24"/>
              </w:rPr>
              <w:t xml:space="preserve"> массового посещения</w:t>
            </w:r>
          </w:p>
        </w:tc>
        <w:tc>
          <w:tcPr>
            <w:tcW w:w="850" w:type="dxa"/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400</w:t>
            </w:r>
          </w:p>
        </w:tc>
      </w:tr>
      <w:tr w:rsidR="00AF4BBD" w:rsidRPr="00AF4BBD" w:rsidTr="00331800">
        <w:trPr>
          <w:trHeight w:val="293"/>
        </w:trPr>
        <w:tc>
          <w:tcPr>
            <w:tcW w:w="7655" w:type="dxa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 xml:space="preserve">2. </w:t>
            </w:r>
            <w:r w:rsidR="009D1BA3" w:rsidRPr="009D1BA3">
              <w:rPr>
                <w:bCs/>
                <w:sz w:val="24"/>
                <w:szCs w:val="24"/>
              </w:rPr>
              <w:t>Главный вход в объекты массового посещения</w:t>
            </w:r>
          </w:p>
        </w:tc>
        <w:tc>
          <w:tcPr>
            <w:tcW w:w="850" w:type="dxa"/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800</w:t>
            </w:r>
          </w:p>
        </w:tc>
      </w:tr>
    </w:tbl>
    <w:p w:rsidR="00AF4BBD" w:rsidRPr="00AF4BBD" w:rsidRDefault="00B31C27" w:rsidP="00AF4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;</w:t>
      </w:r>
    </w:p>
    <w:p w:rsidR="0065447E" w:rsidRPr="00277665" w:rsidRDefault="0065447E" w:rsidP="0065447E">
      <w:pPr>
        <w:pStyle w:val="ad"/>
        <w:ind w:right="-2" w:firstLine="709"/>
        <w:jc w:val="both"/>
        <w:rPr>
          <w:bCs/>
          <w:sz w:val="28"/>
          <w:szCs w:val="28"/>
        </w:rPr>
      </w:pPr>
      <w:r w:rsidRPr="00277665">
        <w:rPr>
          <w:bCs/>
          <w:sz w:val="28"/>
          <w:szCs w:val="28"/>
        </w:rPr>
        <w:t>2.6.3.</w:t>
      </w:r>
      <w:r w:rsidR="00E65616">
        <w:rPr>
          <w:bCs/>
          <w:sz w:val="28"/>
          <w:szCs w:val="28"/>
        </w:rPr>
        <w:t>5</w:t>
      </w:r>
      <w:r w:rsidRPr="00277665">
        <w:rPr>
          <w:bCs/>
          <w:sz w:val="28"/>
          <w:szCs w:val="28"/>
        </w:rPr>
        <w:t xml:space="preserve"> при градостроительном проектировании в части определения кол</w:t>
      </w:r>
      <w:r w:rsidRPr="00277665">
        <w:rPr>
          <w:bCs/>
          <w:sz w:val="28"/>
          <w:szCs w:val="28"/>
        </w:rPr>
        <w:t>и</w:t>
      </w:r>
      <w:r w:rsidRPr="00277665">
        <w:rPr>
          <w:bCs/>
          <w:sz w:val="28"/>
          <w:szCs w:val="28"/>
        </w:rPr>
        <w:t>чества стояночных мест для постоянного хранения индивидуального автомобил</w:t>
      </w:r>
      <w:r w:rsidRPr="00277665">
        <w:rPr>
          <w:bCs/>
          <w:sz w:val="28"/>
          <w:szCs w:val="28"/>
        </w:rPr>
        <w:t>ь</w:t>
      </w:r>
      <w:r w:rsidRPr="00277665">
        <w:rPr>
          <w:bCs/>
          <w:sz w:val="28"/>
          <w:szCs w:val="28"/>
        </w:rPr>
        <w:t>ного транспорта на планируемой территории необходимо руководствоваться дифференцированными по СТН показателями обеспеченности стояночными м</w:t>
      </w:r>
      <w:r w:rsidRPr="00277665">
        <w:rPr>
          <w:bCs/>
          <w:sz w:val="28"/>
          <w:szCs w:val="28"/>
        </w:rPr>
        <w:t>е</w:t>
      </w:r>
      <w:r w:rsidRPr="00277665">
        <w:rPr>
          <w:bCs/>
          <w:sz w:val="28"/>
          <w:szCs w:val="28"/>
        </w:rPr>
        <w:t>стами жилой застройки, приведенными в таблице 9 Местных нормативов. При</w:t>
      </w:r>
      <w:r w:rsidR="00D0599C">
        <w:rPr>
          <w:bCs/>
          <w:sz w:val="28"/>
          <w:szCs w:val="28"/>
        </w:rPr>
        <w:t> </w:t>
      </w:r>
      <w:r w:rsidRPr="00277665">
        <w:rPr>
          <w:bCs/>
          <w:sz w:val="28"/>
          <w:szCs w:val="28"/>
        </w:rPr>
        <w:t>определении количества стояночных мест следует учитывать количество м</w:t>
      </w:r>
      <w:r w:rsidRPr="00277665">
        <w:rPr>
          <w:bCs/>
          <w:sz w:val="28"/>
          <w:szCs w:val="28"/>
        </w:rPr>
        <w:t>у</w:t>
      </w:r>
      <w:r w:rsidRPr="00277665">
        <w:rPr>
          <w:bCs/>
          <w:sz w:val="28"/>
          <w:szCs w:val="28"/>
        </w:rPr>
        <w:t>ниципальных стоянок общего пользования в зоне пешеходной доступности (те</w:t>
      </w:r>
      <w:r w:rsidRPr="00277665">
        <w:rPr>
          <w:bCs/>
          <w:sz w:val="28"/>
          <w:szCs w:val="28"/>
        </w:rPr>
        <w:t>р</w:t>
      </w:r>
      <w:r w:rsidRPr="00277665">
        <w:rPr>
          <w:bCs/>
          <w:sz w:val="28"/>
          <w:szCs w:val="28"/>
        </w:rPr>
        <w:t>риториальной доступности) 100 метров.</w:t>
      </w:r>
    </w:p>
    <w:p w:rsidR="0065447E" w:rsidRPr="00277665" w:rsidRDefault="0065447E" w:rsidP="0065447E">
      <w:pPr>
        <w:pStyle w:val="ad"/>
        <w:ind w:right="-2" w:firstLine="709"/>
        <w:jc w:val="both"/>
        <w:rPr>
          <w:bCs/>
          <w:sz w:val="28"/>
          <w:szCs w:val="28"/>
        </w:rPr>
      </w:pPr>
    </w:p>
    <w:p w:rsidR="0065447E" w:rsidRDefault="0065447E" w:rsidP="0065447E">
      <w:pPr>
        <w:jc w:val="right"/>
        <w:rPr>
          <w:rFonts w:eastAsia="Calibri"/>
          <w:sz w:val="28"/>
          <w:szCs w:val="28"/>
          <w:lang w:eastAsia="en-US"/>
        </w:rPr>
      </w:pPr>
      <w:r w:rsidRPr="00314677">
        <w:rPr>
          <w:rFonts w:eastAsia="Calibri"/>
          <w:sz w:val="28"/>
          <w:szCs w:val="28"/>
          <w:lang w:eastAsia="en-US"/>
        </w:rPr>
        <w:t>Таблица 9</w:t>
      </w:r>
    </w:p>
    <w:p w:rsidR="00581592" w:rsidRPr="00314677" w:rsidRDefault="00581592" w:rsidP="0065447E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588"/>
        <w:gridCol w:w="833"/>
        <w:gridCol w:w="833"/>
        <w:gridCol w:w="833"/>
        <w:gridCol w:w="833"/>
        <w:gridCol w:w="833"/>
        <w:gridCol w:w="833"/>
        <w:gridCol w:w="1077"/>
        <w:gridCol w:w="1134"/>
      </w:tblGrid>
      <w:tr w:rsidR="0065447E" w:rsidRPr="00314677" w:rsidTr="00DA5661">
        <w:trPr>
          <w:trHeight w:val="308"/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Наименование</w:t>
            </w:r>
          </w:p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показателя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Ед.</w:t>
            </w:r>
          </w:p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изм.</w:t>
            </w:r>
          </w:p>
        </w:tc>
        <w:tc>
          <w:tcPr>
            <w:tcW w:w="72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Значение показателя для видов функциональных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>зон</w:t>
            </w:r>
          </w:p>
        </w:tc>
      </w:tr>
      <w:tr w:rsidR="0065447E" w:rsidRPr="00314677" w:rsidTr="00DA5661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СТН-А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СТН-Б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СТН-В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СТН-Г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СТН-Д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СТН-Е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СТН-Ж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СТН-И</w:t>
            </w:r>
          </w:p>
        </w:tc>
      </w:tr>
      <w:tr w:rsidR="0065447E" w:rsidRPr="00314677" w:rsidTr="00DA5661">
        <w:trPr>
          <w:trHeight w:val="10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3C79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Параметр</w:t>
            </w:r>
            <w:r w:rsidR="003C798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>обесп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>е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 xml:space="preserve">ченности 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– 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>колич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>е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>ство</w:t>
            </w:r>
            <w:r w:rsidR="003C798A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>автомобилей на</w:t>
            </w:r>
            <w:r>
              <w:rPr>
                <w:rFonts w:eastAsia="Calibri"/>
                <w:sz w:val="24"/>
                <w:szCs w:val="22"/>
                <w:lang w:eastAsia="en-US"/>
              </w:rPr>
              <w:t> к</w:t>
            </w:r>
            <w:r w:rsidRPr="00314677">
              <w:rPr>
                <w:rFonts w:eastAsia="Calibri"/>
                <w:sz w:val="24"/>
                <w:szCs w:val="22"/>
                <w:lang w:eastAsia="en-US"/>
              </w:rPr>
              <w:t>вартиру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ед.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0,30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0,30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0,40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0,70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1,00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0,70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1,00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47E" w:rsidRPr="00314677" w:rsidRDefault="0065447E" w:rsidP="00DA5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14677">
              <w:rPr>
                <w:rFonts w:eastAsia="Calibri"/>
                <w:sz w:val="24"/>
                <w:szCs w:val="22"/>
                <w:lang w:eastAsia="en-US"/>
              </w:rPr>
              <w:t>1,00</w:t>
            </w:r>
          </w:p>
        </w:tc>
      </w:tr>
    </w:tbl>
    <w:p w:rsidR="00AF4BBD" w:rsidRPr="00AF4BBD" w:rsidRDefault="00D822F5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2.6.4. М</w:t>
      </w:r>
      <w:r w:rsidRPr="00AF4BBD">
        <w:rPr>
          <w:rFonts w:eastAsia="TimesNewRomanPSMT"/>
          <w:sz w:val="28"/>
          <w:szCs w:val="28"/>
          <w:lang w:eastAsia="en-US"/>
        </w:rPr>
        <w:t>униципальные стоянки общего пользования для велосипедов.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2.6.4.1 муниципальные стоянки общего пользования для велосипедов ра</w:t>
      </w:r>
      <w:r w:rsidRPr="00AF4BBD">
        <w:rPr>
          <w:sz w:val="28"/>
          <w:szCs w:val="28"/>
        </w:rPr>
        <w:t>з</w:t>
      </w:r>
      <w:r w:rsidRPr="00AF4BBD">
        <w:rPr>
          <w:sz w:val="28"/>
          <w:szCs w:val="28"/>
        </w:rPr>
        <w:t xml:space="preserve">мещаются в непосредственной близости от объектов капитального строительства, транспортно-пересадочных узлов </w:t>
      </w:r>
      <w:r w:rsidR="005C13CD">
        <w:rPr>
          <w:sz w:val="28"/>
          <w:szCs w:val="28"/>
        </w:rPr>
        <w:t>ЕМС</w:t>
      </w:r>
      <w:r w:rsidRPr="00AF4BBD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2.6.4.2 при планировании размещения, строительства, реконструкции мун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ципальных стоянок общего пользования для велосипедов вместимость одной ст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янки должна быть не менее 10 единиц.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292"/>
      <w:bookmarkEnd w:id="11"/>
      <w:r w:rsidRPr="00AF4BBD">
        <w:rPr>
          <w:sz w:val="28"/>
          <w:szCs w:val="28"/>
        </w:rPr>
        <w:t xml:space="preserve">2.7. </w:t>
      </w:r>
      <w:r w:rsidR="000A4DBB" w:rsidRPr="000A4DBB">
        <w:rPr>
          <w:bCs/>
          <w:sz w:val="28"/>
          <w:szCs w:val="28"/>
        </w:rPr>
        <w:t>Территории общего пользования с объектами озеленения (далее – оз</w:t>
      </w:r>
      <w:r w:rsidR="000A4DBB" w:rsidRPr="000A4DBB">
        <w:rPr>
          <w:bCs/>
          <w:sz w:val="28"/>
          <w:szCs w:val="28"/>
        </w:rPr>
        <w:t>е</w:t>
      </w:r>
      <w:r w:rsidR="000A4DBB" w:rsidRPr="000A4DBB">
        <w:rPr>
          <w:bCs/>
          <w:sz w:val="28"/>
          <w:szCs w:val="28"/>
        </w:rPr>
        <w:t>лененные территории)</w:t>
      </w:r>
      <w:r w:rsidRPr="00AF4BBD">
        <w:rPr>
          <w:sz w:val="28"/>
          <w:szCs w:val="28"/>
        </w:rPr>
        <w:t>:</w:t>
      </w:r>
    </w:p>
    <w:p w:rsid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2.7.1 </w:t>
      </w:r>
      <w:r w:rsidR="00D57383" w:rsidRPr="00D57383">
        <w:rPr>
          <w:bCs/>
          <w:sz w:val="28"/>
          <w:szCs w:val="28"/>
        </w:rPr>
        <w:t>озелененные территории</w:t>
      </w:r>
      <w:r w:rsidRPr="00AF4BBD">
        <w:rPr>
          <w:sz w:val="28"/>
          <w:szCs w:val="28"/>
        </w:rPr>
        <w:t xml:space="preserve">, в отношении которых устанавливаются Местные нормативы, формируются в пределах </w:t>
      </w:r>
      <w:r w:rsidR="00101A27">
        <w:rPr>
          <w:sz w:val="28"/>
          <w:szCs w:val="28"/>
        </w:rPr>
        <w:t>СТН</w:t>
      </w:r>
      <w:r w:rsidRPr="00AF4BBD">
        <w:rPr>
          <w:sz w:val="28"/>
          <w:szCs w:val="28"/>
        </w:rPr>
        <w:t>, а также в примыкающих к</w:t>
      </w:r>
      <w:r w:rsidR="00101A27">
        <w:rPr>
          <w:sz w:val="28"/>
          <w:szCs w:val="28"/>
        </w:rPr>
        <w:t> </w:t>
      </w:r>
      <w:r w:rsidRPr="00AF4BBD">
        <w:rPr>
          <w:sz w:val="28"/>
          <w:szCs w:val="28"/>
        </w:rPr>
        <w:t xml:space="preserve">ним функциональных зонах – на территориях ситуативного проектирования (далее – ТСП). Расчет баланса обеспеченности </w:t>
      </w:r>
      <w:r w:rsidR="00101A27">
        <w:rPr>
          <w:sz w:val="28"/>
          <w:szCs w:val="28"/>
        </w:rPr>
        <w:t>СТН</w:t>
      </w:r>
      <w:r w:rsidRPr="00AF4BBD">
        <w:rPr>
          <w:sz w:val="28"/>
          <w:szCs w:val="28"/>
        </w:rPr>
        <w:t xml:space="preserve"> объектами </w:t>
      </w:r>
      <w:r w:rsidR="00D57383" w:rsidRPr="00D57383">
        <w:rPr>
          <w:bCs/>
          <w:sz w:val="28"/>
          <w:szCs w:val="28"/>
        </w:rPr>
        <w:t>озелененны</w:t>
      </w:r>
      <w:r w:rsidR="00D57383">
        <w:rPr>
          <w:bCs/>
          <w:sz w:val="28"/>
          <w:szCs w:val="28"/>
        </w:rPr>
        <w:t>х те</w:t>
      </w:r>
      <w:r w:rsidR="00D57383">
        <w:rPr>
          <w:bCs/>
          <w:sz w:val="28"/>
          <w:szCs w:val="28"/>
        </w:rPr>
        <w:t>р</w:t>
      </w:r>
      <w:r w:rsidR="00D57383">
        <w:rPr>
          <w:bCs/>
          <w:sz w:val="28"/>
          <w:szCs w:val="28"/>
        </w:rPr>
        <w:t>риторий</w:t>
      </w:r>
      <w:r w:rsidRPr="00AF4BBD">
        <w:rPr>
          <w:sz w:val="28"/>
          <w:szCs w:val="28"/>
        </w:rPr>
        <w:t xml:space="preserve"> ведется в соответствии с показателями таблицы </w:t>
      </w:r>
      <w:r w:rsidR="006549E8">
        <w:rPr>
          <w:sz w:val="28"/>
          <w:szCs w:val="28"/>
        </w:rPr>
        <w:t>10</w:t>
      </w:r>
      <w:r w:rsidR="00101A27">
        <w:rPr>
          <w:sz w:val="28"/>
          <w:szCs w:val="28"/>
        </w:rPr>
        <w:t xml:space="preserve"> Местных нормативов</w:t>
      </w:r>
      <w:r w:rsidRPr="00AF4BBD">
        <w:rPr>
          <w:sz w:val="28"/>
          <w:szCs w:val="28"/>
        </w:rPr>
        <w:t>:</w:t>
      </w:r>
    </w:p>
    <w:p w:rsidR="00581592" w:rsidRPr="00AF4BBD" w:rsidRDefault="00581592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4BBD">
        <w:rPr>
          <w:sz w:val="28"/>
          <w:szCs w:val="28"/>
        </w:rPr>
        <w:t xml:space="preserve">Таблица </w:t>
      </w:r>
      <w:r w:rsidR="006549E8">
        <w:rPr>
          <w:sz w:val="28"/>
          <w:szCs w:val="28"/>
        </w:rPr>
        <w:t>10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AF4BBD" w:rsidRPr="00AF4BBD" w:rsidTr="003C798A">
        <w:trPr>
          <w:trHeight w:val="32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Наименование</w:t>
            </w:r>
          </w:p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Ед. изм.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Значение показателя для видов функциональных</w:t>
            </w:r>
            <w:r w:rsidR="003C798A">
              <w:rPr>
                <w:sz w:val="24"/>
                <w:szCs w:val="24"/>
              </w:rPr>
              <w:t xml:space="preserve"> </w:t>
            </w:r>
            <w:r w:rsidRPr="00AF4BBD">
              <w:rPr>
                <w:sz w:val="24"/>
                <w:szCs w:val="24"/>
              </w:rPr>
              <w:t>зон</w:t>
            </w:r>
          </w:p>
        </w:tc>
      </w:tr>
      <w:tr w:rsidR="00AF4BBD" w:rsidRPr="00AF4BBD" w:rsidTr="0014248B"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СТН-Ж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BD" w:rsidRPr="00AF4BBD" w:rsidRDefault="00AF4BBD" w:rsidP="00AF4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СТН-И</w:t>
            </w:r>
          </w:p>
        </w:tc>
      </w:tr>
      <w:tr w:rsidR="00AF4BBD" w:rsidRPr="00AF4BBD" w:rsidTr="003C798A">
        <w:trPr>
          <w:trHeight w:val="1000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8C6E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Площадь озелененных территорий в пред</w:t>
            </w:r>
            <w:r w:rsidRPr="00AF4BBD">
              <w:rPr>
                <w:sz w:val="24"/>
                <w:szCs w:val="24"/>
              </w:rPr>
              <w:t>е</w:t>
            </w:r>
            <w:r w:rsidRPr="00AF4BBD">
              <w:rPr>
                <w:sz w:val="24"/>
                <w:szCs w:val="24"/>
              </w:rPr>
              <w:t>лах СТН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кв. м/чел.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BBD" w:rsidRPr="00AF4BBD" w:rsidRDefault="00AF4BBD" w:rsidP="003C79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4BBD">
              <w:rPr>
                <w:sz w:val="24"/>
                <w:szCs w:val="24"/>
              </w:rPr>
              <w:t>5</w:t>
            </w:r>
          </w:p>
        </w:tc>
      </w:tr>
    </w:tbl>
    <w:p w:rsidR="00AF4BBD" w:rsidRPr="00AF4BBD" w:rsidRDefault="008C6E62" w:rsidP="00AF4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2.7.2. В баланс обеспеченности </w:t>
      </w:r>
      <w:r w:rsidR="000370A3">
        <w:rPr>
          <w:sz w:val="28"/>
          <w:szCs w:val="28"/>
        </w:rPr>
        <w:t>СТН</w:t>
      </w:r>
      <w:r w:rsidRPr="00AF4BBD">
        <w:rPr>
          <w:sz w:val="28"/>
          <w:szCs w:val="28"/>
        </w:rPr>
        <w:t xml:space="preserve"> объектами </w:t>
      </w:r>
      <w:r w:rsidR="00D57383" w:rsidRPr="00D57383">
        <w:rPr>
          <w:bCs/>
          <w:sz w:val="28"/>
          <w:szCs w:val="28"/>
        </w:rPr>
        <w:t>озелененны</w:t>
      </w:r>
      <w:r w:rsidR="00D57383">
        <w:rPr>
          <w:bCs/>
          <w:sz w:val="28"/>
          <w:szCs w:val="28"/>
        </w:rPr>
        <w:t>х</w:t>
      </w:r>
      <w:r w:rsidR="00D57383" w:rsidRPr="00D57383">
        <w:rPr>
          <w:bCs/>
          <w:sz w:val="28"/>
          <w:szCs w:val="28"/>
        </w:rPr>
        <w:t xml:space="preserve"> территори</w:t>
      </w:r>
      <w:r w:rsidR="00D57383">
        <w:rPr>
          <w:bCs/>
          <w:sz w:val="28"/>
          <w:szCs w:val="28"/>
        </w:rPr>
        <w:t>й</w:t>
      </w:r>
      <w:r w:rsidRPr="00AF4BBD">
        <w:rPr>
          <w:sz w:val="28"/>
          <w:szCs w:val="28"/>
        </w:rPr>
        <w:t xml:space="preserve"> включаются объекты озелененных территорий, расположенные в СТН, а также в</w:t>
      </w:r>
      <w:r w:rsidR="000370A3">
        <w:rPr>
          <w:sz w:val="28"/>
          <w:szCs w:val="28"/>
        </w:rPr>
        <w:t> </w:t>
      </w:r>
      <w:r w:rsidRPr="00AF4BBD">
        <w:rPr>
          <w:sz w:val="28"/>
          <w:szCs w:val="28"/>
        </w:rPr>
        <w:t>пределах ТСП, территориальная доступность которых не превышает 400 метров от границ кварталов жилой застройки.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313"/>
      <w:bookmarkEnd w:id="12"/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3</w:t>
      </w:r>
      <w:r w:rsidRPr="00AF4BBD">
        <w:rPr>
          <w:sz w:val="28"/>
          <w:szCs w:val="28"/>
        </w:rPr>
        <w:t>. Градостроительное проектирование озелененных территорий ос</w:t>
      </w:r>
      <w:r w:rsidRPr="00AF4BBD">
        <w:rPr>
          <w:sz w:val="28"/>
          <w:szCs w:val="28"/>
        </w:rPr>
        <w:t>у</w:t>
      </w:r>
      <w:r w:rsidRPr="00AF4BBD">
        <w:rPr>
          <w:sz w:val="28"/>
          <w:szCs w:val="28"/>
        </w:rPr>
        <w:t>ществляется при соблюдении следующих требований:</w:t>
      </w:r>
    </w:p>
    <w:p w:rsidR="00AF4BBD" w:rsidRPr="00AF4BBD" w:rsidRDefault="00E65616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315"/>
      <w:bookmarkEnd w:id="13"/>
      <w:r>
        <w:rPr>
          <w:sz w:val="28"/>
          <w:szCs w:val="28"/>
        </w:rPr>
        <w:t>2.7.3</w:t>
      </w:r>
      <w:r w:rsidR="00AF4BBD" w:rsidRPr="00AF4BBD">
        <w:rPr>
          <w:sz w:val="28"/>
          <w:szCs w:val="28"/>
        </w:rPr>
        <w:t>.1 при развитии застроенных территорий в пределах СТН уменьшение существующих показателей площади озелененных территорий не допускается;</w:t>
      </w:r>
    </w:p>
    <w:p w:rsidR="00AF4BBD" w:rsidRPr="00AF4BBD" w:rsidRDefault="00E65616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16"/>
      <w:bookmarkEnd w:id="14"/>
      <w:r>
        <w:rPr>
          <w:sz w:val="28"/>
          <w:szCs w:val="28"/>
        </w:rPr>
        <w:t>2.7.3</w:t>
      </w:r>
      <w:r w:rsidR="00AF4BBD" w:rsidRPr="00AF4BBD">
        <w:rPr>
          <w:sz w:val="28"/>
          <w:szCs w:val="28"/>
        </w:rPr>
        <w:t>.2 доля озелененных территорий в пределах СТН по отношению к пл</w:t>
      </w:r>
      <w:r w:rsidR="00AF4BBD" w:rsidRPr="00AF4BBD">
        <w:rPr>
          <w:sz w:val="28"/>
          <w:szCs w:val="28"/>
        </w:rPr>
        <w:t>о</w:t>
      </w:r>
      <w:r w:rsidR="00AF4BBD" w:rsidRPr="00AF4BBD">
        <w:rPr>
          <w:sz w:val="28"/>
          <w:szCs w:val="28"/>
        </w:rPr>
        <w:t>щади брутто СТН должна быть не менее 2 % в следующих случаях: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при развитии застроенных территорий посредством преобразования фун</w:t>
      </w:r>
      <w:r w:rsidRPr="00AF4BBD">
        <w:rPr>
          <w:sz w:val="28"/>
          <w:szCs w:val="28"/>
        </w:rPr>
        <w:t>к</w:t>
      </w:r>
      <w:r w:rsidRPr="00AF4BBD">
        <w:rPr>
          <w:sz w:val="28"/>
          <w:szCs w:val="28"/>
        </w:rPr>
        <w:t>циональных зон ТСП в функциональные зоны СТН;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при комплексном освоении земельных участков на территориях СТН с д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лей застройки площади СТН нетто менее 15 %;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при развитии застроенных территорий СТН, если доля застройки площади СТН нетто с учетом планируемого сноса заменяемого жилищного фонда соста</w:t>
      </w:r>
      <w:r w:rsidRPr="00AF4BBD">
        <w:rPr>
          <w:sz w:val="28"/>
          <w:szCs w:val="28"/>
        </w:rPr>
        <w:t>в</w:t>
      </w:r>
      <w:r w:rsidRPr="00AF4BBD">
        <w:rPr>
          <w:sz w:val="28"/>
          <w:szCs w:val="28"/>
        </w:rPr>
        <w:t>ляет менее 15 %;</w:t>
      </w:r>
    </w:p>
    <w:p w:rsidR="00AF4BBD" w:rsidRPr="00AF4BBD" w:rsidRDefault="00E65616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320"/>
      <w:bookmarkEnd w:id="15"/>
      <w:r>
        <w:rPr>
          <w:sz w:val="28"/>
          <w:szCs w:val="28"/>
        </w:rPr>
        <w:t>2.7.3</w:t>
      </w:r>
      <w:r w:rsidR="00AF4BBD" w:rsidRPr="00AF4BBD">
        <w:rPr>
          <w:sz w:val="28"/>
          <w:szCs w:val="28"/>
        </w:rPr>
        <w:t xml:space="preserve">.3 при развитии застроенных территорий СТН, если доля застройки площади СТН нетто с учетом планируемого сноса заменяемого жилищного фонда составляет более 15 %, долю </w:t>
      </w:r>
      <w:r w:rsidR="00DA5661" w:rsidRPr="00DA5661">
        <w:rPr>
          <w:bCs/>
          <w:sz w:val="28"/>
          <w:szCs w:val="28"/>
        </w:rPr>
        <w:t>озелененных территорий</w:t>
      </w:r>
      <w:r w:rsidR="00AF4BBD" w:rsidRPr="00AF4BBD">
        <w:rPr>
          <w:sz w:val="28"/>
          <w:szCs w:val="28"/>
        </w:rPr>
        <w:t xml:space="preserve"> в пределах СТН по отн</w:t>
      </w:r>
      <w:r w:rsidR="00AF4BBD" w:rsidRPr="00AF4BBD">
        <w:rPr>
          <w:sz w:val="28"/>
          <w:szCs w:val="28"/>
        </w:rPr>
        <w:t>о</w:t>
      </w:r>
      <w:r w:rsidR="00AF4BBD" w:rsidRPr="00AF4BBD">
        <w:rPr>
          <w:sz w:val="28"/>
          <w:szCs w:val="28"/>
        </w:rPr>
        <w:t>шению к площади брутто СТН рекомендуется принимать не менее 2 %.</w:t>
      </w:r>
    </w:p>
    <w:p w:rsidR="00AF4BBD" w:rsidRPr="00AF4BBD" w:rsidRDefault="00E65616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321"/>
      <w:bookmarkEnd w:id="16"/>
      <w:r>
        <w:rPr>
          <w:sz w:val="28"/>
          <w:szCs w:val="28"/>
        </w:rPr>
        <w:t>2.7.4</w:t>
      </w:r>
      <w:r w:rsidR="00AF4BBD" w:rsidRPr="00AF4BBD">
        <w:rPr>
          <w:sz w:val="28"/>
          <w:szCs w:val="28"/>
        </w:rPr>
        <w:t>. В случаях когда применительно к соответствующей территории сущ</w:t>
      </w:r>
      <w:r w:rsidR="00AF4BBD" w:rsidRPr="00AF4BBD">
        <w:rPr>
          <w:sz w:val="28"/>
          <w:szCs w:val="28"/>
        </w:rPr>
        <w:t>е</w:t>
      </w:r>
      <w:r w:rsidR="00AF4BBD" w:rsidRPr="00AF4BBD">
        <w:rPr>
          <w:sz w:val="28"/>
          <w:szCs w:val="28"/>
        </w:rPr>
        <w:t xml:space="preserve">ствующее значение показателя, определенного в </w:t>
      </w:r>
      <w:r w:rsidR="006C3E84">
        <w:rPr>
          <w:sz w:val="28"/>
          <w:szCs w:val="28"/>
        </w:rPr>
        <w:t>под</w:t>
      </w:r>
      <w:hyperlink w:anchor="Par316" w:tooltip="Ссылка на текущий документ" w:history="1">
        <w:r w:rsidR="00AF4BBD" w:rsidRPr="00AF4BBD">
          <w:rPr>
            <w:sz w:val="28"/>
            <w:szCs w:val="28"/>
          </w:rPr>
          <w:t>пунктах 2.7.</w:t>
        </w:r>
        <w:r w:rsidR="006C3E84">
          <w:rPr>
            <w:sz w:val="28"/>
            <w:szCs w:val="28"/>
          </w:rPr>
          <w:t>3</w:t>
        </w:r>
        <w:r w:rsidR="00AF4BBD" w:rsidRPr="00AF4BBD">
          <w:rPr>
            <w:sz w:val="28"/>
            <w:szCs w:val="28"/>
          </w:rPr>
          <w:t>.2</w:t>
        </w:r>
      </w:hyperlink>
      <w:r w:rsidR="00AF4BBD" w:rsidRPr="00AF4BBD">
        <w:rPr>
          <w:sz w:val="28"/>
          <w:szCs w:val="28"/>
        </w:rPr>
        <w:t xml:space="preserve"> и </w:t>
      </w:r>
      <w:hyperlink w:anchor="Par320" w:tooltip="Ссылка на текущий документ" w:history="1">
        <w:r w:rsidR="006C3E84">
          <w:rPr>
            <w:sz w:val="28"/>
            <w:szCs w:val="28"/>
          </w:rPr>
          <w:t>2.7.3</w:t>
        </w:r>
        <w:r w:rsidR="00AF4BBD" w:rsidRPr="00AF4BBD">
          <w:rPr>
            <w:sz w:val="28"/>
            <w:szCs w:val="28"/>
          </w:rPr>
          <w:t>.3</w:t>
        </w:r>
      </w:hyperlink>
      <w:r w:rsidR="00AF4BBD" w:rsidRPr="00AF4BBD">
        <w:rPr>
          <w:sz w:val="28"/>
          <w:szCs w:val="28"/>
        </w:rPr>
        <w:t xml:space="preserve"> Местных нормативов, меньше установленного показателя, данное требование </w:t>
      </w:r>
      <w:r w:rsidR="00284AB9">
        <w:rPr>
          <w:sz w:val="28"/>
          <w:szCs w:val="28"/>
        </w:rPr>
        <w:t>под</w:t>
      </w:r>
      <w:hyperlink w:anchor="Par316" w:tooltip="Ссылка на текущий документ" w:history="1">
        <w:r w:rsidR="00AF4BBD" w:rsidRPr="00AF4BBD">
          <w:rPr>
            <w:sz w:val="28"/>
            <w:szCs w:val="28"/>
          </w:rPr>
          <w:t>пункта 2.7.</w:t>
        </w:r>
        <w:r w:rsidR="00284AB9">
          <w:rPr>
            <w:sz w:val="28"/>
            <w:szCs w:val="28"/>
          </w:rPr>
          <w:t>3</w:t>
        </w:r>
        <w:r w:rsidR="00AF4BBD" w:rsidRPr="00AF4BBD">
          <w:rPr>
            <w:sz w:val="28"/>
            <w:szCs w:val="28"/>
          </w:rPr>
          <w:t>.2</w:t>
        </w:r>
      </w:hyperlink>
      <w:r w:rsidR="00AF4BBD" w:rsidRPr="00AF4BBD">
        <w:rPr>
          <w:sz w:val="28"/>
          <w:szCs w:val="28"/>
        </w:rPr>
        <w:t xml:space="preserve"> Местных нормативов и достижение минимального расчетного показателя, рекомендованного в </w:t>
      </w:r>
      <w:r w:rsidR="00284AB9">
        <w:rPr>
          <w:sz w:val="28"/>
          <w:szCs w:val="28"/>
        </w:rPr>
        <w:t>под</w:t>
      </w:r>
      <w:hyperlink w:anchor="Par320" w:tooltip="Ссылка на текущий документ" w:history="1">
        <w:r w:rsidR="00AF4BBD" w:rsidRPr="00AF4BBD">
          <w:rPr>
            <w:sz w:val="28"/>
            <w:szCs w:val="28"/>
          </w:rPr>
          <w:t>пункте 2.7.</w:t>
        </w:r>
        <w:r w:rsidR="00284AB9">
          <w:rPr>
            <w:sz w:val="28"/>
            <w:szCs w:val="28"/>
          </w:rPr>
          <w:t>3</w:t>
        </w:r>
        <w:r w:rsidR="00AF4BBD" w:rsidRPr="00AF4BBD">
          <w:rPr>
            <w:sz w:val="28"/>
            <w:szCs w:val="28"/>
          </w:rPr>
          <w:t>.3</w:t>
        </w:r>
      </w:hyperlink>
      <w:r w:rsidR="00AF4BBD" w:rsidRPr="00AF4BBD">
        <w:rPr>
          <w:sz w:val="28"/>
          <w:szCs w:val="28"/>
        </w:rPr>
        <w:t xml:space="preserve"> Местных нормативов, при гр</w:t>
      </w:r>
      <w:r w:rsidR="00AF4BBD" w:rsidRPr="00AF4BBD">
        <w:rPr>
          <w:sz w:val="28"/>
          <w:szCs w:val="28"/>
        </w:rPr>
        <w:t>а</w:t>
      </w:r>
      <w:r w:rsidR="00AF4BBD" w:rsidRPr="00AF4BBD">
        <w:rPr>
          <w:sz w:val="28"/>
          <w:szCs w:val="28"/>
        </w:rPr>
        <w:t>достроительном проектировании может выполняться посредством: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322"/>
      <w:bookmarkEnd w:id="17"/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4</w:t>
      </w:r>
      <w:r w:rsidRPr="00AF4BBD">
        <w:rPr>
          <w:sz w:val="28"/>
          <w:szCs w:val="28"/>
        </w:rPr>
        <w:t>.1 подготовки предложений об образовании дополнительных земел</w:t>
      </w:r>
      <w:r w:rsidRPr="00AF4BBD">
        <w:rPr>
          <w:sz w:val="28"/>
          <w:szCs w:val="28"/>
        </w:rPr>
        <w:t>ь</w:t>
      </w:r>
      <w:r w:rsidRPr="00AF4BBD">
        <w:rPr>
          <w:sz w:val="28"/>
          <w:szCs w:val="28"/>
        </w:rPr>
        <w:t xml:space="preserve">ных участков из земель, не предоставленных физическим и юридическим лицам, для включения в состав </w:t>
      </w:r>
      <w:r w:rsidR="00863C9C" w:rsidRPr="00863C9C">
        <w:rPr>
          <w:bCs/>
          <w:sz w:val="28"/>
          <w:szCs w:val="28"/>
        </w:rPr>
        <w:t>озелененны</w:t>
      </w:r>
      <w:r w:rsidR="00863C9C">
        <w:rPr>
          <w:bCs/>
          <w:sz w:val="28"/>
          <w:szCs w:val="28"/>
        </w:rPr>
        <w:t>х</w:t>
      </w:r>
      <w:r w:rsidR="00863C9C" w:rsidRPr="00863C9C">
        <w:rPr>
          <w:bCs/>
          <w:sz w:val="28"/>
          <w:szCs w:val="28"/>
        </w:rPr>
        <w:t xml:space="preserve"> территори</w:t>
      </w:r>
      <w:r w:rsidR="00863C9C">
        <w:rPr>
          <w:bCs/>
          <w:sz w:val="28"/>
          <w:szCs w:val="28"/>
        </w:rPr>
        <w:t>й</w:t>
      </w:r>
      <w:r w:rsidRPr="00AF4BBD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323"/>
      <w:bookmarkEnd w:id="18"/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4</w:t>
      </w:r>
      <w:r w:rsidRPr="00AF4BBD">
        <w:rPr>
          <w:sz w:val="28"/>
          <w:szCs w:val="28"/>
        </w:rPr>
        <w:t>.2 подготовки предложений об использовании земельных участков под</w:t>
      </w:r>
      <w:r w:rsidR="00D0599C">
        <w:rPr>
          <w:sz w:val="28"/>
          <w:szCs w:val="28"/>
        </w:rPr>
        <w:t> </w:t>
      </w:r>
      <w:r w:rsidRPr="00AF4BBD">
        <w:rPr>
          <w:sz w:val="28"/>
          <w:szCs w:val="28"/>
        </w:rPr>
        <w:t>многоквартирными домами, подлежащими расселению и сносу при развитии застроенных территорий, находящихся в муниципальной собственности, для ц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лей включения таких земельных участков и (или) их частей в состав вновь обр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 xml:space="preserve">зуемых </w:t>
      </w:r>
      <w:r w:rsidR="00863C9C" w:rsidRPr="00863C9C">
        <w:rPr>
          <w:bCs/>
          <w:sz w:val="28"/>
          <w:szCs w:val="28"/>
        </w:rPr>
        <w:t>озелененны</w:t>
      </w:r>
      <w:r w:rsidR="00863C9C">
        <w:rPr>
          <w:bCs/>
          <w:sz w:val="28"/>
          <w:szCs w:val="28"/>
        </w:rPr>
        <w:t>х</w:t>
      </w:r>
      <w:r w:rsidR="00863C9C" w:rsidRPr="00863C9C">
        <w:rPr>
          <w:bCs/>
          <w:sz w:val="28"/>
          <w:szCs w:val="28"/>
        </w:rPr>
        <w:t xml:space="preserve"> территори</w:t>
      </w:r>
      <w:r w:rsidR="00863C9C">
        <w:rPr>
          <w:bCs/>
          <w:sz w:val="28"/>
          <w:szCs w:val="28"/>
        </w:rPr>
        <w:t>й</w:t>
      </w:r>
      <w:r w:rsidRPr="00AF4BBD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4</w:t>
      </w:r>
      <w:r w:rsidRPr="00AF4BBD">
        <w:rPr>
          <w:sz w:val="28"/>
          <w:szCs w:val="28"/>
        </w:rPr>
        <w:t>.3 подготовки предложений о приобретении в муниципальную со</w:t>
      </w:r>
      <w:r w:rsidRPr="00AF4BBD">
        <w:rPr>
          <w:sz w:val="28"/>
          <w:szCs w:val="28"/>
        </w:rPr>
        <w:t>б</w:t>
      </w:r>
      <w:r w:rsidRPr="00AF4BBD">
        <w:rPr>
          <w:sz w:val="28"/>
          <w:szCs w:val="28"/>
        </w:rPr>
        <w:t xml:space="preserve">ственность в соответствии с гражданским законодательством земельных участков для включения в состав </w:t>
      </w:r>
      <w:r w:rsidR="00863C9C" w:rsidRPr="00863C9C">
        <w:rPr>
          <w:bCs/>
          <w:sz w:val="28"/>
          <w:szCs w:val="28"/>
        </w:rPr>
        <w:t>озелененны</w:t>
      </w:r>
      <w:r w:rsidR="00863C9C">
        <w:rPr>
          <w:bCs/>
          <w:sz w:val="28"/>
          <w:szCs w:val="28"/>
        </w:rPr>
        <w:t>х</w:t>
      </w:r>
      <w:r w:rsidR="00863C9C" w:rsidRPr="00863C9C">
        <w:rPr>
          <w:bCs/>
          <w:sz w:val="28"/>
          <w:szCs w:val="28"/>
        </w:rPr>
        <w:t xml:space="preserve"> территори</w:t>
      </w:r>
      <w:r w:rsidR="00863C9C">
        <w:rPr>
          <w:bCs/>
          <w:sz w:val="28"/>
          <w:szCs w:val="28"/>
        </w:rPr>
        <w:t>й</w:t>
      </w:r>
      <w:r w:rsidRPr="00AF4BBD">
        <w:rPr>
          <w:sz w:val="28"/>
          <w:szCs w:val="28"/>
        </w:rPr>
        <w:t>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5</w:t>
      </w:r>
      <w:r w:rsidRPr="00AF4BBD">
        <w:rPr>
          <w:sz w:val="28"/>
          <w:szCs w:val="28"/>
        </w:rPr>
        <w:t xml:space="preserve">. При подготовке материалов по обоснованию проектов документации по планировке территории анализ баланса </w:t>
      </w:r>
      <w:r w:rsidR="00863C9C">
        <w:rPr>
          <w:bCs/>
          <w:sz w:val="28"/>
          <w:szCs w:val="28"/>
        </w:rPr>
        <w:t>озелененных</w:t>
      </w:r>
      <w:r w:rsidR="00863C9C" w:rsidRPr="00863C9C">
        <w:rPr>
          <w:bCs/>
          <w:sz w:val="28"/>
          <w:szCs w:val="28"/>
        </w:rPr>
        <w:t xml:space="preserve"> территори</w:t>
      </w:r>
      <w:r w:rsidR="00863C9C">
        <w:rPr>
          <w:bCs/>
          <w:sz w:val="28"/>
          <w:szCs w:val="28"/>
        </w:rPr>
        <w:t>й</w:t>
      </w:r>
      <w:r w:rsidRPr="00AF4BBD">
        <w:rPr>
          <w:sz w:val="28"/>
          <w:szCs w:val="28"/>
        </w:rPr>
        <w:t xml:space="preserve"> надлежит в</w:t>
      </w:r>
      <w:r w:rsidRPr="00AF4BBD">
        <w:rPr>
          <w:sz w:val="28"/>
          <w:szCs w:val="28"/>
        </w:rPr>
        <w:t>ы</w:t>
      </w:r>
      <w:r w:rsidRPr="00AF4BBD">
        <w:rPr>
          <w:sz w:val="28"/>
          <w:szCs w:val="28"/>
        </w:rPr>
        <w:t>полнять в пределах СТН, которые и (или) части которых расположены в планир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вочном районе.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6</w:t>
      </w:r>
      <w:r w:rsidRPr="00AF4BBD">
        <w:rPr>
          <w:sz w:val="28"/>
          <w:szCs w:val="28"/>
        </w:rPr>
        <w:t xml:space="preserve">. Материалы по обоснованию проектов документации по планировке территории должны содержать правовые и финансовые обоснования выполнения действий, определенные в </w:t>
      </w:r>
      <w:r w:rsidR="009A18D6">
        <w:rPr>
          <w:sz w:val="28"/>
          <w:szCs w:val="28"/>
        </w:rPr>
        <w:t>под</w:t>
      </w:r>
      <w:hyperlink w:anchor="Par321" w:tooltip="Ссылка на текущий документ" w:history="1">
        <w:r w:rsidRPr="00AF4BBD">
          <w:rPr>
            <w:sz w:val="28"/>
            <w:szCs w:val="28"/>
          </w:rPr>
          <w:t>пункте 2.7.</w:t>
        </w:r>
      </w:hyperlink>
      <w:r w:rsidR="009A18D6">
        <w:rPr>
          <w:sz w:val="28"/>
          <w:szCs w:val="28"/>
        </w:rPr>
        <w:t>4</w:t>
      </w:r>
      <w:r w:rsidRPr="00AF4BBD">
        <w:rPr>
          <w:sz w:val="28"/>
          <w:szCs w:val="28"/>
        </w:rPr>
        <w:t xml:space="preserve"> Местных нормативов.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7</w:t>
      </w:r>
      <w:r w:rsidRPr="00AF4BBD">
        <w:rPr>
          <w:sz w:val="28"/>
          <w:szCs w:val="28"/>
        </w:rPr>
        <w:t>. В случае когда материалами по обоснованию соответствующего пр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 xml:space="preserve">екта документации по планировке территории посредством выполнения действий, указанных в </w:t>
      </w:r>
      <w:r w:rsidR="00887532">
        <w:rPr>
          <w:sz w:val="28"/>
          <w:szCs w:val="28"/>
        </w:rPr>
        <w:t>под</w:t>
      </w:r>
      <w:hyperlink w:anchor="Par322" w:tooltip="Ссылка на текущий документ" w:history="1">
        <w:r w:rsidRPr="00AF4BBD">
          <w:rPr>
            <w:sz w:val="28"/>
            <w:szCs w:val="28"/>
          </w:rPr>
          <w:t>пунктах 2.7.</w:t>
        </w:r>
        <w:r w:rsidR="00887532">
          <w:rPr>
            <w:sz w:val="28"/>
            <w:szCs w:val="28"/>
          </w:rPr>
          <w:t>4</w:t>
        </w:r>
        <w:r w:rsidRPr="00AF4BBD">
          <w:rPr>
            <w:sz w:val="28"/>
            <w:szCs w:val="28"/>
          </w:rPr>
          <w:t>.1</w:t>
        </w:r>
      </w:hyperlink>
      <w:r w:rsidRPr="00AF4BBD">
        <w:rPr>
          <w:sz w:val="28"/>
          <w:szCs w:val="28"/>
        </w:rPr>
        <w:t xml:space="preserve">, </w:t>
      </w:r>
      <w:hyperlink w:anchor="Par323" w:tooltip="Ссылка на текущий документ" w:history="1">
        <w:r w:rsidRPr="00AF4BBD">
          <w:rPr>
            <w:sz w:val="28"/>
            <w:szCs w:val="28"/>
          </w:rPr>
          <w:t>2.7.</w:t>
        </w:r>
        <w:r w:rsidR="00887532">
          <w:rPr>
            <w:sz w:val="28"/>
            <w:szCs w:val="28"/>
          </w:rPr>
          <w:t>4</w:t>
        </w:r>
        <w:r w:rsidRPr="00AF4BBD">
          <w:rPr>
            <w:sz w:val="28"/>
            <w:szCs w:val="28"/>
          </w:rPr>
          <w:t>.2</w:t>
        </w:r>
      </w:hyperlink>
      <w:r w:rsidRPr="00AF4BBD">
        <w:rPr>
          <w:sz w:val="28"/>
          <w:szCs w:val="28"/>
        </w:rPr>
        <w:t xml:space="preserve"> Местных нормативов, доказана невозмо</w:t>
      </w:r>
      <w:r w:rsidRPr="00AF4BBD">
        <w:rPr>
          <w:sz w:val="28"/>
          <w:szCs w:val="28"/>
        </w:rPr>
        <w:t>ж</w:t>
      </w:r>
      <w:r w:rsidRPr="00AF4BBD">
        <w:rPr>
          <w:sz w:val="28"/>
          <w:szCs w:val="28"/>
        </w:rPr>
        <w:t xml:space="preserve">ность выполнения рекомендации </w:t>
      </w:r>
      <w:r w:rsidR="00410024">
        <w:rPr>
          <w:sz w:val="28"/>
          <w:szCs w:val="28"/>
        </w:rPr>
        <w:t>под</w:t>
      </w:r>
      <w:hyperlink w:anchor="Par320" w:tooltip="Ссылка на текущий документ" w:history="1">
        <w:r w:rsidRPr="00AF4BBD">
          <w:rPr>
            <w:sz w:val="28"/>
            <w:szCs w:val="28"/>
          </w:rPr>
          <w:t>пункта 2.7.</w:t>
        </w:r>
        <w:r w:rsidR="00410024">
          <w:rPr>
            <w:sz w:val="28"/>
            <w:szCs w:val="28"/>
          </w:rPr>
          <w:t>3</w:t>
        </w:r>
        <w:r w:rsidRPr="00AF4BBD">
          <w:rPr>
            <w:sz w:val="28"/>
            <w:szCs w:val="28"/>
          </w:rPr>
          <w:t>.3</w:t>
        </w:r>
      </w:hyperlink>
      <w:r w:rsidRPr="00AF4BBD">
        <w:rPr>
          <w:sz w:val="28"/>
          <w:szCs w:val="28"/>
        </w:rPr>
        <w:t xml:space="preserve"> Местных нормативов вв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ду</w:t>
      </w:r>
      <w:r w:rsidR="00A02AA8">
        <w:rPr>
          <w:sz w:val="28"/>
          <w:szCs w:val="28"/>
        </w:rPr>
        <w:t> </w:t>
      </w:r>
      <w:r w:rsidRPr="00AF4BBD">
        <w:rPr>
          <w:sz w:val="28"/>
          <w:szCs w:val="28"/>
        </w:rPr>
        <w:t>отсутствия земельных участков, допускается утверждение такой документации с</w:t>
      </w:r>
      <w:r w:rsidR="00410024">
        <w:rPr>
          <w:sz w:val="28"/>
          <w:szCs w:val="28"/>
        </w:rPr>
        <w:t> </w:t>
      </w:r>
      <w:r w:rsidRPr="00AF4BBD">
        <w:rPr>
          <w:sz w:val="28"/>
          <w:szCs w:val="28"/>
        </w:rPr>
        <w:t xml:space="preserve">показателем площади </w:t>
      </w:r>
      <w:r w:rsidR="00863C9C" w:rsidRPr="00863C9C">
        <w:rPr>
          <w:bCs/>
          <w:sz w:val="28"/>
          <w:szCs w:val="28"/>
        </w:rPr>
        <w:t>озелененны</w:t>
      </w:r>
      <w:r w:rsidR="00863C9C">
        <w:rPr>
          <w:bCs/>
          <w:sz w:val="28"/>
          <w:szCs w:val="28"/>
        </w:rPr>
        <w:t>х</w:t>
      </w:r>
      <w:r w:rsidR="00863C9C" w:rsidRPr="00863C9C">
        <w:rPr>
          <w:bCs/>
          <w:sz w:val="28"/>
          <w:szCs w:val="28"/>
        </w:rPr>
        <w:t xml:space="preserve"> территори</w:t>
      </w:r>
      <w:r w:rsidR="00863C9C">
        <w:rPr>
          <w:bCs/>
          <w:sz w:val="28"/>
          <w:szCs w:val="28"/>
        </w:rPr>
        <w:t>й</w:t>
      </w:r>
      <w:r w:rsidRPr="00AF4BBD">
        <w:rPr>
          <w:sz w:val="28"/>
          <w:szCs w:val="28"/>
        </w:rPr>
        <w:t>, значение которого меньше зн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 xml:space="preserve">чения, указанного в </w:t>
      </w:r>
      <w:r w:rsidR="00410024">
        <w:rPr>
          <w:sz w:val="28"/>
          <w:szCs w:val="28"/>
        </w:rPr>
        <w:t>под</w:t>
      </w:r>
      <w:hyperlink w:anchor="Par320" w:tooltip="Ссылка на текущий документ" w:history="1">
        <w:r w:rsidRPr="00AF4BBD">
          <w:rPr>
            <w:sz w:val="28"/>
            <w:szCs w:val="28"/>
          </w:rPr>
          <w:t>пункте 2.7.</w:t>
        </w:r>
        <w:r w:rsidR="00410024">
          <w:rPr>
            <w:sz w:val="28"/>
            <w:szCs w:val="28"/>
          </w:rPr>
          <w:t>3</w:t>
        </w:r>
        <w:r w:rsidRPr="00AF4BBD">
          <w:rPr>
            <w:sz w:val="28"/>
            <w:szCs w:val="28"/>
          </w:rPr>
          <w:t>.3</w:t>
        </w:r>
      </w:hyperlink>
      <w:r w:rsidRPr="00AF4BBD">
        <w:rPr>
          <w:sz w:val="28"/>
          <w:szCs w:val="28"/>
        </w:rPr>
        <w:t xml:space="preserve"> Местных нормативов, но не меньше знач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 xml:space="preserve">ния, указанного в </w:t>
      </w:r>
      <w:r w:rsidR="00410024">
        <w:rPr>
          <w:sz w:val="28"/>
          <w:szCs w:val="28"/>
        </w:rPr>
        <w:t>под</w:t>
      </w:r>
      <w:hyperlink w:anchor="Par315" w:tooltip="Ссылка на текущий документ" w:history="1">
        <w:r w:rsidRPr="00AF4BBD">
          <w:rPr>
            <w:sz w:val="28"/>
            <w:szCs w:val="28"/>
          </w:rPr>
          <w:t>пункте 2.7.</w:t>
        </w:r>
        <w:r w:rsidR="00410024">
          <w:rPr>
            <w:sz w:val="28"/>
            <w:szCs w:val="28"/>
          </w:rPr>
          <w:t>3</w:t>
        </w:r>
        <w:r w:rsidRPr="00AF4BBD">
          <w:rPr>
            <w:sz w:val="28"/>
            <w:szCs w:val="28"/>
          </w:rPr>
          <w:t>.1</w:t>
        </w:r>
      </w:hyperlink>
      <w:r w:rsidRPr="00AF4BBD">
        <w:rPr>
          <w:sz w:val="28"/>
          <w:szCs w:val="28"/>
        </w:rPr>
        <w:t xml:space="preserve"> Местных нормативов.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328"/>
      <w:bookmarkEnd w:id="19"/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8</w:t>
      </w:r>
      <w:r w:rsidRPr="00AF4BBD">
        <w:rPr>
          <w:sz w:val="28"/>
          <w:szCs w:val="28"/>
        </w:rPr>
        <w:t xml:space="preserve">. В баланс обеспеченности </w:t>
      </w:r>
      <w:r w:rsidR="00B65161">
        <w:rPr>
          <w:sz w:val="28"/>
          <w:szCs w:val="28"/>
        </w:rPr>
        <w:t>СТН</w:t>
      </w:r>
      <w:r w:rsidRPr="00AF4BBD">
        <w:rPr>
          <w:sz w:val="28"/>
          <w:szCs w:val="28"/>
        </w:rPr>
        <w:t xml:space="preserve"> объектами озеленения общего </w:t>
      </w:r>
      <w:r w:rsidR="00863C9C">
        <w:rPr>
          <w:sz w:val="28"/>
          <w:szCs w:val="28"/>
        </w:rPr>
        <w:t>польз</w:t>
      </w:r>
      <w:r w:rsidR="00863C9C">
        <w:rPr>
          <w:sz w:val="28"/>
          <w:szCs w:val="28"/>
        </w:rPr>
        <w:t>о</w:t>
      </w:r>
      <w:r w:rsidR="00863C9C">
        <w:rPr>
          <w:sz w:val="28"/>
          <w:szCs w:val="28"/>
        </w:rPr>
        <w:t>вания</w:t>
      </w:r>
      <w:r w:rsidRPr="00AF4BBD">
        <w:rPr>
          <w:sz w:val="28"/>
          <w:szCs w:val="28"/>
        </w:rPr>
        <w:t xml:space="preserve"> допускается включать площади расположенных вне территорий общего пользования озелененных земельных участков, находящихся в муниципальной собственности, или частей таких земельных участков при условии обеспечения доступа для неограниченного круга лиц. Администрация города Перми определ</w:t>
      </w:r>
      <w:r w:rsidRPr="00AF4BBD">
        <w:rPr>
          <w:sz w:val="28"/>
          <w:szCs w:val="28"/>
        </w:rPr>
        <w:t>я</w:t>
      </w:r>
      <w:r w:rsidRPr="00AF4BBD">
        <w:rPr>
          <w:sz w:val="28"/>
          <w:szCs w:val="28"/>
        </w:rPr>
        <w:t>ет порядок использования и время посещения указанных земельных участков и их частей в рекреационных целях.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9</w:t>
      </w:r>
      <w:r w:rsidRPr="00AF4BBD">
        <w:rPr>
          <w:sz w:val="28"/>
          <w:szCs w:val="28"/>
        </w:rPr>
        <w:t xml:space="preserve">. К указанным в </w:t>
      </w:r>
      <w:r w:rsidR="0050623B">
        <w:rPr>
          <w:sz w:val="28"/>
          <w:szCs w:val="28"/>
        </w:rPr>
        <w:t>под</w:t>
      </w:r>
      <w:hyperlink w:anchor="Par328" w:tooltip="Ссылка на текущий документ" w:history="1">
        <w:r w:rsidRPr="00AF4BBD">
          <w:rPr>
            <w:sz w:val="28"/>
            <w:szCs w:val="28"/>
          </w:rPr>
          <w:t>пункте 2.7.</w:t>
        </w:r>
      </w:hyperlink>
      <w:r w:rsidR="0050623B">
        <w:rPr>
          <w:sz w:val="28"/>
          <w:szCs w:val="28"/>
        </w:rPr>
        <w:t>8</w:t>
      </w:r>
      <w:r w:rsidRPr="00AF4BBD">
        <w:rPr>
          <w:sz w:val="28"/>
          <w:szCs w:val="28"/>
        </w:rPr>
        <w:t xml:space="preserve"> Местных нормативов озелененным з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мельным участкам общего доступа, частям таких земельных участков относятся: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9</w:t>
      </w:r>
      <w:r w:rsidRPr="00AF4BBD">
        <w:rPr>
          <w:sz w:val="28"/>
          <w:szCs w:val="28"/>
        </w:rPr>
        <w:t>.1 архитектурно-ландшафтные объекты, используемые для рекреацио</w:t>
      </w:r>
      <w:r w:rsidRPr="00AF4BBD">
        <w:rPr>
          <w:sz w:val="28"/>
          <w:szCs w:val="28"/>
        </w:rPr>
        <w:t>н</w:t>
      </w:r>
      <w:r w:rsidRPr="00AF4BBD">
        <w:rPr>
          <w:sz w:val="28"/>
          <w:szCs w:val="28"/>
        </w:rPr>
        <w:t>ных целей;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9</w:t>
      </w:r>
      <w:r w:rsidRPr="00AF4BBD">
        <w:rPr>
          <w:sz w:val="28"/>
          <w:szCs w:val="28"/>
        </w:rPr>
        <w:t xml:space="preserve">.2 озелененные части земельных участков объектов инфраструктуры социального </w:t>
      </w:r>
      <w:r w:rsidR="00E32760">
        <w:rPr>
          <w:sz w:val="28"/>
          <w:szCs w:val="28"/>
        </w:rPr>
        <w:t>назначения</w:t>
      </w:r>
      <w:r w:rsidRPr="00AF4BBD">
        <w:rPr>
          <w:sz w:val="28"/>
          <w:szCs w:val="28"/>
        </w:rPr>
        <w:t>: муниципальных дошкольных образовательных учр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ждений, муниципальных учреждений среднего (полного) общего образования;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</w:t>
      </w:r>
      <w:r w:rsidR="00E65616">
        <w:rPr>
          <w:sz w:val="28"/>
          <w:szCs w:val="28"/>
        </w:rPr>
        <w:t>9</w:t>
      </w:r>
      <w:r w:rsidRPr="00AF4BBD">
        <w:rPr>
          <w:sz w:val="28"/>
          <w:szCs w:val="28"/>
        </w:rPr>
        <w:t>.3 другие объекты, соответствующие определению, данному в</w:t>
      </w:r>
      <w:r w:rsidR="00084EEB">
        <w:rPr>
          <w:sz w:val="28"/>
          <w:szCs w:val="28"/>
        </w:rPr>
        <w:t> под</w:t>
      </w:r>
      <w:hyperlink w:anchor="Par328" w:tooltip="Ссылка на текущий документ" w:history="1">
        <w:r w:rsidRPr="00AF4BBD">
          <w:rPr>
            <w:sz w:val="28"/>
            <w:szCs w:val="28"/>
          </w:rPr>
          <w:t>пункте</w:t>
        </w:r>
        <w:r w:rsidR="00863C9C">
          <w:rPr>
            <w:sz w:val="28"/>
            <w:szCs w:val="28"/>
          </w:rPr>
          <w:t> </w:t>
        </w:r>
        <w:r w:rsidRPr="00AF4BBD">
          <w:rPr>
            <w:sz w:val="28"/>
            <w:szCs w:val="28"/>
          </w:rPr>
          <w:t>2.7.</w:t>
        </w:r>
      </w:hyperlink>
      <w:r w:rsidR="00084EEB">
        <w:rPr>
          <w:sz w:val="28"/>
          <w:szCs w:val="28"/>
        </w:rPr>
        <w:t>8</w:t>
      </w:r>
      <w:r w:rsidRPr="00AF4BBD">
        <w:rPr>
          <w:sz w:val="28"/>
          <w:szCs w:val="28"/>
        </w:rPr>
        <w:t xml:space="preserve"> Местных нормативов.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2.7.1</w:t>
      </w:r>
      <w:r w:rsidR="00E65616">
        <w:rPr>
          <w:sz w:val="28"/>
          <w:szCs w:val="28"/>
        </w:rPr>
        <w:t>0</w:t>
      </w:r>
      <w:r w:rsidRPr="00AF4BBD">
        <w:rPr>
          <w:sz w:val="28"/>
          <w:szCs w:val="28"/>
        </w:rPr>
        <w:t xml:space="preserve">. В баланс обеспеченности </w:t>
      </w:r>
      <w:r w:rsidR="00084EEB">
        <w:rPr>
          <w:sz w:val="28"/>
          <w:szCs w:val="28"/>
        </w:rPr>
        <w:t>СТН</w:t>
      </w:r>
      <w:r w:rsidRPr="00AF4BBD">
        <w:rPr>
          <w:sz w:val="28"/>
          <w:szCs w:val="28"/>
        </w:rPr>
        <w:t xml:space="preserve"> объектами озеленения общего </w:t>
      </w:r>
      <w:r w:rsidR="00AA5EF1">
        <w:rPr>
          <w:sz w:val="28"/>
          <w:szCs w:val="28"/>
        </w:rPr>
        <w:t>польз</w:t>
      </w:r>
      <w:r w:rsidR="00AA5EF1">
        <w:rPr>
          <w:sz w:val="28"/>
          <w:szCs w:val="28"/>
        </w:rPr>
        <w:t>о</w:t>
      </w:r>
      <w:r w:rsidR="00AA5EF1">
        <w:rPr>
          <w:sz w:val="28"/>
          <w:szCs w:val="28"/>
        </w:rPr>
        <w:t>вания</w:t>
      </w:r>
      <w:r w:rsidRPr="00AF4BBD">
        <w:rPr>
          <w:sz w:val="28"/>
          <w:szCs w:val="28"/>
        </w:rPr>
        <w:t xml:space="preserve"> допускается включать также площади озелененных земельных участков, находящихся в собственности физических и юридических лиц, или частей таких земельных участков, в отношении которых между указанными лицами и админ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страцией города Перми заключены соответствующие договоры аренды, пред</w:t>
      </w:r>
      <w:r w:rsidRPr="00AF4BBD">
        <w:rPr>
          <w:sz w:val="28"/>
          <w:szCs w:val="28"/>
        </w:rPr>
        <w:t>у</w:t>
      </w:r>
      <w:r w:rsidRPr="00AF4BBD">
        <w:rPr>
          <w:sz w:val="28"/>
          <w:szCs w:val="28"/>
        </w:rPr>
        <w:t>сматривающие порядок использования и время посещения указанных земельных участков и их частей в рекреационных целях для</w:t>
      </w:r>
      <w:r w:rsidR="00AA5EF1">
        <w:rPr>
          <w:sz w:val="28"/>
          <w:szCs w:val="28"/>
        </w:rPr>
        <w:t> </w:t>
      </w:r>
      <w:r w:rsidRPr="00AF4BBD">
        <w:rPr>
          <w:sz w:val="28"/>
          <w:szCs w:val="28"/>
        </w:rPr>
        <w:t>неограниченного круга лиц (если иное не определено договором применительно к соответствующим группам лиц, например, инвалидам, детям, пенсионерам).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2.7.1</w:t>
      </w:r>
      <w:r w:rsidR="0096184F">
        <w:rPr>
          <w:sz w:val="28"/>
          <w:szCs w:val="28"/>
        </w:rPr>
        <w:t>1</w:t>
      </w:r>
      <w:r w:rsidRPr="00AF4BBD">
        <w:rPr>
          <w:sz w:val="28"/>
          <w:szCs w:val="28"/>
        </w:rPr>
        <w:t xml:space="preserve">. При градостроительном проектировании в отношении </w:t>
      </w:r>
      <w:r w:rsidR="0034033D">
        <w:rPr>
          <w:sz w:val="28"/>
          <w:szCs w:val="28"/>
        </w:rPr>
        <w:t>озелененных территорий</w:t>
      </w:r>
      <w:r w:rsidRPr="00AF4BBD">
        <w:rPr>
          <w:sz w:val="28"/>
          <w:szCs w:val="28"/>
        </w:rPr>
        <w:t xml:space="preserve"> размеры земельных участков для объектов (элементов) озелененных территорий общего пользования не нормируются и определяются проектами д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кументации по планировке территории.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FA2" w:rsidRDefault="00594F98" w:rsidP="00AF4BBD">
      <w:pPr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AF4BBD" w:rsidRPr="00AF4BBD">
        <w:rPr>
          <w:b/>
          <w:sz w:val="28"/>
          <w:szCs w:val="28"/>
          <w:lang w:val="en-US"/>
        </w:rPr>
        <w:t>II</w:t>
      </w:r>
      <w:r w:rsidR="00AF4BBD" w:rsidRPr="00AF4BBD">
        <w:rPr>
          <w:b/>
          <w:sz w:val="28"/>
          <w:szCs w:val="28"/>
        </w:rPr>
        <w:t>. Материалы по обоснованию</w:t>
      </w:r>
      <w:r w:rsidR="00AD4FA2">
        <w:rPr>
          <w:b/>
          <w:sz w:val="28"/>
          <w:szCs w:val="28"/>
        </w:rPr>
        <w:t xml:space="preserve"> расчетных показателей,</w:t>
      </w:r>
    </w:p>
    <w:p w:rsidR="00AF4BBD" w:rsidRPr="00AF4BBD" w:rsidRDefault="00AF4BBD" w:rsidP="00AF4BBD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AF4BBD">
        <w:rPr>
          <w:b/>
          <w:sz w:val="28"/>
          <w:szCs w:val="28"/>
        </w:rPr>
        <w:t xml:space="preserve">содержащихся в основной части Местных нормативов </w:t>
      </w:r>
    </w:p>
    <w:p w:rsidR="00AF4BBD" w:rsidRPr="00AF4BBD" w:rsidRDefault="00AF4BBD" w:rsidP="00AF4BBD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:rsidR="00AF4BBD" w:rsidRPr="00AF4BBD" w:rsidRDefault="00AF4BBD" w:rsidP="00AF4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В соответствии с частью 5 статьи 29.2 Градостроительного кодекса Росси</w:t>
      </w:r>
      <w:r w:rsidRPr="00AF4BBD">
        <w:rPr>
          <w:sz w:val="28"/>
          <w:szCs w:val="28"/>
        </w:rPr>
        <w:t>й</w:t>
      </w:r>
      <w:r w:rsidRPr="00AF4BBD">
        <w:rPr>
          <w:sz w:val="28"/>
          <w:szCs w:val="28"/>
        </w:rPr>
        <w:t xml:space="preserve">ской Федерации нормативы градостроительного проектирования включают в себя материалы по обоснованию расчетных показателей минимально допустимого уровня обеспеченности объектами, предусмотренными </w:t>
      </w:r>
      <w:hyperlink r:id="rId13" w:history="1">
        <w:r w:rsidRPr="00AF4BBD">
          <w:rPr>
            <w:sz w:val="28"/>
            <w:szCs w:val="28"/>
          </w:rPr>
          <w:t>частями 1</w:t>
        </w:r>
      </w:hyperlink>
      <w:r w:rsidRPr="00AF4BBD">
        <w:rPr>
          <w:sz w:val="28"/>
          <w:szCs w:val="28"/>
        </w:rPr>
        <w:t xml:space="preserve">, </w:t>
      </w:r>
      <w:hyperlink r:id="rId14" w:history="1">
        <w:r w:rsidRPr="00AF4BBD">
          <w:rPr>
            <w:sz w:val="28"/>
            <w:szCs w:val="28"/>
          </w:rPr>
          <w:t>3</w:t>
        </w:r>
      </w:hyperlink>
      <w:r w:rsidRPr="00AF4BBD">
        <w:rPr>
          <w:sz w:val="28"/>
          <w:szCs w:val="28"/>
        </w:rPr>
        <w:t xml:space="preserve"> и </w:t>
      </w:r>
      <w:hyperlink r:id="rId15" w:history="1">
        <w:r w:rsidRPr="00AF4BBD">
          <w:rPr>
            <w:sz w:val="28"/>
            <w:szCs w:val="28"/>
          </w:rPr>
          <w:t>4</w:t>
        </w:r>
      </w:hyperlink>
      <w:r w:rsidRPr="00AF4BBD">
        <w:rPr>
          <w:sz w:val="28"/>
          <w:szCs w:val="28"/>
        </w:rPr>
        <w:t xml:space="preserve"> ст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тьи</w:t>
      </w:r>
      <w:r w:rsidR="00DA4348">
        <w:rPr>
          <w:sz w:val="28"/>
          <w:szCs w:val="28"/>
        </w:rPr>
        <w:t> </w:t>
      </w:r>
      <w:r w:rsidRPr="00AF4BBD">
        <w:rPr>
          <w:sz w:val="28"/>
          <w:szCs w:val="28"/>
        </w:rPr>
        <w:t>29.3 Градостроительного кодекса Российской Федерации</w:t>
      </w:r>
      <w:r w:rsidR="002C4236">
        <w:rPr>
          <w:sz w:val="28"/>
          <w:szCs w:val="28"/>
        </w:rPr>
        <w:t>,</w:t>
      </w:r>
      <w:r w:rsidRPr="00AF4BBD">
        <w:rPr>
          <w:sz w:val="28"/>
          <w:szCs w:val="28"/>
        </w:rPr>
        <w:t xml:space="preserve"> и расчётных пок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зателей максимально допустимого уровня территориальной доступности таких объектов для населе</w:t>
      </w:r>
      <w:r w:rsidR="003922FA">
        <w:rPr>
          <w:sz w:val="28"/>
          <w:szCs w:val="28"/>
        </w:rPr>
        <w:t>ния муниципального образования.</w:t>
      </w:r>
    </w:p>
    <w:p w:rsidR="00AF4BBD" w:rsidRPr="00AF4BBD" w:rsidRDefault="00AF4BBD" w:rsidP="00AF4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Для удобства расчетные показатели, используемые в Местных нормативах, изложены в</w:t>
      </w:r>
      <w:r w:rsidR="00EA5FDB">
        <w:rPr>
          <w:sz w:val="28"/>
          <w:szCs w:val="28"/>
        </w:rPr>
        <w:t xml:space="preserve"> таблице 11</w:t>
      </w:r>
      <w:r w:rsidRPr="00AF4BBD">
        <w:rPr>
          <w:sz w:val="28"/>
          <w:szCs w:val="28"/>
        </w:rPr>
        <w:t xml:space="preserve"> </w:t>
      </w:r>
      <w:r w:rsidR="00A90865">
        <w:rPr>
          <w:sz w:val="28"/>
          <w:szCs w:val="28"/>
        </w:rPr>
        <w:t xml:space="preserve">Местных нормативов </w:t>
      </w:r>
      <w:r w:rsidRPr="00AF4BBD">
        <w:rPr>
          <w:sz w:val="28"/>
          <w:szCs w:val="28"/>
        </w:rPr>
        <w:t>одновременно со ссылками на соо</w:t>
      </w:r>
      <w:r w:rsidRPr="00AF4BBD">
        <w:rPr>
          <w:sz w:val="28"/>
          <w:szCs w:val="28"/>
        </w:rPr>
        <w:t>т</w:t>
      </w:r>
      <w:r w:rsidRPr="00AF4BBD">
        <w:rPr>
          <w:sz w:val="28"/>
          <w:szCs w:val="28"/>
        </w:rPr>
        <w:t xml:space="preserve">ветствующие положения обосновывающих </w:t>
      </w:r>
      <w:r w:rsidR="00802481">
        <w:rPr>
          <w:sz w:val="28"/>
          <w:szCs w:val="28"/>
        </w:rPr>
        <w:t>правовых актов</w:t>
      </w:r>
      <w:r w:rsidRPr="00AF4BBD">
        <w:rPr>
          <w:sz w:val="28"/>
          <w:szCs w:val="28"/>
        </w:rPr>
        <w:t>.</w:t>
      </w:r>
    </w:p>
    <w:p w:rsidR="00AF4BBD" w:rsidRPr="00AF4BBD" w:rsidRDefault="00AF4BBD" w:rsidP="00AF4BB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AF4BBD" w:rsidRPr="00AF4BBD" w:rsidRDefault="00AF4BBD" w:rsidP="00AF4BBD">
      <w:pPr>
        <w:autoSpaceDE w:val="0"/>
        <w:autoSpaceDN w:val="0"/>
        <w:adjustRightInd w:val="0"/>
        <w:spacing w:line="360" w:lineRule="exact"/>
        <w:ind w:firstLine="540"/>
        <w:jc w:val="right"/>
        <w:rPr>
          <w:sz w:val="28"/>
          <w:szCs w:val="28"/>
        </w:rPr>
      </w:pPr>
      <w:r w:rsidRPr="00AF4BBD">
        <w:rPr>
          <w:sz w:val="28"/>
          <w:szCs w:val="28"/>
        </w:rPr>
        <w:t xml:space="preserve">Таблица </w:t>
      </w:r>
      <w:r w:rsidR="00EA5FDB">
        <w:rPr>
          <w:sz w:val="28"/>
          <w:szCs w:val="28"/>
        </w:rPr>
        <w:t>11</w:t>
      </w:r>
    </w:p>
    <w:p w:rsidR="00AF4BBD" w:rsidRPr="00AF4BBD" w:rsidRDefault="00AF4BBD" w:rsidP="00AF4BBD">
      <w:pPr>
        <w:autoSpaceDE w:val="0"/>
        <w:autoSpaceDN w:val="0"/>
        <w:adjustRightInd w:val="0"/>
        <w:spacing w:line="360" w:lineRule="exact"/>
        <w:ind w:firstLine="540"/>
        <w:jc w:val="right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559"/>
        <w:gridCol w:w="2410"/>
        <w:gridCol w:w="3544"/>
      </w:tblGrid>
      <w:tr w:rsidR="00AF4BBD" w:rsidRPr="00AF4BBD" w:rsidTr="008C7661">
        <w:trPr>
          <w:trHeight w:val="285"/>
          <w:tblHeader/>
        </w:trPr>
        <w:tc>
          <w:tcPr>
            <w:tcW w:w="2552" w:type="dxa"/>
            <w:vAlign w:val="center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F4BBD" w:rsidRPr="00AF4BBD" w:rsidRDefault="008C7661" w:rsidP="00AF4BBD">
            <w:pPr>
              <w:autoSpaceDE w:val="0"/>
              <w:autoSpaceDN w:val="0"/>
              <w:adjustRightInd w:val="0"/>
              <w:jc w:val="center"/>
            </w:pPr>
            <w:r w:rsidRPr="008C7661">
              <w:t>Ед. изм.</w:t>
            </w:r>
          </w:p>
        </w:tc>
        <w:tc>
          <w:tcPr>
            <w:tcW w:w="2410" w:type="dxa"/>
            <w:vAlign w:val="center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Значение показателей</w:t>
            </w:r>
          </w:p>
        </w:tc>
        <w:tc>
          <w:tcPr>
            <w:tcW w:w="3544" w:type="dxa"/>
            <w:vAlign w:val="center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Обоснование показателя</w:t>
            </w:r>
          </w:p>
        </w:tc>
      </w:tr>
      <w:tr w:rsidR="00AF4BBD" w:rsidRPr="00AF4BBD" w:rsidTr="008C7661">
        <w:trPr>
          <w:trHeight w:val="276"/>
          <w:tblHeader/>
        </w:trPr>
        <w:tc>
          <w:tcPr>
            <w:tcW w:w="2552" w:type="dxa"/>
            <w:vAlign w:val="center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1</w:t>
            </w:r>
          </w:p>
        </w:tc>
        <w:tc>
          <w:tcPr>
            <w:tcW w:w="1559" w:type="dxa"/>
            <w:vAlign w:val="center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2</w:t>
            </w:r>
          </w:p>
        </w:tc>
        <w:tc>
          <w:tcPr>
            <w:tcW w:w="2410" w:type="dxa"/>
            <w:vAlign w:val="center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3</w:t>
            </w:r>
          </w:p>
        </w:tc>
        <w:tc>
          <w:tcPr>
            <w:tcW w:w="3544" w:type="dxa"/>
            <w:vAlign w:val="center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4</w:t>
            </w:r>
          </w:p>
        </w:tc>
      </w:tr>
      <w:tr w:rsidR="00AF4BBD" w:rsidRPr="00AF4BBD" w:rsidTr="003D7F2B">
        <w:trPr>
          <w:trHeight w:val="407"/>
        </w:trPr>
        <w:tc>
          <w:tcPr>
            <w:tcW w:w="10065" w:type="dxa"/>
            <w:gridSpan w:val="4"/>
            <w:vAlign w:val="center"/>
          </w:tcPr>
          <w:p w:rsidR="00AF4BBD" w:rsidRPr="00AF4BBD" w:rsidRDefault="003D7F2B" w:rsidP="003D7F2B">
            <w:pPr>
              <w:autoSpaceDE w:val="0"/>
              <w:autoSpaceDN w:val="0"/>
              <w:adjustRightInd w:val="0"/>
              <w:jc w:val="center"/>
            </w:pPr>
            <w:r>
              <w:t>Расчетные показатели минимально допустимого уровня обеспеченности объектами местного значения</w:t>
            </w:r>
          </w:p>
        </w:tc>
      </w:tr>
      <w:tr w:rsidR="00AF4BBD" w:rsidRPr="00AF4BBD" w:rsidTr="00B638C8">
        <w:trPr>
          <w:trHeight w:val="439"/>
        </w:trPr>
        <w:tc>
          <w:tcPr>
            <w:tcW w:w="10065" w:type="dxa"/>
            <w:gridSpan w:val="4"/>
            <w:vAlign w:val="center"/>
          </w:tcPr>
          <w:p w:rsidR="00AF4BBD" w:rsidRPr="00AF4BBD" w:rsidRDefault="00AF4BBD" w:rsidP="00AC5C0D">
            <w:pPr>
              <w:autoSpaceDE w:val="0"/>
              <w:autoSpaceDN w:val="0"/>
              <w:adjustRightInd w:val="0"/>
              <w:ind w:firstLine="720"/>
              <w:jc w:val="center"/>
            </w:pPr>
            <w:r w:rsidRPr="00AF4BBD">
              <w:t xml:space="preserve">Объекты инфраструктуры социального </w:t>
            </w:r>
            <w:r w:rsidR="00AC5C0D">
              <w:t>назначения</w:t>
            </w:r>
          </w:p>
        </w:tc>
      </w:tr>
      <w:tr w:rsidR="00AF4BBD" w:rsidRPr="00AF4BBD" w:rsidTr="00B638C8">
        <w:trPr>
          <w:trHeight w:val="476"/>
        </w:trPr>
        <w:tc>
          <w:tcPr>
            <w:tcW w:w="2552" w:type="dxa"/>
          </w:tcPr>
          <w:p w:rsidR="00AF4BBD" w:rsidRPr="00AF4BBD" w:rsidRDefault="00AF4BBD" w:rsidP="00AC5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4BBD">
              <w:t>Площадь земельных участков отдельно сто</w:t>
            </w:r>
            <w:r w:rsidRPr="00AF4BBD">
              <w:t>я</w:t>
            </w:r>
            <w:r w:rsidRPr="00AF4BBD">
              <w:t>щих объектов дошкольных образовательных учр</w:t>
            </w:r>
            <w:r w:rsidRPr="00AF4BBD">
              <w:t>е</w:t>
            </w:r>
            <w:r w:rsidRPr="00AF4BBD">
              <w:t xml:space="preserve">ждений на одно место (таблица </w:t>
            </w:r>
            <w:r w:rsidR="00AC5C0D">
              <w:t>2</w:t>
            </w:r>
            <w:r w:rsidRPr="00AF4BBD">
              <w:t>)</w:t>
            </w:r>
          </w:p>
        </w:tc>
        <w:tc>
          <w:tcPr>
            <w:tcW w:w="1559" w:type="dxa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4BBD">
              <w:t>кв.м</w:t>
            </w:r>
          </w:p>
        </w:tc>
        <w:tc>
          <w:tcPr>
            <w:tcW w:w="2410" w:type="dxa"/>
          </w:tcPr>
          <w:p w:rsidR="00AF4BBD" w:rsidRPr="00AF4BBD" w:rsidRDefault="00DA380C" w:rsidP="00AF4BB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AF4BBD" w:rsidRPr="00AF4BBD">
              <w:t>ля видов функционал</w:t>
            </w:r>
            <w:r w:rsidR="00AF4BBD" w:rsidRPr="00AF4BBD">
              <w:t>ь</w:t>
            </w:r>
            <w:r w:rsidR="00AF4BBD" w:rsidRPr="00AF4BBD">
              <w:t>ных зон:</w:t>
            </w:r>
          </w:p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СТН-А: 30</w:t>
            </w:r>
          </w:p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СТН-Б: 35</w:t>
            </w:r>
          </w:p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СТН-В: 35</w:t>
            </w:r>
          </w:p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СТН-Г: 35</w:t>
            </w:r>
          </w:p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СТН-Д: 35</w:t>
            </w:r>
          </w:p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СТН-Е: 35</w:t>
            </w:r>
          </w:p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СТН-Ж: 35</w:t>
            </w:r>
          </w:p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СТН-И: 35</w:t>
            </w:r>
          </w:p>
        </w:tc>
        <w:tc>
          <w:tcPr>
            <w:tcW w:w="3544" w:type="dxa"/>
          </w:tcPr>
          <w:p w:rsidR="00AF4BBD" w:rsidRPr="00AF4BBD" w:rsidRDefault="004167AE" w:rsidP="00E4006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</w:pPr>
            <w:r>
              <w:t>р</w:t>
            </w:r>
            <w:r w:rsidR="00AF4BBD" w:rsidRPr="00AF4BBD">
              <w:t>асчетные показатели Генерального плана города Перми, утвержденного решением Пермской городской Думы от 17.12.2010 № 205</w:t>
            </w:r>
            <w:r w:rsidR="00DE7C85">
              <w:t>.</w:t>
            </w:r>
          </w:p>
          <w:p w:rsidR="00AF4BBD" w:rsidRPr="00AF4BBD" w:rsidRDefault="00DE7C85" w:rsidP="00B638C8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="00AF4BBD" w:rsidRPr="00AF4BBD">
              <w:t>анные показатели уточнены в сост</w:t>
            </w:r>
            <w:r w:rsidR="00AF4BBD" w:rsidRPr="00AF4BBD">
              <w:t>а</w:t>
            </w:r>
            <w:r w:rsidR="00AF4BBD" w:rsidRPr="00AF4BBD">
              <w:t>ве проекта местных нормативов исх</w:t>
            </w:r>
            <w:r w:rsidR="00AF4BBD" w:rsidRPr="00AF4BBD">
              <w:t>о</w:t>
            </w:r>
            <w:r w:rsidR="00AF4BBD" w:rsidRPr="00AF4BBD">
              <w:t>дя из специфики местных особенн</w:t>
            </w:r>
            <w:r w:rsidR="00AF4BBD" w:rsidRPr="00AF4BBD">
              <w:t>о</w:t>
            </w:r>
            <w:r w:rsidR="00AF4BBD" w:rsidRPr="00AF4BBD">
              <w:t>стей территорий</w:t>
            </w:r>
          </w:p>
        </w:tc>
      </w:tr>
      <w:tr w:rsidR="00AF4BBD" w:rsidRPr="00AF4BBD" w:rsidTr="00BE7F4F">
        <w:trPr>
          <w:cantSplit/>
          <w:trHeight w:val="274"/>
        </w:trPr>
        <w:tc>
          <w:tcPr>
            <w:tcW w:w="2552" w:type="dxa"/>
          </w:tcPr>
          <w:p w:rsidR="00AF4BBD" w:rsidRPr="00AF4BBD" w:rsidRDefault="00AF4BBD" w:rsidP="00273AD7">
            <w:pPr>
              <w:autoSpaceDE w:val="0"/>
              <w:autoSpaceDN w:val="0"/>
              <w:adjustRightInd w:val="0"/>
              <w:jc w:val="both"/>
            </w:pPr>
            <w:r w:rsidRPr="00AF4BBD">
              <w:t>Площадь земельных участков объектов мун</w:t>
            </w:r>
            <w:r w:rsidRPr="00AF4BBD">
              <w:t>и</w:t>
            </w:r>
            <w:r w:rsidRPr="00AF4BBD">
              <w:t xml:space="preserve">ципальных учреждений среднего (полного) общего образования на одного учащегося (таблица </w:t>
            </w:r>
            <w:r w:rsidR="00273AD7">
              <w:t>2</w:t>
            </w:r>
            <w:r w:rsidRPr="00AF4BBD">
              <w:t>)</w:t>
            </w:r>
          </w:p>
        </w:tc>
        <w:tc>
          <w:tcPr>
            <w:tcW w:w="1559" w:type="dxa"/>
          </w:tcPr>
          <w:p w:rsidR="00AF4BBD" w:rsidRPr="00AF4BBD" w:rsidRDefault="00AF4BBD" w:rsidP="00AF4BBD">
            <w:pPr>
              <w:autoSpaceDE w:val="0"/>
              <w:autoSpaceDN w:val="0"/>
              <w:adjustRightInd w:val="0"/>
              <w:jc w:val="center"/>
            </w:pPr>
            <w:r w:rsidRPr="00AF4BBD">
              <w:t>кв.м</w:t>
            </w:r>
          </w:p>
        </w:tc>
        <w:tc>
          <w:tcPr>
            <w:tcW w:w="2410" w:type="dxa"/>
          </w:tcPr>
          <w:p w:rsidR="00AF4BBD" w:rsidRPr="00AF4BBD" w:rsidRDefault="0000337A" w:rsidP="00AF4BBD">
            <w:pPr>
              <w:keepNext/>
              <w:keepLines/>
              <w:jc w:val="center"/>
              <w:outlineLvl w:val="0"/>
            </w:pPr>
            <w:r>
              <w:t>д</w:t>
            </w:r>
            <w:r w:rsidR="00AF4BBD" w:rsidRPr="00AF4BBD">
              <w:t>ля видов функционал</w:t>
            </w:r>
            <w:r w:rsidR="00AF4BBD" w:rsidRPr="00AF4BBD">
              <w:t>ь</w:t>
            </w:r>
            <w:r w:rsidR="00AF4BBD" w:rsidRPr="00AF4BBD">
              <w:t>ных зон: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СТН-А: 10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СТН-Б: 14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СТН-В: 25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СТН-Г: 29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СТН-Д: 29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СТН-Е: 29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СТН-Ж: 29</w:t>
            </w:r>
          </w:p>
          <w:p w:rsidR="00531FF5" w:rsidRPr="00AF4BBD" w:rsidRDefault="00AF4BBD" w:rsidP="00531FF5">
            <w:pPr>
              <w:autoSpaceDE w:val="0"/>
              <w:autoSpaceDN w:val="0"/>
              <w:adjustRightInd w:val="0"/>
              <w:jc w:val="center"/>
            </w:pPr>
            <w:r w:rsidRPr="00AF4BBD">
              <w:t>СТН-И: 29</w:t>
            </w:r>
          </w:p>
        </w:tc>
        <w:tc>
          <w:tcPr>
            <w:tcW w:w="3544" w:type="dxa"/>
          </w:tcPr>
          <w:p w:rsidR="00AF4BBD" w:rsidRPr="00AF4BBD" w:rsidRDefault="0000337A" w:rsidP="00E4006A">
            <w:pPr>
              <w:keepNext/>
              <w:keepLines/>
              <w:autoSpaceDE w:val="0"/>
              <w:autoSpaceDN w:val="0"/>
              <w:adjustRightInd w:val="0"/>
              <w:jc w:val="both"/>
              <w:outlineLvl w:val="0"/>
            </w:pPr>
            <w:r>
              <w:t>р</w:t>
            </w:r>
            <w:r w:rsidR="00AF4BBD" w:rsidRPr="00AF4BBD">
              <w:t>асчетные показатели Генерального плана города Перми, утвержденного решением Пермской городской Думы от 17.12.2010 № 205</w:t>
            </w:r>
          </w:p>
        </w:tc>
      </w:tr>
      <w:tr w:rsidR="00AF4BBD" w:rsidRPr="00AF4BBD" w:rsidTr="00B72FE2">
        <w:trPr>
          <w:trHeight w:val="940"/>
        </w:trPr>
        <w:tc>
          <w:tcPr>
            <w:tcW w:w="2552" w:type="dxa"/>
            <w:vAlign w:val="center"/>
          </w:tcPr>
          <w:p w:rsidR="00AF4BBD" w:rsidRPr="00AF4BBD" w:rsidRDefault="00AF4BBD" w:rsidP="00273AD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F4BBD">
              <w:t>Количество мест в мун</w:t>
            </w:r>
            <w:r w:rsidRPr="00AF4BBD">
              <w:t>и</w:t>
            </w:r>
            <w:r w:rsidRPr="00AF4BBD">
              <w:t>ципальных дошкольных образовательных учр</w:t>
            </w:r>
            <w:r w:rsidRPr="00AF4BBD">
              <w:t>е</w:t>
            </w:r>
            <w:r w:rsidRPr="00AF4BBD">
              <w:t xml:space="preserve">ждениях (таблица </w:t>
            </w:r>
            <w:r w:rsidR="00273AD7">
              <w:t>3</w:t>
            </w:r>
            <w:r w:rsidRPr="00AF4BBD">
              <w:t>)</w:t>
            </w:r>
          </w:p>
        </w:tc>
        <w:tc>
          <w:tcPr>
            <w:tcW w:w="1559" w:type="dxa"/>
          </w:tcPr>
          <w:p w:rsidR="00AF4BBD" w:rsidRPr="00AF4BBD" w:rsidRDefault="00AF4BBD" w:rsidP="00AF4BB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F4BBD">
              <w:t>мест на 1000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жителей</w:t>
            </w:r>
          </w:p>
        </w:tc>
        <w:tc>
          <w:tcPr>
            <w:tcW w:w="2410" w:type="dxa"/>
            <w:vAlign w:val="bottom"/>
          </w:tcPr>
          <w:p w:rsidR="00AF4BBD" w:rsidRPr="00AF4BBD" w:rsidRDefault="00AF4BBD" w:rsidP="00B83813">
            <w:pPr>
              <w:keepNext/>
              <w:keepLines/>
              <w:jc w:val="center"/>
              <w:outlineLvl w:val="0"/>
            </w:pPr>
            <w:r w:rsidRPr="00AF4BBD">
              <w:t>35</w:t>
            </w:r>
          </w:p>
        </w:tc>
        <w:tc>
          <w:tcPr>
            <w:tcW w:w="3544" w:type="dxa"/>
          </w:tcPr>
          <w:p w:rsidR="00AF4BBD" w:rsidRPr="00AF4BBD" w:rsidRDefault="00682542" w:rsidP="00E4006A">
            <w:pPr>
              <w:keepNext/>
              <w:keepLines/>
              <w:jc w:val="both"/>
              <w:outlineLvl w:val="0"/>
            </w:pPr>
            <w:r>
              <w:t>р</w:t>
            </w:r>
            <w:r w:rsidR="00AF4BBD" w:rsidRPr="00AF4BBD">
              <w:t>асчетные показатели Генерального плана города Перми, утвержденного решением Пермской городской Думы от 17.12.2010 № 205</w:t>
            </w:r>
          </w:p>
        </w:tc>
      </w:tr>
      <w:tr w:rsidR="00AF4BBD" w:rsidRPr="00AF4BBD" w:rsidTr="00B638C8">
        <w:trPr>
          <w:trHeight w:val="476"/>
        </w:trPr>
        <w:tc>
          <w:tcPr>
            <w:tcW w:w="2552" w:type="dxa"/>
          </w:tcPr>
          <w:p w:rsidR="00AF4BBD" w:rsidRPr="00AF4BBD" w:rsidRDefault="00AF4BBD" w:rsidP="00273AD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F4BBD">
              <w:t xml:space="preserve">Количество мест </w:t>
            </w:r>
            <w:r w:rsidRPr="00AF4BBD">
              <w:br/>
              <w:t>в муниципальных учр</w:t>
            </w:r>
            <w:r w:rsidRPr="00AF4BBD">
              <w:t>е</w:t>
            </w:r>
            <w:r w:rsidRPr="00AF4BBD">
              <w:t>ждениях среднего (полн</w:t>
            </w:r>
            <w:r w:rsidRPr="00AF4BBD">
              <w:t>о</w:t>
            </w:r>
            <w:r w:rsidRPr="00AF4BBD">
              <w:t xml:space="preserve">го) общего образования (таблица </w:t>
            </w:r>
            <w:r w:rsidR="00273AD7">
              <w:t>3</w:t>
            </w:r>
            <w:r w:rsidRPr="00AF4BBD">
              <w:t>)</w:t>
            </w:r>
          </w:p>
        </w:tc>
        <w:tc>
          <w:tcPr>
            <w:tcW w:w="1559" w:type="dxa"/>
          </w:tcPr>
          <w:p w:rsidR="00AF4BBD" w:rsidRPr="00AF4BBD" w:rsidRDefault="00AF4BBD" w:rsidP="00AF4BB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F4BBD">
              <w:t>мест на 1000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жителей</w:t>
            </w:r>
          </w:p>
        </w:tc>
        <w:tc>
          <w:tcPr>
            <w:tcW w:w="2410" w:type="dxa"/>
            <w:vAlign w:val="bottom"/>
          </w:tcPr>
          <w:p w:rsidR="00AF4BBD" w:rsidRPr="00AF4BBD" w:rsidRDefault="00AF4BBD" w:rsidP="00B83813">
            <w:pPr>
              <w:keepNext/>
              <w:keepLines/>
              <w:jc w:val="center"/>
              <w:outlineLvl w:val="0"/>
            </w:pPr>
            <w:r w:rsidRPr="00AF4BBD">
              <w:t>90</w:t>
            </w:r>
          </w:p>
        </w:tc>
        <w:tc>
          <w:tcPr>
            <w:tcW w:w="3544" w:type="dxa"/>
          </w:tcPr>
          <w:p w:rsidR="00AF4BBD" w:rsidRPr="00AF4BBD" w:rsidRDefault="00CA5241" w:rsidP="00E4006A">
            <w:pPr>
              <w:keepNext/>
              <w:keepLines/>
              <w:jc w:val="both"/>
              <w:outlineLvl w:val="0"/>
            </w:pPr>
            <w:r>
              <w:t>р</w:t>
            </w:r>
            <w:r w:rsidR="00AF4BBD" w:rsidRPr="00AF4BBD">
              <w:t>асчетные показатели Генерального плана города Перми, утвержденного решением Пермской городской Думы от 17.12.2010 № 205.</w:t>
            </w:r>
          </w:p>
          <w:p w:rsidR="00AF4BBD" w:rsidRPr="00AF4BBD" w:rsidRDefault="00CA5241" w:rsidP="00E4006A">
            <w:pPr>
              <w:keepNext/>
              <w:keepLines/>
              <w:jc w:val="both"/>
              <w:outlineLvl w:val="0"/>
            </w:pPr>
            <w:r>
              <w:t>Д</w:t>
            </w:r>
            <w:r w:rsidR="00AF4BBD" w:rsidRPr="00AF4BBD">
              <w:t>ан</w:t>
            </w:r>
            <w:r w:rsidR="00B638C8">
              <w:t>ные показатели подлежат учету в </w:t>
            </w:r>
            <w:r w:rsidR="00AF4BBD" w:rsidRPr="00AF4BBD">
              <w:t>случае отсутствия региональных нормативов градостроительного пр</w:t>
            </w:r>
            <w:r w:rsidR="00AF4BBD" w:rsidRPr="00AF4BBD">
              <w:t>о</w:t>
            </w:r>
            <w:r w:rsidR="00AF4BBD" w:rsidRPr="00AF4BBD">
              <w:t>ектирования и иных региональных нормативных требований</w:t>
            </w:r>
          </w:p>
        </w:tc>
      </w:tr>
      <w:tr w:rsidR="00AF4BBD" w:rsidRPr="00AF4BBD" w:rsidTr="00B638C8">
        <w:trPr>
          <w:trHeight w:val="476"/>
        </w:trPr>
        <w:tc>
          <w:tcPr>
            <w:tcW w:w="2552" w:type="dxa"/>
          </w:tcPr>
          <w:p w:rsidR="00AF4BBD" w:rsidRPr="00AF4BBD" w:rsidRDefault="00AF4BBD" w:rsidP="00273AD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F4BBD">
              <w:t>Муниципальные станции и отделения скорой мед</w:t>
            </w:r>
            <w:r w:rsidRPr="00AF4BBD">
              <w:t>и</w:t>
            </w:r>
            <w:r w:rsidRPr="00AF4BBD">
              <w:t>цинской помощи (табл</w:t>
            </w:r>
            <w:r w:rsidRPr="00AF4BBD">
              <w:t>и</w:t>
            </w:r>
            <w:r w:rsidRPr="00AF4BBD">
              <w:t>ца</w:t>
            </w:r>
            <w:r w:rsidR="00B638C8">
              <w:t> </w:t>
            </w:r>
            <w:r w:rsidR="00273AD7">
              <w:t>4</w:t>
            </w:r>
            <w:r w:rsidRPr="00AF4BBD">
              <w:t>)</w:t>
            </w:r>
          </w:p>
        </w:tc>
        <w:tc>
          <w:tcPr>
            <w:tcW w:w="1559" w:type="dxa"/>
          </w:tcPr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число вызовов</w:t>
            </w:r>
          </w:p>
          <w:p w:rsidR="00AF4BBD" w:rsidRPr="00AF4BBD" w:rsidRDefault="00AF4BBD" w:rsidP="00AF4BBD">
            <w:pPr>
              <w:keepNext/>
              <w:keepLines/>
              <w:jc w:val="center"/>
              <w:outlineLvl w:val="0"/>
            </w:pPr>
            <w:r w:rsidRPr="00AF4BBD">
              <w:t>на 1 чел. в год</w:t>
            </w:r>
          </w:p>
        </w:tc>
        <w:tc>
          <w:tcPr>
            <w:tcW w:w="2410" w:type="dxa"/>
            <w:vAlign w:val="bottom"/>
          </w:tcPr>
          <w:p w:rsidR="00AF4BBD" w:rsidRPr="00AF4BBD" w:rsidRDefault="00AF4BBD" w:rsidP="00B83813">
            <w:pPr>
              <w:keepNext/>
              <w:keepLines/>
              <w:jc w:val="center"/>
              <w:outlineLvl w:val="0"/>
            </w:pPr>
            <w:r w:rsidRPr="00AF4BBD">
              <w:t>0,318</w:t>
            </w:r>
          </w:p>
        </w:tc>
        <w:tc>
          <w:tcPr>
            <w:tcW w:w="3544" w:type="dxa"/>
          </w:tcPr>
          <w:p w:rsidR="00AF4BBD" w:rsidRPr="00AF4BBD" w:rsidRDefault="00CA5241" w:rsidP="00E4006A">
            <w:pPr>
              <w:keepNext/>
              <w:keepLines/>
              <w:jc w:val="both"/>
              <w:outlineLvl w:val="0"/>
            </w:pPr>
            <w:r>
              <w:t>р</w:t>
            </w:r>
            <w:r w:rsidR="00AF4BBD" w:rsidRPr="00AF4BBD">
              <w:t>асчетные показатели Генерального плана города Перми, утвержденного решением Пермской городской Думы от 17.12.2010 № 205</w:t>
            </w:r>
            <w:r>
              <w:t>.</w:t>
            </w:r>
          </w:p>
          <w:p w:rsidR="00AF4BBD" w:rsidRPr="00AF4BBD" w:rsidRDefault="00CA5241" w:rsidP="00B638C8">
            <w:pPr>
              <w:keepNext/>
              <w:keepLines/>
              <w:jc w:val="both"/>
              <w:outlineLvl w:val="0"/>
            </w:pPr>
            <w:r>
              <w:t>Д</w:t>
            </w:r>
            <w:r w:rsidR="00AF4BBD" w:rsidRPr="00AF4BBD">
              <w:t>анные показатели подлежат учету в</w:t>
            </w:r>
            <w:r w:rsidR="00B638C8">
              <w:t> </w:t>
            </w:r>
            <w:r w:rsidR="00AF4BBD" w:rsidRPr="00AF4BBD">
              <w:t>случае отсутствия региональных нормативов градостроительного пр</w:t>
            </w:r>
            <w:r w:rsidR="00AF4BBD" w:rsidRPr="00AF4BBD">
              <w:t>о</w:t>
            </w:r>
            <w:r w:rsidR="00AF4BBD" w:rsidRPr="00AF4BBD">
              <w:t>ектирования и иных региональных нормативных требований</w:t>
            </w:r>
          </w:p>
        </w:tc>
      </w:tr>
      <w:tr w:rsidR="00AF4BBD" w:rsidRPr="00AF4BBD" w:rsidTr="00B638C8">
        <w:trPr>
          <w:trHeight w:val="476"/>
        </w:trPr>
        <w:tc>
          <w:tcPr>
            <w:tcW w:w="2552" w:type="dxa"/>
            <w:tcBorders>
              <w:bottom w:val="single" w:sz="4" w:space="0" w:color="auto"/>
            </w:tcBorders>
          </w:tcPr>
          <w:p w:rsidR="00AF4BBD" w:rsidRPr="00AF4BBD" w:rsidRDefault="00AF4BBD" w:rsidP="00273AD7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F4BBD">
              <w:t>Муниципальные амбул</w:t>
            </w:r>
            <w:r w:rsidRPr="00AF4BBD">
              <w:t>а</w:t>
            </w:r>
            <w:r w:rsidRPr="00AF4BBD">
              <w:t xml:space="preserve">торно-поликлинические учреждения (таблица </w:t>
            </w:r>
            <w:r w:rsidR="00273AD7">
              <w:t>4</w:t>
            </w:r>
            <w:r w:rsidRPr="00AF4BBD"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BBD" w:rsidRPr="00AF4BBD" w:rsidRDefault="00AF4BBD" w:rsidP="00421958">
            <w:pPr>
              <w:keepNext/>
              <w:keepLines/>
              <w:jc w:val="center"/>
              <w:outlineLvl w:val="0"/>
            </w:pPr>
            <w:r w:rsidRPr="00AF4BBD">
              <w:t>посещений в</w:t>
            </w:r>
            <w:r w:rsidR="00B638C8">
              <w:t> </w:t>
            </w:r>
            <w:r w:rsidRPr="00AF4BBD">
              <w:t>смену на</w:t>
            </w:r>
            <w:r w:rsidR="00B638C8">
              <w:t> </w:t>
            </w:r>
            <w:r w:rsidRPr="00AF4BBD">
              <w:t>1000</w:t>
            </w:r>
            <w:r w:rsidR="00B638C8">
              <w:t xml:space="preserve"> </w:t>
            </w:r>
            <w:r w:rsidRPr="00AF4BBD">
              <w:t xml:space="preserve">чел. </w:t>
            </w:r>
            <w:r w:rsidR="00421958">
              <w:t>в</w:t>
            </w:r>
            <w:r w:rsidR="00B638C8">
              <w:t> </w:t>
            </w:r>
            <w:r w:rsidRPr="00AF4BBD">
              <w:t>год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F4BBD" w:rsidRPr="00AF4BBD" w:rsidRDefault="00AF4BBD" w:rsidP="00B83813">
            <w:pPr>
              <w:keepNext/>
              <w:keepLines/>
              <w:jc w:val="center"/>
              <w:outlineLvl w:val="0"/>
            </w:pPr>
            <w:r w:rsidRPr="00AF4BBD">
              <w:t>9000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4BBD" w:rsidRPr="00AF4BBD" w:rsidRDefault="00E2351A" w:rsidP="00E4006A">
            <w:pPr>
              <w:keepNext/>
              <w:keepLines/>
              <w:jc w:val="both"/>
              <w:outlineLvl w:val="0"/>
            </w:pPr>
            <w:r>
              <w:t>р</w:t>
            </w:r>
            <w:r w:rsidR="00AF4BBD" w:rsidRPr="00AF4BBD">
              <w:t>асчетные показатели Генерального плана города Перми, утвержденного решением Пермской городской Думы от 17.12.2010 № 205</w:t>
            </w:r>
            <w:r w:rsidR="007635AD">
              <w:t>.</w:t>
            </w:r>
          </w:p>
          <w:p w:rsidR="00AF4BBD" w:rsidRPr="00AF4BBD" w:rsidRDefault="007635AD" w:rsidP="00B638C8">
            <w:pPr>
              <w:keepNext/>
              <w:keepLines/>
              <w:jc w:val="both"/>
              <w:outlineLvl w:val="0"/>
            </w:pPr>
            <w:r>
              <w:t>Д</w:t>
            </w:r>
            <w:r w:rsidR="00AF4BBD" w:rsidRPr="00AF4BBD">
              <w:t>анные показатели подлежат учету в</w:t>
            </w:r>
            <w:r w:rsidR="00B638C8">
              <w:t> </w:t>
            </w:r>
            <w:r w:rsidR="00AF4BBD" w:rsidRPr="00AF4BBD">
              <w:t>случае отсутствия региональных нормативов градостроительного пр</w:t>
            </w:r>
            <w:r w:rsidR="00AF4BBD" w:rsidRPr="00AF4BBD">
              <w:t>о</w:t>
            </w:r>
            <w:r w:rsidR="00AF4BBD" w:rsidRPr="00AF4BBD">
              <w:t>ектирования и иных региональных нормативных требований</w:t>
            </w:r>
          </w:p>
        </w:tc>
      </w:tr>
      <w:tr w:rsidR="00AF4BBD" w:rsidRPr="00AF4BBD" w:rsidTr="00B638C8">
        <w:trPr>
          <w:trHeight w:val="3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D" w:rsidRPr="007922A9" w:rsidRDefault="00AF4BBD" w:rsidP="0035125E">
            <w:pPr>
              <w:keepNext/>
              <w:keepLines/>
              <w:ind w:firstLine="34"/>
              <w:jc w:val="center"/>
              <w:outlineLvl w:val="0"/>
            </w:pPr>
            <w:r w:rsidRPr="007922A9">
              <w:t xml:space="preserve">Инфраструктура обращения с </w:t>
            </w:r>
            <w:r w:rsidR="0035125E">
              <w:t>ТКО</w:t>
            </w:r>
          </w:p>
        </w:tc>
      </w:tr>
      <w:tr w:rsidR="00AF4BBD" w:rsidRPr="00AF4BBD" w:rsidTr="00B638C8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D" w:rsidRPr="00AF4BBD" w:rsidRDefault="00AF4BBD" w:rsidP="00273AD7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BBD">
              <w:t xml:space="preserve">Расстояние пешеходных подходов </w:t>
            </w:r>
            <w:r w:rsidR="00273AD7">
              <w:t>до мест (площ</w:t>
            </w:r>
            <w:r w:rsidR="00273AD7">
              <w:t>а</w:t>
            </w:r>
            <w:r w:rsidR="00273AD7">
              <w:t>док) для сбора и накопл</w:t>
            </w:r>
            <w:r w:rsidR="00273AD7">
              <w:t>е</w:t>
            </w:r>
            <w:r w:rsidR="00273AD7">
              <w:t>ния ТКО</w:t>
            </w:r>
            <w:r w:rsidRPr="00AF4BBD">
              <w:t xml:space="preserve"> (таблица </w:t>
            </w:r>
            <w:r w:rsidR="00273AD7">
              <w:t>6</w:t>
            </w:r>
            <w:r w:rsidRPr="00AF4BB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AF4BBD" w:rsidP="00AF4BBD">
            <w:pPr>
              <w:jc w:val="center"/>
            </w:pPr>
            <w:r w:rsidRPr="00AF4BBD"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B83813">
            <w:pPr>
              <w:jc w:val="center"/>
            </w:pPr>
            <w:r w:rsidRPr="00AF4BBD"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E2" w:rsidRPr="00AF4BBD" w:rsidRDefault="002E651C" w:rsidP="002E651C">
            <w:pPr>
              <w:jc w:val="both"/>
            </w:pPr>
            <w:r>
              <w:t>з</w:t>
            </w:r>
            <w:r w:rsidR="00AF4BBD" w:rsidRPr="00AF4BBD">
              <w:t>начение норматива соответствует п.</w:t>
            </w:r>
            <w:r>
              <w:t> </w:t>
            </w:r>
            <w:r w:rsidR="00AF4BBD" w:rsidRPr="00AF4BBD">
              <w:t>2.2.3 СанПиН 42-128-4690-88 «Санитарные правила содержания территорий населенных мест»</w:t>
            </w:r>
          </w:p>
        </w:tc>
      </w:tr>
      <w:tr w:rsidR="00AF4BBD" w:rsidRPr="00AF4BBD" w:rsidTr="008C7661">
        <w:trPr>
          <w:trHeight w:val="3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BD" w:rsidRPr="007922A9" w:rsidRDefault="00AF4BBD" w:rsidP="00B638C8">
            <w:pPr>
              <w:ind w:firstLine="34"/>
              <w:jc w:val="center"/>
            </w:pPr>
            <w:r w:rsidRPr="007922A9">
              <w:t>Транспортная инфраструктура</w:t>
            </w:r>
          </w:p>
        </w:tc>
      </w:tr>
      <w:tr w:rsidR="00B72FE2" w:rsidRPr="00AF4BBD" w:rsidTr="002C4236">
        <w:trPr>
          <w:trHeight w:val="2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E2" w:rsidRPr="00AF4BBD" w:rsidRDefault="00B72FE2" w:rsidP="0035125E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BBD">
              <w:t xml:space="preserve">Радиусы зон доступности  остановок общественного транспорта (таблица </w:t>
            </w:r>
            <w:r>
              <w:t>7</w:t>
            </w:r>
            <w:r w:rsidRPr="00AF4BB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E2" w:rsidRPr="00AF4BBD" w:rsidRDefault="00B72FE2" w:rsidP="00AF4BBD">
            <w:pPr>
              <w:jc w:val="center"/>
            </w:pPr>
            <w:r w:rsidRPr="00AF4BBD"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E2" w:rsidRPr="00AF4BBD" w:rsidRDefault="00420A7C" w:rsidP="00AF4BBD">
            <w:pPr>
              <w:jc w:val="center"/>
            </w:pPr>
            <w:r>
              <w:t>д</w:t>
            </w:r>
            <w:r w:rsidR="00B72FE2" w:rsidRPr="00AF4BBD">
              <w:t xml:space="preserve">ля видов </w:t>
            </w:r>
          </w:p>
          <w:p w:rsidR="00B72FE2" w:rsidRPr="00AF4BBD" w:rsidRDefault="00B72FE2" w:rsidP="00AF4BBD">
            <w:pPr>
              <w:jc w:val="center"/>
            </w:pPr>
            <w:r w:rsidRPr="00AF4BBD">
              <w:t>функциональных зон:</w:t>
            </w:r>
          </w:p>
          <w:p w:rsidR="00B72FE2" w:rsidRPr="00AF4BBD" w:rsidRDefault="00B72FE2" w:rsidP="00AF4BBD">
            <w:pPr>
              <w:jc w:val="center"/>
            </w:pPr>
            <w:r w:rsidRPr="00AF4BBD">
              <w:t>СТН-А: 250</w:t>
            </w:r>
          </w:p>
          <w:p w:rsidR="00B72FE2" w:rsidRPr="00AF4BBD" w:rsidRDefault="00B72FE2" w:rsidP="00AF4BBD">
            <w:pPr>
              <w:jc w:val="center"/>
            </w:pPr>
            <w:r w:rsidRPr="00AF4BBD">
              <w:t>СТН-Б: 250</w:t>
            </w:r>
          </w:p>
          <w:p w:rsidR="00B72FE2" w:rsidRPr="00AF4BBD" w:rsidRDefault="00B72FE2" w:rsidP="00AF4BBD">
            <w:pPr>
              <w:jc w:val="center"/>
            </w:pPr>
            <w:r w:rsidRPr="00AF4BBD">
              <w:t>СТН-В: 250</w:t>
            </w:r>
          </w:p>
          <w:p w:rsidR="00B72FE2" w:rsidRPr="00AF4BBD" w:rsidRDefault="00B72FE2" w:rsidP="00AF4BBD">
            <w:pPr>
              <w:jc w:val="center"/>
            </w:pPr>
            <w:r w:rsidRPr="00AF4BBD">
              <w:t>СТН-Г: 250</w:t>
            </w:r>
          </w:p>
          <w:p w:rsidR="00B72FE2" w:rsidRPr="00AF4BBD" w:rsidRDefault="00B72FE2" w:rsidP="00AF4BBD">
            <w:pPr>
              <w:jc w:val="center"/>
            </w:pPr>
            <w:r w:rsidRPr="00AF4BBD">
              <w:t>СТН-Д: 400</w:t>
            </w:r>
            <w:r>
              <w:t>-800</w:t>
            </w:r>
          </w:p>
          <w:p w:rsidR="00B72FE2" w:rsidRPr="00AF4BBD" w:rsidRDefault="00B72FE2" w:rsidP="00AF4BBD">
            <w:pPr>
              <w:jc w:val="center"/>
            </w:pPr>
            <w:r w:rsidRPr="00AF4BBD">
              <w:t>СТН-Е: 400</w:t>
            </w:r>
          </w:p>
          <w:p w:rsidR="00B72FE2" w:rsidRPr="00AF4BBD" w:rsidRDefault="00B72FE2" w:rsidP="006D1CE6">
            <w:pPr>
              <w:jc w:val="center"/>
            </w:pPr>
            <w:r w:rsidRPr="00AF4BBD">
              <w:t>СТН-Ж: 600</w:t>
            </w:r>
            <w:r>
              <w:t>-800</w:t>
            </w:r>
          </w:p>
          <w:p w:rsidR="00B72FE2" w:rsidRPr="00AF4BBD" w:rsidRDefault="00B72FE2" w:rsidP="008428CC">
            <w:pPr>
              <w:jc w:val="center"/>
            </w:pPr>
            <w:r w:rsidRPr="00AF4BBD">
              <w:t>СТН-И: 600</w:t>
            </w:r>
            <w:r>
              <w:t>-800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FE2" w:rsidRPr="00AF4BBD" w:rsidRDefault="00420A7C" w:rsidP="00420A7C">
            <w:pPr>
              <w:jc w:val="both"/>
            </w:pPr>
            <w:r>
              <w:t>р</w:t>
            </w:r>
            <w:r w:rsidR="00B72FE2" w:rsidRPr="00AF4BBD">
              <w:t>асчетные показатели Генерального плана города Перми, утвержденного решением Пермской городской Думы от 17.12.2010 № 205, а также п.11.15 СП 42.13330.2011. Свод правил. Гр</w:t>
            </w:r>
            <w:r w:rsidR="00B72FE2" w:rsidRPr="00AF4BBD">
              <w:t>а</w:t>
            </w:r>
            <w:r w:rsidR="00B72FE2" w:rsidRPr="00AF4BBD">
              <w:t>достроительство. Планировка и з</w:t>
            </w:r>
            <w:r w:rsidR="00B72FE2" w:rsidRPr="00AF4BBD">
              <w:t>а</w:t>
            </w:r>
            <w:r w:rsidR="00B72FE2" w:rsidRPr="00AF4BBD">
              <w:t>стройка городских и сельских посел</w:t>
            </w:r>
            <w:r w:rsidR="00B72FE2" w:rsidRPr="00AF4BBD">
              <w:t>е</w:t>
            </w:r>
            <w:r w:rsidR="00B72FE2" w:rsidRPr="00AF4BBD">
              <w:t>ний. Актуализированная редакция СНиП</w:t>
            </w:r>
            <w:r>
              <w:t xml:space="preserve"> </w:t>
            </w:r>
            <w:r w:rsidR="00B72FE2" w:rsidRPr="00AF4BBD">
              <w:t>2.07.01-89*</w:t>
            </w:r>
          </w:p>
        </w:tc>
      </w:tr>
      <w:tr w:rsidR="00AF4BBD" w:rsidRPr="00AF4BBD" w:rsidTr="00B638C8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AF4BBD" w:rsidP="00B84384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BBD">
              <w:t>Максимальная дальность пешеходных подходов</w:t>
            </w:r>
            <w:r w:rsidR="00B638C8">
              <w:t xml:space="preserve"> </w:t>
            </w:r>
            <w:r w:rsidR="00B84384">
              <w:t>(территориальная досту</w:t>
            </w:r>
            <w:r w:rsidR="00B84384">
              <w:t>п</w:t>
            </w:r>
            <w:r w:rsidR="00B84384">
              <w:t xml:space="preserve">ность) </w:t>
            </w:r>
            <w:r w:rsidRPr="00AF4BBD">
              <w:t>от</w:t>
            </w:r>
            <w:r w:rsidR="00B638C8">
              <w:t> </w:t>
            </w:r>
            <w:r w:rsidRPr="00AF4BBD">
              <w:t>муниципальных стоянок общего пользов</w:t>
            </w:r>
            <w:r w:rsidRPr="00AF4BBD">
              <w:t>а</w:t>
            </w:r>
            <w:r w:rsidRPr="00AF4BBD">
              <w:t xml:space="preserve">ния до объектов массового посещения (таблица </w:t>
            </w:r>
            <w:r w:rsidR="00B84384">
              <w:t>8</w:t>
            </w:r>
            <w:r w:rsidRPr="00AF4BB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AF4BBD" w:rsidP="00AF4BBD">
            <w:pPr>
              <w:jc w:val="center"/>
            </w:pPr>
            <w:r w:rsidRPr="00AF4BBD"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B83813">
            <w:pPr>
              <w:jc w:val="center"/>
            </w:pPr>
            <w:r w:rsidRPr="00AF4BBD"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D60950" w:rsidP="00D60950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AF4BBD" w:rsidRPr="00AF4BBD">
              <w:t>огласно п.11.21 СП 42.13330.2011. Свод правил. Градостроительство. Планировка и застройка городских и сельских поселений. Актуализирова</w:t>
            </w:r>
            <w:r w:rsidR="00AF4BBD" w:rsidRPr="00AF4BBD">
              <w:t>н</w:t>
            </w:r>
            <w:r w:rsidR="00AF4BBD" w:rsidRPr="00AF4BBD">
              <w:t>ная редакция СНиП 2.07.01-89* ра</w:t>
            </w:r>
            <w:r w:rsidR="00AF4BBD" w:rsidRPr="00AF4BBD">
              <w:t>с</w:t>
            </w:r>
            <w:r w:rsidR="00AF4BBD" w:rsidRPr="00AF4BBD">
              <w:t>стояние пешеходных подходов от ст</w:t>
            </w:r>
            <w:r w:rsidR="00AF4BBD" w:rsidRPr="00AF4BBD">
              <w:t>о</w:t>
            </w:r>
            <w:r w:rsidR="00AF4BBD" w:rsidRPr="00AF4BBD">
              <w:t>янок для временного хранения легк</w:t>
            </w:r>
            <w:r w:rsidR="00AF4BBD" w:rsidRPr="00AF4BBD">
              <w:t>о</w:t>
            </w:r>
            <w:r w:rsidR="00AF4BBD" w:rsidRPr="00AF4BBD">
              <w:t>вых автомобилей до входов в парки, на выставки и стадионы следует пр</w:t>
            </w:r>
            <w:r w:rsidR="00AF4BBD" w:rsidRPr="00AF4BBD">
              <w:t>и</w:t>
            </w:r>
            <w:r w:rsidR="00AF4BBD" w:rsidRPr="00AF4BBD">
              <w:t>нимать не</w:t>
            </w:r>
            <w:r w:rsidR="00E4006A">
              <w:t> </w:t>
            </w:r>
            <w:r w:rsidR="00AF4BBD" w:rsidRPr="00AF4BBD">
              <w:t>более 400 м. Математич</w:t>
            </w:r>
            <w:r w:rsidR="00AF4BBD" w:rsidRPr="00AF4BBD">
              <w:t>е</w:t>
            </w:r>
            <w:r w:rsidR="00AF4BBD" w:rsidRPr="00AF4BBD">
              <w:t>ский расчёт показывает, что 400 м – именно та дистанция, которую пр</w:t>
            </w:r>
            <w:r w:rsidR="00AF4BBD" w:rsidRPr="00AF4BBD">
              <w:t>е</w:t>
            </w:r>
            <w:r w:rsidR="00AF4BBD" w:rsidRPr="00AF4BBD">
              <w:t>одолевает человек, движущийся со</w:t>
            </w:r>
            <w:r>
              <w:t> </w:t>
            </w:r>
            <w:r w:rsidR="00AF4BBD" w:rsidRPr="00AF4BBD">
              <w:t>ср</w:t>
            </w:r>
            <w:r w:rsidR="00E4006A">
              <w:t>едней скоростью около 5 км/ч за </w:t>
            </w:r>
            <w:r w:rsidR="00AF4BBD" w:rsidRPr="00AF4BBD">
              <w:t>5</w:t>
            </w:r>
            <w:r w:rsidR="00E4006A">
              <w:t> </w:t>
            </w:r>
            <w:r w:rsidR="00AF4BBD" w:rsidRPr="00AF4BBD">
              <w:t>минут</w:t>
            </w:r>
          </w:p>
        </w:tc>
      </w:tr>
      <w:tr w:rsidR="00AF4BBD" w:rsidRPr="00AF4BBD" w:rsidTr="00B638C8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AF4BBD" w:rsidP="00C97B13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BBD">
              <w:t xml:space="preserve">Максимальная дальность пешеходных подходов </w:t>
            </w:r>
            <w:r w:rsidR="00371C32">
              <w:t>(территориальная досту</w:t>
            </w:r>
            <w:r w:rsidR="00371C32">
              <w:t>п</w:t>
            </w:r>
            <w:r w:rsidR="00371C32">
              <w:t xml:space="preserve">ность) </w:t>
            </w:r>
            <w:r w:rsidRPr="00AF4BBD">
              <w:t>от</w:t>
            </w:r>
            <w:r w:rsidR="00B638C8">
              <w:t> </w:t>
            </w:r>
            <w:r w:rsidRPr="00AF4BBD">
              <w:t>муниципальных стоянок общего пользов</w:t>
            </w:r>
            <w:r w:rsidRPr="00AF4BBD">
              <w:t>а</w:t>
            </w:r>
            <w:r w:rsidRPr="00AF4BBD">
              <w:t>ния до главного входа в</w:t>
            </w:r>
            <w:r w:rsidR="00B638C8">
              <w:t> </w:t>
            </w:r>
            <w:r w:rsidRPr="00AF4BBD">
              <w:t>объекты массового п</w:t>
            </w:r>
            <w:r w:rsidRPr="00AF4BBD">
              <w:t>о</w:t>
            </w:r>
            <w:r w:rsidRPr="00AF4BBD">
              <w:t>сещения (таблица</w:t>
            </w:r>
            <w:r w:rsidR="00B638C8">
              <w:t> </w:t>
            </w:r>
            <w:r w:rsidR="00C97B13">
              <w:t>8</w:t>
            </w:r>
            <w:r w:rsidRPr="00AF4BB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AF4BBD" w:rsidP="00AF4BBD">
            <w:pPr>
              <w:jc w:val="center"/>
            </w:pPr>
            <w:r w:rsidRPr="00AF4BBD"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BBD" w:rsidRPr="00AF4BBD" w:rsidRDefault="00AF4BBD" w:rsidP="00B83813">
            <w:pPr>
              <w:jc w:val="center"/>
            </w:pPr>
            <w:r w:rsidRPr="00AF4BBD"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9E22C3" w:rsidP="009E22C3">
            <w:pPr>
              <w:jc w:val="both"/>
            </w:pPr>
            <w:r>
              <w:t>с</w:t>
            </w:r>
            <w:r w:rsidR="00AF4BBD" w:rsidRPr="00AF4BBD">
              <w:t>огласно примечанию 1 к прилож</w:t>
            </w:r>
            <w:r w:rsidR="00AF4BBD" w:rsidRPr="00AF4BBD">
              <w:t>е</w:t>
            </w:r>
            <w:r w:rsidR="00AF4BBD" w:rsidRPr="00AF4BBD">
              <w:t>нию к СП 42.13330.2011. Свод правил. Градостроительство. Планировка и</w:t>
            </w:r>
            <w:r>
              <w:t> </w:t>
            </w:r>
            <w:r w:rsidR="00AF4BBD" w:rsidRPr="00AF4BBD">
              <w:t>застройка городских и сельских п</w:t>
            </w:r>
            <w:r w:rsidR="00AF4BBD" w:rsidRPr="00AF4BBD">
              <w:t>о</w:t>
            </w:r>
            <w:r w:rsidR="00AF4BBD" w:rsidRPr="00AF4BBD">
              <w:t>селений. Актуализированная редакция СНиП 2.07.01-89* длина пешеходных подходов от стоянок для временного хранения легковых автомобилей до</w:t>
            </w:r>
            <w:r w:rsidR="00142B6B">
              <w:t> </w:t>
            </w:r>
            <w:r w:rsidR="00AF4BBD" w:rsidRPr="00AF4BBD">
              <w:t>объектов в</w:t>
            </w:r>
            <w:r w:rsidR="00E4006A">
              <w:t> </w:t>
            </w:r>
            <w:r w:rsidR="00AF4BBD" w:rsidRPr="00AF4BBD">
              <w:t>зонах массового отдыха не</w:t>
            </w:r>
            <w:r w:rsidR="00E4006A">
              <w:t> </w:t>
            </w:r>
            <w:r w:rsidR="00AF4BBD" w:rsidRPr="00AF4BBD">
              <w:t>должна превышать 1000 м. Дал</w:t>
            </w:r>
            <w:r w:rsidR="00AF4BBD" w:rsidRPr="00AF4BBD">
              <w:t>ь</w:t>
            </w:r>
            <w:r w:rsidR="00AF4BBD" w:rsidRPr="00AF4BBD">
              <w:t>ность 800 м выбрана как увеличенное вдвое значение дальности пешехо</w:t>
            </w:r>
            <w:r w:rsidR="00AF4BBD" w:rsidRPr="00AF4BBD">
              <w:t>д</w:t>
            </w:r>
            <w:r w:rsidR="00AF4BBD" w:rsidRPr="00AF4BBD">
              <w:t>ных подходов от муниципальных ст</w:t>
            </w:r>
            <w:r w:rsidR="00AF4BBD" w:rsidRPr="00AF4BBD">
              <w:t>о</w:t>
            </w:r>
            <w:r w:rsidR="00AF4BBD" w:rsidRPr="00AF4BBD">
              <w:t>янок общего пользования до</w:t>
            </w:r>
            <w:r w:rsidR="00E4006A">
              <w:t> </w:t>
            </w:r>
            <w:r w:rsidR="00AF4BBD" w:rsidRPr="00AF4BBD">
              <w:t>объектов массового посещения (400 м)</w:t>
            </w:r>
          </w:p>
        </w:tc>
      </w:tr>
      <w:tr w:rsidR="00AF4BBD" w:rsidRPr="00AF4BBD" w:rsidTr="00B638C8">
        <w:trPr>
          <w:trHeight w:val="30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012B1C" w:rsidP="00AF4BBD">
            <w:pPr>
              <w:jc w:val="center"/>
            </w:pPr>
            <w:r>
              <w:t>Т</w:t>
            </w:r>
            <w:r w:rsidR="00AF4BBD" w:rsidRPr="00AF4BBD">
              <w:t>ерритории общего пользования</w:t>
            </w:r>
            <w:r>
              <w:t xml:space="preserve"> с объектами озеленения</w:t>
            </w:r>
          </w:p>
        </w:tc>
      </w:tr>
      <w:tr w:rsidR="00AF4BBD" w:rsidRPr="00AF4BBD" w:rsidTr="00B638C8">
        <w:trPr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AF4BBD" w:rsidP="00046A3F">
            <w:pPr>
              <w:widowControl w:val="0"/>
              <w:autoSpaceDE w:val="0"/>
              <w:autoSpaceDN w:val="0"/>
              <w:adjustRightInd w:val="0"/>
              <w:jc w:val="both"/>
            </w:pPr>
            <w:r w:rsidRPr="00AF4BBD">
              <w:t xml:space="preserve">Площадь </w:t>
            </w:r>
            <w:r w:rsidR="00FA5BFA">
              <w:t>т</w:t>
            </w:r>
            <w:r w:rsidR="00FA5BFA" w:rsidRPr="00FA5BFA">
              <w:t>ерритори</w:t>
            </w:r>
            <w:r w:rsidR="00FA5BFA">
              <w:t>й</w:t>
            </w:r>
            <w:r w:rsidR="00FA5BFA" w:rsidRPr="00FA5BFA">
              <w:t xml:space="preserve"> о</w:t>
            </w:r>
            <w:r w:rsidR="00FA5BFA" w:rsidRPr="00FA5BFA">
              <w:t>б</w:t>
            </w:r>
            <w:r w:rsidR="00FA5BFA" w:rsidRPr="00FA5BFA">
              <w:t>щего пользования с объе</w:t>
            </w:r>
            <w:r w:rsidR="00FA5BFA" w:rsidRPr="00FA5BFA">
              <w:t>к</w:t>
            </w:r>
            <w:r w:rsidR="00FA5BFA" w:rsidRPr="00FA5BFA">
              <w:t>тами озеленения</w:t>
            </w:r>
            <w:r w:rsidRPr="00AF4BBD">
              <w:t xml:space="preserve"> в пред</w:t>
            </w:r>
            <w:r w:rsidRPr="00AF4BBD">
              <w:t>е</w:t>
            </w:r>
            <w:r w:rsidRPr="00AF4BBD">
              <w:t xml:space="preserve">лах СТН (таблица </w:t>
            </w:r>
            <w:r w:rsidR="006C13FA">
              <w:t>10</w:t>
            </w:r>
            <w:r w:rsidRPr="00AF4BB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AF4BBD" w:rsidP="00AF4BBD">
            <w:pPr>
              <w:jc w:val="center"/>
            </w:pPr>
            <w:r w:rsidRPr="00AF4BBD">
              <w:t>кв.м/чел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046A3F" w:rsidP="00AF4BBD">
            <w:pPr>
              <w:jc w:val="center"/>
            </w:pPr>
            <w:r>
              <w:t>д</w:t>
            </w:r>
            <w:r w:rsidR="00AF4BBD" w:rsidRPr="00AF4BBD">
              <w:t>ля видов функционал</w:t>
            </w:r>
            <w:r w:rsidR="00AF4BBD" w:rsidRPr="00AF4BBD">
              <w:t>ь</w:t>
            </w:r>
            <w:r w:rsidR="00AF4BBD" w:rsidRPr="00AF4BBD">
              <w:t>ных зон:</w:t>
            </w:r>
          </w:p>
          <w:p w:rsidR="00AF4BBD" w:rsidRPr="00AF4BBD" w:rsidRDefault="00AF4BBD" w:rsidP="00AF4BBD">
            <w:pPr>
              <w:jc w:val="center"/>
            </w:pPr>
            <w:r w:rsidRPr="00AF4BBD">
              <w:t>СТН-А: 3</w:t>
            </w:r>
          </w:p>
          <w:p w:rsidR="00AF4BBD" w:rsidRPr="00AF4BBD" w:rsidRDefault="00AF4BBD" w:rsidP="00AF4BBD">
            <w:pPr>
              <w:jc w:val="center"/>
            </w:pPr>
            <w:r w:rsidRPr="00AF4BBD">
              <w:t>СТН-Б: 3</w:t>
            </w:r>
          </w:p>
          <w:p w:rsidR="00AF4BBD" w:rsidRPr="00AF4BBD" w:rsidRDefault="00AF4BBD" w:rsidP="00AF4BBD">
            <w:pPr>
              <w:jc w:val="center"/>
            </w:pPr>
            <w:r w:rsidRPr="00AF4BBD">
              <w:t>СТН-В: 3</w:t>
            </w:r>
          </w:p>
          <w:p w:rsidR="00AF4BBD" w:rsidRPr="00AF4BBD" w:rsidRDefault="00AF4BBD" w:rsidP="00AF4BBD">
            <w:pPr>
              <w:jc w:val="center"/>
            </w:pPr>
            <w:r w:rsidRPr="00AF4BBD">
              <w:t>СТН-Г: 3</w:t>
            </w:r>
          </w:p>
          <w:p w:rsidR="00AF4BBD" w:rsidRPr="00AF4BBD" w:rsidRDefault="00AF4BBD" w:rsidP="00AF4BBD">
            <w:pPr>
              <w:jc w:val="center"/>
            </w:pPr>
            <w:r w:rsidRPr="00AF4BBD">
              <w:t>СТН-Д: 5</w:t>
            </w:r>
          </w:p>
          <w:p w:rsidR="00AF4BBD" w:rsidRPr="00AF4BBD" w:rsidRDefault="00AF4BBD" w:rsidP="00AF4BBD">
            <w:pPr>
              <w:jc w:val="center"/>
            </w:pPr>
            <w:r w:rsidRPr="00AF4BBD">
              <w:t>СТН-Е: 5</w:t>
            </w:r>
          </w:p>
          <w:p w:rsidR="00AF4BBD" w:rsidRPr="00AF4BBD" w:rsidRDefault="00AF4BBD" w:rsidP="00AF4BBD">
            <w:pPr>
              <w:jc w:val="center"/>
            </w:pPr>
            <w:r w:rsidRPr="00AF4BBD">
              <w:t>СТН-Ж: 5</w:t>
            </w:r>
          </w:p>
          <w:p w:rsidR="00AF4BBD" w:rsidRPr="00AF4BBD" w:rsidRDefault="00AF4BBD" w:rsidP="00AF4BBD">
            <w:pPr>
              <w:jc w:val="center"/>
            </w:pPr>
            <w:r w:rsidRPr="00AF4BBD">
              <w:t>СТН-И: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D" w:rsidRPr="00AF4BBD" w:rsidRDefault="00046A3F" w:rsidP="00E4006A">
            <w:pPr>
              <w:jc w:val="both"/>
            </w:pPr>
            <w:r>
              <w:t>р</w:t>
            </w:r>
            <w:r w:rsidR="00AF4BBD" w:rsidRPr="00AF4BBD">
              <w:t>асчетные показатели Генерального плана города Перми, утвержденного решением Пермской городской Думы от 17.12.2010 № 205</w:t>
            </w:r>
          </w:p>
        </w:tc>
      </w:tr>
    </w:tbl>
    <w:p w:rsidR="00531FF5" w:rsidRPr="00AF4BBD" w:rsidRDefault="00531FF5" w:rsidP="00AF4BB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56E19" w:rsidRDefault="001C5938" w:rsidP="00AF4BB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AF4BBD" w:rsidRPr="00AF4BBD">
        <w:rPr>
          <w:b/>
          <w:sz w:val="28"/>
          <w:szCs w:val="28"/>
          <w:lang w:val="en-US"/>
        </w:rPr>
        <w:t>III</w:t>
      </w:r>
      <w:r w:rsidR="00AF4BBD" w:rsidRPr="00AF4BBD">
        <w:rPr>
          <w:b/>
          <w:sz w:val="28"/>
          <w:szCs w:val="28"/>
        </w:rPr>
        <w:t>. Правила и область применения</w:t>
      </w:r>
      <w:r w:rsidR="00156E19">
        <w:rPr>
          <w:b/>
          <w:sz w:val="28"/>
          <w:szCs w:val="28"/>
        </w:rPr>
        <w:t xml:space="preserve"> расчетных показателей,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F4BBD">
        <w:rPr>
          <w:b/>
          <w:sz w:val="28"/>
          <w:szCs w:val="28"/>
        </w:rPr>
        <w:t>содержащихся в основной части</w:t>
      </w:r>
      <w:r w:rsidR="00156E19">
        <w:rPr>
          <w:b/>
          <w:sz w:val="28"/>
          <w:szCs w:val="28"/>
        </w:rPr>
        <w:t xml:space="preserve"> </w:t>
      </w:r>
      <w:r w:rsidRPr="00AF4BBD">
        <w:rPr>
          <w:b/>
          <w:sz w:val="28"/>
          <w:szCs w:val="28"/>
        </w:rPr>
        <w:t xml:space="preserve">Местных нормативов 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1.1. В соответствии со </w:t>
      </w:r>
      <w:hyperlink r:id="rId16" w:tooltip="&quot;Градостроительный кодекс Российской Федерации&quot; от 29.12.2004 N 190-ФЗ (ред. от 21.07.2014){КонсультантПлюс}" w:history="1">
        <w:r w:rsidRPr="00AF4BBD">
          <w:rPr>
            <w:sz w:val="28"/>
            <w:szCs w:val="28"/>
          </w:rPr>
          <w:t>статьей 29.2</w:t>
        </w:r>
      </w:hyperlink>
      <w:r w:rsidRPr="00AF4BBD">
        <w:rPr>
          <w:sz w:val="28"/>
          <w:szCs w:val="28"/>
        </w:rPr>
        <w:t xml:space="preserve"> Градостроительного кодекса Российской Федерации Местные нормативы содержат расчетные показатели минимально д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пустимого уровня обеспеченности объектами местного значения – показатели, используемые при градостроительном проектировании.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1.2. Местные нормативы закрепляют и последовательно развивают полож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ния Генерального плана города Перми и Правил землепользования и застройки</w:t>
      </w:r>
      <w:r w:rsidR="009068F4">
        <w:rPr>
          <w:sz w:val="28"/>
          <w:szCs w:val="28"/>
        </w:rPr>
        <w:t xml:space="preserve"> города Перми</w:t>
      </w:r>
      <w:r w:rsidRPr="00AF4BBD">
        <w:rPr>
          <w:sz w:val="28"/>
          <w:szCs w:val="28"/>
        </w:rPr>
        <w:t xml:space="preserve"> посредством: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1.2.1 включения в Местные нормативы положений Генерального плана г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рода Перми, относящихся к градостроительному нормированию (расчетные пок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затели в форме таблиц, соответствующие схемы и положения из материалов по</w:t>
      </w:r>
      <w:r w:rsidR="00531FF5">
        <w:rPr>
          <w:sz w:val="28"/>
          <w:szCs w:val="28"/>
        </w:rPr>
        <w:t> </w:t>
      </w:r>
      <w:r w:rsidRPr="00AF4BBD">
        <w:rPr>
          <w:sz w:val="28"/>
          <w:szCs w:val="28"/>
        </w:rPr>
        <w:t>обоснованию Генерального плана города Перми), для непосредственного и</w:t>
      </w:r>
      <w:r w:rsidRPr="00AF4BBD">
        <w:rPr>
          <w:sz w:val="28"/>
          <w:szCs w:val="28"/>
        </w:rPr>
        <w:t>с</w:t>
      </w:r>
      <w:r w:rsidRPr="00AF4BBD">
        <w:rPr>
          <w:sz w:val="28"/>
          <w:szCs w:val="28"/>
        </w:rPr>
        <w:t>пользования при подготовке документов градостроительного проектирования;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 xml:space="preserve">1.2.2 детализации и уточнения отдельных положений Генерального плана города Перми в целях обеспечения его реализации </w:t>
      </w:r>
      <w:r w:rsidR="00B638C8">
        <w:rPr>
          <w:sz w:val="28"/>
          <w:szCs w:val="28"/>
        </w:rPr>
        <w:t>–</w:t>
      </w:r>
      <w:r w:rsidRPr="00AF4BBD">
        <w:rPr>
          <w:sz w:val="28"/>
          <w:szCs w:val="28"/>
        </w:rPr>
        <w:t xml:space="preserve"> положений, относящихся к</w:t>
      </w:r>
      <w:r w:rsidR="008A12FB">
        <w:rPr>
          <w:sz w:val="28"/>
          <w:szCs w:val="28"/>
        </w:rPr>
        <w:t> </w:t>
      </w:r>
      <w:r w:rsidRPr="00AF4BBD">
        <w:rPr>
          <w:sz w:val="28"/>
          <w:szCs w:val="28"/>
        </w:rPr>
        <w:t>градостроительному нормированию, в том числе к определению градостро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тельных условий для выполнения работ по подготовке документации по план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ровке различных территорий города Перми;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1.2.3 определения соответствующих положений для принятия администр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цией города Перми решений по совершенствованию системы градорегулирования и подготовке проектов о внесении изменений в Правила землепользования и з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стройки</w:t>
      </w:r>
      <w:r w:rsidR="009068F4">
        <w:rPr>
          <w:sz w:val="28"/>
          <w:szCs w:val="28"/>
        </w:rPr>
        <w:t xml:space="preserve"> города Перми</w:t>
      </w:r>
      <w:r w:rsidRPr="00AF4BBD">
        <w:rPr>
          <w:sz w:val="28"/>
          <w:szCs w:val="28"/>
        </w:rPr>
        <w:t>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1.2.4 введения соответствующих законодательству дополнительных пол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жений, направленных на обеспечение условий формирования эффективной с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стемы правового регулирования градостроительной деятельности в городе Перми.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1.3. Местные нормативы в части минимальных расчетных показателей в о</w:t>
      </w:r>
      <w:r w:rsidRPr="00AF4BBD">
        <w:rPr>
          <w:sz w:val="28"/>
          <w:szCs w:val="28"/>
        </w:rPr>
        <w:t>т</w:t>
      </w:r>
      <w:r w:rsidRPr="00AF4BBD">
        <w:rPr>
          <w:sz w:val="28"/>
          <w:szCs w:val="28"/>
        </w:rPr>
        <w:t>ношении объектов, связанных с решением вопросов местного значения, являются обязательными для: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1.3.1 органов местного самоуправления города Перми, в том числе: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1.3.1.1 при осуществлении полномочий в области градостроительной де</w:t>
      </w:r>
      <w:r w:rsidRPr="00AF4BBD">
        <w:rPr>
          <w:sz w:val="28"/>
          <w:szCs w:val="28"/>
        </w:rPr>
        <w:t>я</w:t>
      </w:r>
      <w:r w:rsidRPr="00AF4BBD">
        <w:rPr>
          <w:sz w:val="28"/>
          <w:szCs w:val="28"/>
        </w:rPr>
        <w:t>тельности;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1.3.1.2 при подготовке изменений в Генеральный план города Перми и</w:t>
      </w:r>
      <w:r w:rsidR="00966FCD">
        <w:rPr>
          <w:sz w:val="28"/>
          <w:szCs w:val="28"/>
        </w:rPr>
        <w:t> </w:t>
      </w:r>
      <w:r w:rsidRPr="00AF4BBD">
        <w:rPr>
          <w:sz w:val="28"/>
          <w:szCs w:val="28"/>
        </w:rPr>
        <w:t>предложений в Схему территориального планирования Пермского края в части, относящейся к территории города Перми;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1.3.1.3 при планировании и формировании социально-экономической пол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тики города Перми и бюджета города Перми;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1.3.2 иных субъектов градостроительных отношений в случае участия таких субъектов в реализации Местных нормативов на основе заключенных в соотве</w:t>
      </w:r>
      <w:r w:rsidRPr="00AF4BBD">
        <w:rPr>
          <w:sz w:val="28"/>
          <w:szCs w:val="28"/>
        </w:rPr>
        <w:t>т</w:t>
      </w:r>
      <w:r w:rsidRPr="00AF4BBD">
        <w:rPr>
          <w:sz w:val="28"/>
          <w:szCs w:val="28"/>
        </w:rPr>
        <w:t>ствии с действующим законодательством договоров, контрактов, соглашений с</w:t>
      </w:r>
      <w:r w:rsidR="008A12FB">
        <w:rPr>
          <w:sz w:val="28"/>
          <w:szCs w:val="28"/>
        </w:rPr>
        <w:t> </w:t>
      </w:r>
      <w:r w:rsidRPr="00AF4BBD">
        <w:rPr>
          <w:sz w:val="28"/>
          <w:szCs w:val="28"/>
        </w:rPr>
        <w:t>органами местного самоуправления города Перми.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4</w:t>
      </w:r>
      <w:r w:rsidRPr="00AF4BBD">
        <w:rPr>
          <w:sz w:val="28"/>
          <w:szCs w:val="28"/>
        </w:rPr>
        <w:t>. При подготовке проектов муниципальных стандартов предоставления социальных услуг в городе Перми, принятие которых создаст необходимость вн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сения изменений в Местные нормативы, должны одновременно подготавливаться предложения о внесении изменений в Местные нормативы градостроительного проектирования, а также обоснование таких предложений.</w:t>
      </w:r>
    </w:p>
    <w:p w:rsidR="00AF4BBD" w:rsidRPr="00AF4BBD" w:rsidRDefault="00C00A9A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F4BBD" w:rsidRPr="00AF4BBD">
        <w:rPr>
          <w:sz w:val="28"/>
          <w:szCs w:val="28"/>
        </w:rPr>
        <w:t xml:space="preserve"> Достижение значений Местных нормативов осуществляется при обяз</w:t>
      </w:r>
      <w:r w:rsidR="00AF4BBD" w:rsidRPr="00AF4BBD">
        <w:rPr>
          <w:sz w:val="28"/>
          <w:szCs w:val="28"/>
        </w:rPr>
        <w:t>а</w:t>
      </w:r>
      <w:r w:rsidR="00AF4BBD" w:rsidRPr="00AF4BBD">
        <w:rPr>
          <w:sz w:val="28"/>
          <w:szCs w:val="28"/>
        </w:rPr>
        <w:t>тельном соблюдении всеми субъектами градостроительной деятельности: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5</w:t>
      </w:r>
      <w:r w:rsidRPr="00AF4BBD">
        <w:rPr>
          <w:sz w:val="28"/>
          <w:szCs w:val="28"/>
        </w:rPr>
        <w:t xml:space="preserve">.1 требований безопасности, определенных техническими регламентами, а до их принятия </w:t>
      </w:r>
      <w:r w:rsidR="000C5CB2">
        <w:rPr>
          <w:sz w:val="28"/>
          <w:szCs w:val="28"/>
        </w:rPr>
        <w:t>–</w:t>
      </w:r>
      <w:r w:rsidRPr="00AF4BBD">
        <w:rPr>
          <w:sz w:val="28"/>
          <w:szCs w:val="28"/>
        </w:rPr>
        <w:t xml:space="preserve"> строительными нормами и правилами в части, не противор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чащей действующему законодательству;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5</w:t>
      </w:r>
      <w:r w:rsidRPr="00AF4BBD">
        <w:rPr>
          <w:sz w:val="28"/>
          <w:szCs w:val="28"/>
        </w:rPr>
        <w:t>.2 градостроительных регламентов, установленных Правилами земл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пользования и застройки</w:t>
      </w:r>
      <w:r w:rsidR="00401346">
        <w:rPr>
          <w:sz w:val="28"/>
          <w:szCs w:val="28"/>
        </w:rPr>
        <w:t xml:space="preserve"> города Перми</w:t>
      </w:r>
      <w:r w:rsidRPr="00AF4BBD">
        <w:rPr>
          <w:sz w:val="28"/>
          <w:szCs w:val="28"/>
        </w:rPr>
        <w:t>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 Достижение значений показателей и положений Местных нормативов обеспечивается посредством: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.1 территориального и бюджетного планирования, градостроительного зонирования, а также подготовки документации по планировке территории в ц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лях реализации решений Генерального плана города Перми по вопросам обесп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чения территорий объектами местного значения путем детализации и уточнений таких решений применительно к различным территориям города Перми;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.2 подготовки документации по планировке территории в целях устано</w:t>
      </w:r>
      <w:r w:rsidRPr="00AF4BBD">
        <w:rPr>
          <w:sz w:val="28"/>
          <w:szCs w:val="28"/>
        </w:rPr>
        <w:t>в</w:t>
      </w:r>
      <w:r w:rsidRPr="00AF4BBD">
        <w:rPr>
          <w:sz w:val="28"/>
          <w:szCs w:val="28"/>
        </w:rPr>
        <w:t>ления красных линий, границ земельных участков, необходимых для строител</w:t>
      </w:r>
      <w:r w:rsidRPr="00AF4BBD">
        <w:rPr>
          <w:sz w:val="28"/>
          <w:szCs w:val="28"/>
        </w:rPr>
        <w:t>ь</w:t>
      </w:r>
      <w:r w:rsidRPr="00AF4BBD">
        <w:rPr>
          <w:sz w:val="28"/>
          <w:szCs w:val="28"/>
        </w:rPr>
        <w:t>ства объектов местного значения, определения границ озелененных и иных терр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торий общего пользования, границ зон действия публичных сервитутов;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.3 формирования в соответствии с документацией по планировке терр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тории земельных участков, необходимых для строительства объектов местного значения, или частей земельных участков, подлежащих обременению публичным сервитутом;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.4 предоставления земельных участков для строительства объектов мес</w:t>
      </w:r>
      <w:r w:rsidRPr="00AF4BBD">
        <w:rPr>
          <w:sz w:val="28"/>
          <w:szCs w:val="28"/>
        </w:rPr>
        <w:t>т</w:t>
      </w:r>
      <w:r w:rsidRPr="00AF4BBD">
        <w:rPr>
          <w:sz w:val="28"/>
          <w:szCs w:val="28"/>
        </w:rPr>
        <w:t>ного значения;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.5 включения в планы, программы мероприятий по строительству, реко</w:t>
      </w:r>
      <w:r w:rsidRPr="00AF4BBD">
        <w:rPr>
          <w:sz w:val="28"/>
          <w:szCs w:val="28"/>
        </w:rPr>
        <w:t>н</w:t>
      </w:r>
      <w:r w:rsidRPr="00AF4BBD">
        <w:rPr>
          <w:sz w:val="28"/>
          <w:szCs w:val="28"/>
        </w:rPr>
        <w:t>струкции и капитальному ремонту объектов местного значения;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.6 включения в состав условий аукционов на право заключить договоры о</w:t>
      </w:r>
      <w:r w:rsidR="00504487">
        <w:rPr>
          <w:sz w:val="28"/>
          <w:szCs w:val="28"/>
        </w:rPr>
        <w:t> </w:t>
      </w:r>
      <w:r w:rsidRPr="00AF4BBD">
        <w:rPr>
          <w:sz w:val="28"/>
          <w:szCs w:val="28"/>
        </w:rPr>
        <w:t>развитии застроенных территорий обязательств победителей по строительству объектов местного значения;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.7 включения в условия аукционов на право заключения договоров аре</w:t>
      </w:r>
      <w:r w:rsidRPr="00AF4BBD">
        <w:rPr>
          <w:sz w:val="28"/>
          <w:szCs w:val="28"/>
        </w:rPr>
        <w:t>н</w:t>
      </w:r>
      <w:r w:rsidRPr="00AF4BBD">
        <w:rPr>
          <w:sz w:val="28"/>
          <w:szCs w:val="28"/>
        </w:rPr>
        <w:t>ды земельных участков для комплексного освоения в целях жилищного стро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тельства обязательств победителей по строительству объектов местного значения;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.8 подготовки и направления в органы государственной власти Пермск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го края предложений об участии в финансировании строительства объектов мес</w:t>
      </w:r>
      <w:r w:rsidRPr="00AF4BBD">
        <w:rPr>
          <w:sz w:val="28"/>
          <w:szCs w:val="28"/>
        </w:rPr>
        <w:t>т</w:t>
      </w:r>
      <w:r w:rsidRPr="00AF4BBD">
        <w:rPr>
          <w:sz w:val="28"/>
          <w:szCs w:val="28"/>
        </w:rPr>
        <w:t>ного значения;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.9 приобретения в муниципальную собственность недвижимого имущ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ства (в том числе земельных участков, зданий, строений, сооружений), необход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мого для решения вопросов местного значения;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.10 отражения при градостроительном зонировании зон под размещение объектов местного значения;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6</w:t>
      </w:r>
      <w:r w:rsidRPr="00AF4BBD">
        <w:rPr>
          <w:sz w:val="28"/>
          <w:szCs w:val="28"/>
        </w:rPr>
        <w:t>.11 формирования условий, способствующих развитию оказания услуг населению немуниципальными и негосударственными организациями.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7</w:t>
      </w:r>
      <w:r w:rsidRPr="00AF4BBD">
        <w:rPr>
          <w:sz w:val="28"/>
          <w:szCs w:val="28"/>
        </w:rPr>
        <w:t>. Минимальные расчетные показатели подлежат обязательному соблюд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>нию при подготовке документации по планировке территории, утверждаемой в</w:t>
      </w:r>
      <w:r w:rsidR="00504487">
        <w:rPr>
          <w:sz w:val="28"/>
          <w:szCs w:val="28"/>
        </w:rPr>
        <w:t> </w:t>
      </w:r>
      <w:r w:rsidRPr="00AF4BBD">
        <w:rPr>
          <w:sz w:val="28"/>
          <w:szCs w:val="28"/>
        </w:rPr>
        <w:t>соответствии с действующим законодательством главой администрации гор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да</w:t>
      </w:r>
      <w:r w:rsidR="00504487">
        <w:rPr>
          <w:sz w:val="28"/>
          <w:szCs w:val="28"/>
        </w:rPr>
        <w:t> </w:t>
      </w:r>
      <w:r w:rsidRPr="00AF4BBD">
        <w:rPr>
          <w:sz w:val="28"/>
          <w:szCs w:val="28"/>
        </w:rPr>
        <w:t>Перми.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8</w:t>
      </w:r>
      <w:r w:rsidRPr="00AF4BBD">
        <w:rPr>
          <w:sz w:val="28"/>
          <w:szCs w:val="28"/>
        </w:rPr>
        <w:t>. Местные нормативы (минимальные расчетные показатели, положения о</w:t>
      </w:r>
      <w:r w:rsidR="00504487">
        <w:rPr>
          <w:sz w:val="28"/>
          <w:szCs w:val="28"/>
        </w:rPr>
        <w:t> </w:t>
      </w:r>
      <w:r w:rsidRPr="00AF4BBD">
        <w:rPr>
          <w:sz w:val="28"/>
          <w:szCs w:val="28"/>
        </w:rPr>
        <w:t>планировочной организации территории, ины</w:t>
      </w:r>
      <w:r w:rsidR="008B11B4">
        <w:rPr>
          <w:sz w:val="28"/>
          <w:szCs w:val="28"/>
        </w:rPr>
        <w:t>е положения) подлежат учету при </w:t>
      </w:r>
      <w:r w:rsidRPr="00AF4BBD">
        <w:rPr>
          <w:sz w:val="28"/>
          <w:szCs w:val="28"/>
        </w:rPr>
        <w:t>подготовке предложений о внесении дополнений и изменений в градостро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тельные регламенты, установленные Правилами землепользования и застройки</w:t>
      </w:r>
      <w:r w:rsidR="00741B00">
        <w:rPr>
          <w:sz w:val="28"/>
          <w:szCs w:val="28"/>
        </w:rPr>
        <w:t xml:space="preserve"> города Перми</w:t>
      </w:r>
      <w:r w:rsidRPr="00AF4BBD">
        <w:rPr>
          <w:sz w:val="28"/>
          <w:szCs w:val="28"/>
        </w:rPr>
        <w:t>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</w:t>
      </w:r>
      <w:r w:rsidR="00C00A9A">
        <w:rPr>
          <w:sz w:val="28"/>
          <w:szCs w:val="28"/>
        </w:rPr>
        <w:t>9</w:t>
      </w:r>
      <w:r w:rsidRPr="00AF4BBD">
        <w:rPr>
          <w:sz w:val="28"/>
          <w:szCs w:val="28"/>
        </w:rPr>
        <w:t>. Местные нормативы определены в соответствии с планировочной орг</w:t>
      </w:r>
      <w:r w:rsidRPr="00AF4BBD">
        <w:rPr>
          <w:sz w:val="28"/>
          <w:szCs w:val="28"/>
        </w:rPr>
        <w:t>а</w:t>
      </w:r>
      <w:r w:rsidRPr="00AF4BBD">
        <w:rPr>
          <w:sz w:val="28"/>
          <w:szCs w:val="28"/>
        </w:rPr>
        <w:t>низацией территории города Перми в части функциональных зон и параметров их планируемого развития, утвержденных Генеральным планом города Перми. Местные нормативы применяются дифференцированно в</w:t>
      </w:r>
      <w:r w:rsidR="00504487">
        <w:rPr>
          <w:sz w:val="28"/>
          <w:szCs w:val="28"/>
        </w:rPr>
        <w:t> </w:t>
      </w:r>
      <w:r w:rsidRPr="00AF4BBD">
        <w:rPr>
          <w:sz w:val="28"/>
          <w:szCs w:val="28"/>
        </w:rPr>
        <w:t>зависимости от функц</w:t>
      </w:r>
      <w:r w:rsidRPr="00AF4BBD">
        <w:rPr>
          <w:sz w:val="28"/>
          <w:szCs w:val="28"/>
        </w:rPr>
        <w:t>и</w:t>
      </w:r>
      <w:r w:rsidRPr="00AF4BBD">
        <w:rPr>
          <w:sz w:val="28"/>
          <w:szCs w:val="28"/>
        </w:rPr>
        <w:t>онального зонирования, установленного Генеральным планом города Перми.</w:t>
      </w:r>
    </w:p>
    <w:p w:rsidR="00AF4BBD" w:rsidRPr="00AF4BBD" w:rsidRDefault="00AF4BBD" w:rsidP="00AF4B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BBD">
        <w:rPr>
          <w:sz w:val="28"/>
          <w:szCs w:val="28"/>
        </w:rPr>
        <w:t>1.1</w:t>
      </w:r>
      <w:r w:rsidR="00C00A9A">
        <w:rPr>
          <w:sz w:val="28"/>
          <w:szCs w:val="28"/>
        </w:rPr>
        <w:t>0</w:t>
      </w:r>
      <w:r w:rsidRPr="00AF4BBD">
        <w:rPr>
          <w:sz w:val="28"/>
          <w:szCs w:val="28"/>
        </w:rPr>
        <w:t>. Администрация города Перми осуществляет мониторинг развития с</w:t>
      </w:r>
      <w:r w:rsidRPr="00AF4BBD">
        <w:rPr>
          <w:sz w:val="28"/>
          <w:szCs w:val="28"/>
        </w:rPr>
        <w:t>о</w:t>
      </w:r>
      <w:r w:rsidRPr="00AF4BBD">
        <w:rPr>
          <w:sz w:val="28"/>
          <w:szCs w:val="28"/>
        </w:rPr>
        <w:t>циальной, инженерной и транспортной инфраструктуры, контролирует достиж</w:t>
      </w:r>
      <w:r w:rsidRPr="00AF4BBD">
        <w:rPr>
          <w:sz w:val="28"/>
          <w:szCs w:val="28"/>
        </w:rPr>
        <w:t>е</w:t>
      </w:r>
      <w:r w:rsidRPr="00AF4BBD">
        <w:rPr>
          <w:sz w:val="28"/>
          <w:szCs w:val="28"/>
        </w:rPr>
        <w:t xml:space="preserve">ние значений Местных нормативов посредством проверки соответствия проектов документации по планировке территорий Местным нормативам, Генеральному </w:t>
      </w:r>
      <w:hyperlink r:id="rId17" w:tooltip="Решение Пермской городской Думы от 17.12.2010 N 205 (ред. от 22.04.2014) &quot;Об утверждении Генерального плана города Перми&quot;{КонсультантПлюс}" w:history="1">
        <w:r w:rsidRPr="00AF4BBD">
          <w:rPr>
            <w:sz w:val="28"/>
            <w:szCs w:val="28"/>
          </w:rPr>
          <w:t>плану</w:t>
        </w:r>
      </w:hyperlink>
      <w:r w:rsidRPr="00AF4BBD">
        <w:rPr>
          <w:sz w:val="28"/>
          <w:szCs w:val="28"/>
        </w:rPr>
        <w:t xml:space="preserve"> города Перми, Правилам землепользования и застройки</w:t>
      </w:r>
      <w:r w:rsidR="00741B00">
        <w:rPr>
          <w:sz w:val="28"/>
          <w:szCs w:val="28"/>
        </w:rPr>
        <w:t xml:space="preserve"> города Перми</w:t>
      </w:r>
      <w:r w:rsidRPr="00AF4BBD">
        <w:rPr>
          <w:sz w:val="28"/>
          <w:szCs w:val="28"/>
        </w:rPr>
        <w:t>, те</w:t>
      </w:r>
      <w:r w:rsidRPr="00AF4BBD">
        <w:rPr>
          <w:sz w:val="28"/>
          <w:szCs w:val="28"/>
        </w:rPr>
        <w:t>х</w:t>
      </w:r>
      <w:r w:rsidRPr="00AF4BBD">
        <w:rPr>
          <w:sz w:val="28"/>
          <w:szCs w:val="28"/>
        </w:rPr>
        <w:t>ническим регламентам</w:t>
      </w:r>
      <w:r w:rsidR="00886E9B">
        <w:rPr>
          <w:sz w:val="28"/>
          <w:szCs w:val="28"/>
        </w:rPr>
        <w:t>.</w:t>
      </w:r>
    </w:p>
    <w:p w:rsidR="009E1FC0" w:rsidRDefault="00AF4BBD" w:rsidP="002C37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F4BBD">
        <w:rPr>
          <w:sz w:val="28"/>
          <w:szCs w:val="28"/>
        </w:rPr>
        <w:t>1.1</w:t>
      </w:r>
      <w:r w:rsidR="00C00A9A">
        <w:rPr>
          <w:sz w:val="28"/>
          <w:szCs w:val="28"/>
        </w:rPr>
        <w:t>1</w:t>
      </w:r>
      <w:r w:rsidRPr="00AF4BBD">
        <w:rPr>
          <w:sz w:val="28"/>
          <w:szCs w:val="28"/>
        </w:rPr>
        <w:t>. Местные нормативы не подлежат применению при осуществлении а</w:t>
      </w:r>
      <w:r w:rsidRPr="00AF4BBD">
        <w:rPr>
          <w:sz w:val="28"/>
          <w:szCs w:val="28"/>
        </w:rPr>
        <w:t>р</w:t>
      </w:r>
      <w:r w:rsidRPr="00AF4BBD">
        <w:rPr>
          <w:sz w:val="28"/>
          <w:szCs w:val="28"/>
        </w:rPr>
        <w:t>хитектурно-строительного проектирования объектов капитального строительства.</w:t>
      </w:r>
    </w:p>
    <w:sectPr w:rsidR="009E1FC0" w:rsidSect="002C37E7">
      <w:headerReference w:type="even" r:id="rId18"/>
      <w:headerReference w:type="default" r:id="rId19"/>
      <w:footerReference w:type="default" r:id="rId20"/>
      <w:footerReference w:type="first" r:id="rId21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5D" w:rsidRDefault="004B795D">
      <w:r>
        <w:separator/>
      </w:r>
    </w:p>
  </w:endnote>
  <w:endnote w:type="continuationSeparator" w:id="0">
    <w:p w:rsidR="004B795D" w:rsidRDefault="004B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5D" w:rsidRDefault="004B795D" w:rsidP="00E800C6">
    <w:pPr>
      <w:pStyle w:val="a8"/>
      <w:rPr>
        <w:sz w:val="16"/>
        <w:szCs w:val="16"/>
        <w:u w:val="single"/>
      </w:rPr>
    </w:pPr>
  </w:p>
  <w:p w:rsidR="004B795D" w:rsidRDefault="004B795D" w:rsidP="00E800C6">
    <w:pPr>
      <w:pStyle w:val="a8"/>
      <w:rPr>
        <w:sz w:val="16"/>
        <w:szCs w:val="16"/>
        <w:u w:val="single"/>
      </w:rPr>
    </w:pPr>
  </w:p>
  <w:p w:rsidR="004B795D" w:rsidRDefault="004B795D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4B795D" w:rsidRDefault="004B795D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173A8">
      <w:rPr>
        <w:noProof/>
        <w:sz w:val="16"/>
        <w:szCs w:val="16"/>
        <w:u w:val="single"/>
      </w:rPr>
      <w:t>01.04.2015 13:34</w:t>
    </w:r>
    <w:r>
      <w:rPr>
        <w:sz w:val="16"/>
        <w:szCs w:val="16"/>
        <w:u w:val="single"/>
      </w:rPr>
      <w:fldChar w:fldCharType="end"/>
    </w:r>
  </w:p>
  <w:p w:rsidR="004B795D" w:rsidRDefault="004B795D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F0E6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5D" w:rsidRPr="00D95B1D" w:rsidRDefault="004B795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B795D" w:rsidRDefault="004B795D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173A8">
      <w:rPr>
        <w:noProof/>
        <w:snapToGrid w:val="0"/>
        <w:sz w:val="16"/>
      </w:rPr>
      <w:t>01.04.2015 13:34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0E6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5D" w:rsidRDefault="004B795D">
      <w:r>
        <w:separator/>
      </w:r>
    </w:p>
  </w:footnote>
  <w:footnote w:type="continuationSeparator" w:id="0">
    <w:p w:rsidR="004B795D" w:rsidRDefault="004B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5D" w:rsidRPr="00316D82" w:rsidRDefault="004B795D">
    <w:pPr>
      <w:pStyle w:val="ab"/>
      <w:rPr>
        <w:sz w:val="28"/>
        <w:szCs w:val="28"/>
      </w:rPr>
    </w:pPr>
    <w:r w:rsidRPr="00316D82">
      <w:rPr>
        <w:sz w:val="28"/>
        <w:szCs w:val="28"/>
      </w:rPr>
      <w:fldChar w:fldCharType="begin"/>
    </w:r>
    <w:r w:rsidRPr="00316D82">
      <w:rPr>
        <w:sz w:val="28"/>
        <w:szCs w:val="28"/>
      </w:rPr>
      <w:instrText>PAGE   \* MERGEFORMAT</w:instrText>
    </w:r>
    <w:r w:rsidRPr="00316D82">
      <w:rPr>
        <w:sz w:val="28"/>
        <w:szCs w:val="28"/>
      </w:rPr>
      <w:fldChar w:fldCharType="separate"/>
    </w:r>
    <w:r>
      <w:rPr>
        <w:noProof/>
        <w:sz w:val="28"/>
        <w:szCs w:val="28"/>
      </w:rPr>
      <w:t>16</w:t>
    </w:r>
    <w:r w:rsidRPr="00316D82">
      <w:rPr>
        <w:sz w:val="28"/>
        <w:szCs w:val="28"/>
      </w:rPr>
      <w:fldChar w:fldCharType="end"/>
    </w:r>
  </w:p>
  <w:p w:rsidR="004B795D" w:rsidRPr="00316D82" w:rsidRDefault="004B795D" w:rsidP="0014248B">
    <w:pPr>
      <w:pStyle w:val="ab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5D" w:rsidRDefault="004B795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795D" w:rsidRDefault="004B795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6076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B795D" w:rsidRPr="00581592" w:rsidRDefault="004B795D">
        <w:pPr>
          <w:pStyle w:val="ab"/>
          <w:jc w:val="center"/>
          <w:rPr>
            <w:sz w:val="28"/>
            <w:szCs w:val="28"/>
          </w:rPr>
        </w:pPr>
        <w:r w:rsidRPr="00581592">
          <w:rPr>
            <w:sz w:val="28"/>
            <w:szCs w:val="28"/>
          </w:rPr>
          <w:fldChar w:fldCharType="begin"/>
        </w:r>
        <w:r w:rsidRPr="00581592">
          <w:rPr>
            <w:sz w:val="28"/>
            <w:szCs w:val="28"/>
          </w:rPr>
          <w:instrText>PAGE   \* MERGEFORMAT</w:instrText>
        </w:r>
        <w:r w:rsidRPr="00581592">
          <w:rPr>
            <w:sz w:val="28"/>
            <w:szCs w:val="28"/>
          </w:rPr>
          <w:fldChar w:fldCharType="separate"/>
        </w:r>
        <w:r w:rsidR="005173A8">
          <w:rPr>
            <w:noProof/>
            <w:sz w:val="28"/>
            <w:szCs w:val="28"/>
          </w:rPr>
          <w:t>16</w:t>
        </w:r>
        <w:r w:rsidRPr="00581592">
          <w:rPr>
            <w:sz w:val="28"/>
            <w:szCs w:val="28"/>
          </w:rPr>
          <w:fldChar w:fldCharType="end"/>
        </w:r>
      </w:p>
    </w:sdtContent>
  </w:sdt>
  <w:p w:rsidR="004B795D" w:rsidRPr="00581592" w:rsidRDefault="004B795D" w:rsidP="00E05278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120F"/>
    <w:multiLevelType w:val="hybridMultilevel"/>
    <w:tmpl w:val="0ED082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2B2C"/>
    <w:multiLevelType w:val="hybridMultilevel"/>
    <w:tmpl w:val="8F9CD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1052"/>
    <w:multiLevelType w:val="hybridMultilevel"/>
    <w:tmpl w:val="F58466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4D18"/>
    <w:multiLevelType w:val="hybridMultilevel"/>
    <w:tmpl w:val="8FD8D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6379E"/>
    <w:multiLevelType w:val="hybridMultilevel"/>
    <w:tmpl w:val="C5B066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Bx06YzOClJKUjamLqRo1hv669Q=" w:salt="s/4J45i2KBgJq07RBQsK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37A"/>
    <w:rsid w:val="00011C83"/>
    <w:rsid w:val="00012B1C"/>
    <w:rsid w:val="00020C39"/>
    <w:rsid w:val="00025DB9"/>
    <w:rsid w:val="000342BE"/>
    <w:rsid w:val="000370A3"/>
    <w:rsid w:val="0003776A"/>
    <w:rsid w:val="000446C1"/>
    <w:rsid w:val="00046A3F"/>
    <w:rsid w:val="00052662"/>
    <w:rsid w:val="00061A3F"/>
    <w:rsid w:val="0008166C"/>
    <w:rsid w:val="00082727"/>
    <w:rsid w:val="00083236"/>
    <w:rsid w:val="00084EEB"/>
    <w:rsid w:val="000A0643"/>
    <w:rsid w:val="000A20F6"/>
    <w:rsid w:val="000A4DBB"/>
    <w:rsid w:val="000B3591"/>
    <w:rsid w:val="000B6249"/>
    <w:rsid w:val="000C5CB2"/>
    <w:rsid w:val="000E43FC"/>
    <w:rsid w:val="000E6588"/>
    <w:rsid w:val="000F16B1"/>
    <w:rsid w:val="000F4419"/>
    <w:rsid w:val="000F66E3"/>
    <w:rsid w:val="00101A27"/>
    <w:rsid w:val="001072E8"/>
    <w:rsid w:val="00113087"/>
    <w:rsid w:val="001134E5"/>
    <w:rsid w:val="001238E5"/>
    <w:rsid w:val="001256F4"/>
    <w:rsid w:val="001272F4"/>
    <w:rsid w:val="00132A50"/>
    <w:rsid w:val="0014248B"/>
    <w:rsid w:val="00142B6B"/>
    <w:rsid w:val="00154D3B"/>
    <w:rsid w:val="00156E19"/>
    <w:rsid w:val="001602DD"/>
    <w:rsid w:val="00165962"/>
    <w:rsid w:val="001677E1"/>
    <w:rsid w:val="00170172"/>
    <w:rsid w:val="00170BCA"/>
    <w:rsid w:val="0018070D"/>
    <w:rsid w:val="00181111"/>
    <w:rsid w:val="001A3866"/>
    <w:rsid w:val="001A62D3"/>
    <w:rsid w:val="001B4991"/>
    <w:rsid w:val="001C1D8A"/>
    <w:rsid w:val="001C2787"/>
    <w:rsid w:val="001C4EF5"/>
    <w:rsid w:val="001C5938"/>
    <w:rsid w:val="001D23A5"/>
    <w:rsid w:val="001E6BEC"/>
    <w:rsid w:val="001E7948"/>
    <w:rsid w:val="001F0B0A"/>
    <w:rsid w:val="001F56C7"/>
    <w:rsid w:val="0020334D"/>
    <w:rsid w:val="00205EFB"/>
    <w:rsid w:val="00220236"/>
    <w:rsid w:val="00220918"/>
    <w:rsid w:val="00220DAE"/>
    <w:rsid w:val="00221413"/>
    <w:rsid w:val="00230DE9"/>
    <w:rsid w:val="00242CE0"/>
    <w:rsid w:val="00243653"/>
    <w:rsid w:val="0025031A"/>
    <w:rsid w:val="00255F70"/>
    <w:rsid w:val="00256217"/>
    <w:rsid w:val="00261083"/>
    <w:rsid w:val="002637ED"/>
    <w:rsid w:val="00265FBA"/>
    <w:rsid w:val="00271143"/>
    <w:rsid w:val="00273AD7"/>
    <w:rsid w:val="00277231"/>
    <w:rsid w:val="00284905"/>
    <w:rsid w:val="00284AB9"/>
    <w:rsid w:val="00287D93"/>
    <w:rsid w:val="00290AAE"/>
    <w:rsid w:val="002C37E7"/>
    <w:rsid w:val="002C4236"/>
    <w:rsid w:val="002C6299"/>
    <w:rsid w:val="002D0B07"/>
    <w:rsid w:val="002D24C9"/>
    <w:rsid w:val="002E52E0"/>
    <w:rsid w:val="002E651C"/>
    <w:rsid w:val="002F0887"/>
    <w:rsid w:val="002F2B47"/>
    <w:rsid w:val="00306147"/>
    <w:rsid w:val="00311B9D"/>
    <w:rsid w:val="00321755"/>
    <w:rsid w:val="00327EDE"/>
    <w:rsid w:val="00331800"/>
    <w:rsid w:val="003345B2"/>
    <w:rsid w:val="00337CF9"/>
    <w:rsid w:val="0034033D"/>
    <w:rsid w:val="00343A1F"/>
    <w:rsid w:val="0035125E"/>
    <w:rsid w:val="00351D85"/>
    <w:rsid w:val="00356EF9"/>
    <w:rsid w:val="003607E1"/>
    <w:rsid w:val="00362E50"/>
    <w:rsid w:val="00366EBE"/>
    <w:rsid w:val="00370085"/>
    <w:rsid w:val="00371C32"/>
    <w:rsid w:val="003835E6"/>
    <w:rsid w:val="00385598"/>
    <w:rsid w:val="003922FA"/>
    <w:rsid w:val="003971D1"/>
    <w:rsid w:val="003A7159"/>
    <w:rsid w:val="003B3F8E"/>
    <w:rsid w:val="003C3452"/>
    <w:rsid w:val="003C487C"/>
    <w:rsid w:val="003C7818"/>
    <w:rsid w:val="003C798A"/>
    <w:rsid w:val="003D7596"/>
    <w:rsid w:val="003D7F2B"/>
    <w:rsid w:val="003E574B"/>
    <w:rsid w:val="003F211C"/>
    <w:rsid w:val="003F67FB"/>
    <w:rsid w:val="00401346"/>
    <w:rsid w:val="0040520C"/>
    <w:rsid w:val="00410024"/>
    <w:rsid w:val="004167AE"/>
    <w:rsid w:val="004200AF"/>
    <w:rsid w:val="00420A7C"/>
    <w:rsid w:val="00421958"/>
    <w:rsid w:val="00422E57"/>
    <w:rsid w:val="004275A6"/>
    <w:rsid w:val="00430CD5"/>
    <w:rsid w:val="00432105"/>
    <w:rsid w:val="00432DCB"/>
    <w:rsid w:val="0043317E"/>
    <w:rsid w:val="00440E3A"/>
    <w:rsid w:val="004447BE"/>
    <w:rsid w:val="00454ED8"/>
    <w:rsid w:val="004623CB"/>
    <w:rsid w:val="00484403"/>
    <w:rsid w:val="00496CF1"/>
    <w:rsid w:val="004A246F"/>
    <w:rsid w:val="004A6D70"/>
    <w:rsid w:val="004B3EEB"/>
    <w:rsid w:val="004B795D"/>
    <w:rsid w:val="004C390D"/>
    <w:rsid w:val="004C41D2"/>
    <w:rsid w:val="004D69A1"/>
    <w:rsid w:val="004E135D"/>
    <w:rsid w:val="004E17C4"/>
    <w:rsid w:val="004E19FE"/>
    <w:rsid w:val="004E1E70"/>
    <w:rsid w:val="00501010"/>
    <w:rsid w:val="005012F5"/>
    <w:rsid w:val="0050376C"/>
    <w:rsid w:val="00504487"/>
    <w:rsid w:val="005050DD"/>
    <w:rsid w:val="0050623B"/>
    <w:rsid w:val="00511DC5"/>
    <w:rsid w:val="005173A8"/>
    <w:rsid w:val="0052126F"/>
    <w:rsid w:val="00521E0B"/>
    <w:rsid w:val="005303F9"/>
    <w:rsid w:val="00531FF5"/>
    <w:rsid w:val="0053757A"/>
    <w:rsid w:val="00540735"/>
    <w:rsid w:val="00561294"/>
    <w:rsid w:val="005647AE"/>
    <w:rsid w:val="005720BF"/>
    <w:rsid w:val="00573676"/>
    <w:rsid w:val="00581592"/>
    <w:rsid w:val="00590DB0"/>
    <w:rsid w:val="00594F98"/>
    <w:rsid w:val="00595DE0"/>
    <w:rsid w:val="005A519F"/>
    <w:rsid w:val="005B4FD6"/>
    <w:rsid w:val="005C13CD"/>
    <w:rsid w:val="005C32F8"/>
    <w:rsid w:val="005C3F95"/>
    <w:rsid w:val="005C7655"/>
    <w:rsid w:val="005D6CC4"/>
    <w:rsid w:val="005F062F"/>
    <w:rsid w:val="005F0E6B"/>
    <w:rsid w:val="005F1108"/>
    <w:rsid w:val="005F195A"/>
    <w:rsid w:val="005F2BDE"/>
    <w:rsid w:val="005F414C"/>
    <w:rsid w:val="00602E6A"/>
    <w:rsid w:val="00603242"/>
    <w:rsid w:val="006078DD"/>
    <w:rsid w:val="006117EA"/>
    <w:rsid w:val="00612A85"/>
    <w:rsid w:val="0061532E"/>
    <w:rsid w:val="006217AF"/>
    <w:rsid w:val="00627A33"/>
    <w:rsid w:val="0064032A"/>
    <w:rsid w:val="00645F9F"/>
    <w:rsid w:val="00647F0F"/>
    <w:rsid w:val="00651081"/>
    <w:rsid w:val="0065447E"/>
    <w:rsid w:val="006549E8"/>
    <w:rsid w:val="0065674C"/>
    <w:rsid w:val="0066009D"/>
    <w:rsid w:val="00660CC2"/>
    <w:rsid w:val="00663E4E"/>
    <w:rsid w:val="00667FA9"/>
    <w:rsid w:val="0067048B"/>
    <w:rsid w:val="00682542"/>
    <w:rsid w:val="006834D1"/>
    <w:rsid w:val="00690E16"/>
    <w:rsid w:val="00690FD3"/>
    <w:rsid w:val="00695666"/>
    <w:rsid w:val="0069782B"/>
    <w:rsid w:val="006A0B84"/>
    <w:rsid w:val="006C13FA"/>
    <w:rsid w:val="006C3E84"/>
    <w:rsid w:val="006C61AF"/>
    <w:rsid w:val="006C6693"/>
    <w:rsid w:val="006C6816"/>
    <w:rsid w:val="006D03F6"/>
    <w:rsid w:val="006D1CE6"/>
    <w:rsid w:val="006D676B"/>
    <w:rsid w:val="006D750E"/>
    <w:rsid w:val="006F0F72"/>
    <w:rsid w:val="006F10E3"/>
    <w:rsid w:val="007048A7"/>
    <w:rsid w:val="00704BC3"/>
    <w:rsid w:val="00715EFD"/>
    <w:rsid w:val="0072234A"/>
    <w:rsid w:val="007233F8"/>
    <w:rsid w:val="00741B00"/>
    <w:rsid w:val="00741CCA"/>
    <w:rsid w:val="00745110"/>
    <w:rsid w:val="00756D20"/>
    <w:rsid w:val="0075787D"/>
    <w:rsid w:val="00757C49"/>
    <w:rsid w:val="007635AD"/>
    <w:rsid w:val="007636A9"/>
    <w:rsid w:val="007674E7"/>
    <w:rsid w:val="00774050"/>
    <w:rsid w:val="0077478D"/>
    <w:rsid w:val="007769E0"/>
    <w:rsid w:val="007874EB"/>
    <w:rsid w:val="00790A8F"/>
    <w:rsid w:val="007922A9"/>
    <w:rsid w:val="007A29A2"/>
    <w:rsid w:val="007A6499"/>
    <w:rsid w:val="007C1524"/>
    <w:rsid w:val="007C2F1A"/>
    <w:rsid w:val="007C46E8"/>
    <w:rsid w:val="007F1278"/>
    <w:rsid w:val="007F4A88"/>
    <w:rsid w:val="00802481"/>
    <w:rsid w:val="00803338"/>
    <w:rsid w:val="00804250"/>
    <w:rsid w:val="0080556E"/>
    <w:rsid w:val="00806D80"/>
    <w:rsid w:val="008169D4"/>
    <w:rsid w:val="00817449"/>
    <w:rsid w:val="0083007D"/>
    <w:rsid w:val="008361C3"/>
    <w:rsid w:val="0084007F"/>
    <w:rsid w:val="008428CC"/>
    <w:rsid w:val="0085366E"/>
    <w:rsid w:val="00857102"/>
    <w:rsid w:val="00863C9C"/>
    <w:rsid w:val="008649C8"/>
    <w:rsid w:val="00865419"/>
    <w:rsid w:val="0087033C"/>
    <w:rsid w:val="00883D2A"/>
    <w:rsid w:val="00886E9B"/>
    <w:rsid w:val="00887532"/>
    <w:rsid w:val="00897D8E"/>
    <w:rsid w:val="008A12FB"/>
    <w:rsid w:val="008B11B4"/>
    <w:rsid w:val="008B643D"/>
    <w:rsid w:val="008B7AF1"/>
    <w:rsid w:val="008C6E62"/>
    <w:rsid w:val="008C7661"/>
    <w:rsid w:val="008D2257"/>
    <w:rsid w:val="008F6E6C"/>
    <w:rsid w:val="009068F4"/>
    <w:rsid w:val="00906A40"/>
    <w:rsid w:val="00915D5B"/>
    <w:rsid w:val="00916F33"/>
    <w:rsid w:val="00922523"/>
    <w:rsid w:val="00927C3F"/>
    <w:rsid w:val="009379BE"/>
    <w:rsid w:val="00947888"/>
    <w:rsid w:val="00953AB1"/>
    <w:rsid w:val="00957612"/>
    <w:rsid w:val="00957B56"/>
    <w:rsid w:val="0096184F"/>
    <w:rsid w:val="00966FCD"/>
    <w:rsid w:val="009811BE"/>
    <w:rsid w:val="00981B27"/>
    <w:rsid w:val="00990301"/>
    <w:rsid w:val="00996254"/>
    <w:rsid w:val="00996FBA"/>
    <w:rsid w:val="009A1611"/>
    <w:rsid w:val="009A18D6"/>
    <w:rsid w:val="009A7509"/>
    <w:rsid w:val="009B60E4"/>
    <w:rsid w:val="009C4306"/>
    <w:rsid w:val="009C6276"/>
    <w:rsid w:val="009C6CA1"/>
    <w:rsid w:val="009D1BA3"/>
    <w:rsid w:val="009D5C5B"/>
    <w:rsid w:val="009E1DC9"/>
    <w:rsid w:val="009E1FC0"/>
    <w:rsid w:val="009E22C3"/>
    <w:rsid w:val="009E7370"/>
    <w:rsid w:val="009F303B"/>
    <w:rsid w:val="009F45C7"/>
    <w:rsid w:val="00A02AA8"/>
    <w:rsid w:val="00A07FEE"/>
    <w:rsid w:val="00A174C8"/>
    <w:rsid w:val="00A32E6D"/>
    <w:rsid w:val="00A35860"/>
    <w:rsid w:val="00A4139D"/>
    <w:rsid w:val="00A44226"/>
    <w:rsid w:val="00A45DA5"/>
    <w:rsid w:val="00A509B4"/>
    <w:rsid w:val="00A50A90"/>
    <w:rsid w:val="00A71013"/>
    <w:rsid w:val="00A7717D"/>
    <w:rsid w:val="00A86A37"/>
    <w:rsid w:val="00A90865"/>
    <w:rsid w:val="00A91A29"/>
    <w:rsid w:val="00A933B7"/>
    <w:rsid w:val="00AA5233"/>
    <w:rsid w:val="00AA5EF1"/>
    <w:rsid w:val="00AB2366"/>
    <w:rsid w:val="00AB300E"/>
    <w:rsid w:val="00AB31B6"/>
    <w:rsid w:val="00AB71B6"/>
    <w:rsid w:val="00AC30FA"/>
    <w:rsid w:val="00AC4DE5"/>
    <w:rsid w:val="00AC5C0D"/>
    <w:rsid w:val="00AC7268"/>
    <w:rsid w:val="00AC7511"/>
    <w:rsid w:val="00AC7915"/>
    <w:rsid w:val="00AD18AD"/>
    <w:rsid w:val="00AD4FA2"/>
    <w:rsid w:val="00AE2450"/>
    <w:rsid w:val="00AE406F"/>
    <w:rsid w:val="00AF2FD9"/>
    <w:rsid w:val="00AF3209"/>
    <w:rsid w:val="00AF4BBD"/>
    <w:rsid w:val="00B02805"/>
    <w:rsid w:val="00B02E63"/>
    <w:rsid w:val="00B0574E"/>
    <w:rsid w:val="00B0793D"/>
    <w:rsid w:val="00B16115"/>
    <w:rsid w:val="00B23037"/>
    <w:rsid w:val="00B27555"/>
    <w:rsid w:val="00B31BD8"/>
    <w:rsid w:val="00B31C27"/>
    <w:rsid w:val="00B3630F"/>
    <w:rsid w:val="00B4055F"/>
    <w:rsid w:val="00B40E29"/>
    <w:rsid w:val="00B4197F"/>
    <w:rsid w:val="00B466EF"/>
    <w:rsid w:val="00B52AB5"/>
    <w:rsid w:val="00B54FEF"/>
    <w:rsid w:val="00B63586"/>
    <w:rsid w:val="00B638C8"/>
    <w:rsid w:val="00B644BA"/>
    <w:rsid w:val="00B65161"/>
    <w:rsid w:val="00B6607C"/>
    <w:rsid w:val="00B67EAB"/>
    <w:rsid w:val="00B72FE2"/>
    <w:rsid w:val="00B83813"/>
    <w:rsid w:val="00B84384"/>
    <w:rsid w:val="00B91CE2"/>
    <w:rsid w:val="00B944A2"/>
    <w:rsid w:val="00B97AFE"/>
    <w:rsid w:val="00BA28AD"/>
    <w:rsid w:val="00BB2188"/>
    <w:rsid w:val="00BB304C"/>
    <w:rsid w:val="00BC4EE7"/>
    <w:rsid w:val="00BD0FD3"/>
    <w:rsid w:val="00BD153D"/>
    <w:rsid w:val="00BD6E89"/>
    <w:rsid w:val="00BE5ACB"/>
    <w:rsid w:val="00BE70A0"/>
    <w:rsid w:val="00BE711E"/>
    <w:rsid w:val="00BE7931"/>
    <w:rsid w:val="00BE7F4F"/>
    <w:rsid w:val="00BF50BC"/>
    <w:rsid w:val="00C0016D"/>
    <w:rsid w:val="00C00A9A"/>
    <w:rsid w:val="00C03685"/>
    <w:rsid w:val="00C074B7"/>
    <w:rsid w:val="00C1285E"/>
    <w:rsid w:val="00C265F9"/>
    <w:rsid w:val="00C26B96"/>
    <w:rsid w:val="00C465A0"/>
    <w:rsid w:val="00C510C9"/>
    <w:rsid w:val="00C635BE"/>
    <w:rsid w:val="00C63DAA"/>
    <w:rsid w:val="00C660FD"/>
    <w:rsid w:val="00C85E1E"/>
    <w:rsid w:val="00C87A2F"/>
    <w:rsid w:val="00C87F24"/>
    <w:rsid w:val="00C96454"/>
    <w:rsid w:val="00C96A12"/>
    <w:rsid w:val="00C97B13"/>
    <w:rsid w:val="00CA010B"/>
    <w:rsid w:val="00CA0EEC"/>
    <w:rsid w:val="00CA5241"/>
    <w:rsid w:val="00CA62E3"/>
    <w:rsid w:val="00CA6A26"/>
    <w:rsid w:val="00CA78C0"/>
    <w:rsid w:val="00CB5199"/>
    <w:rsid w:val="00CB5E0C"/>
    <w:rsid w:val="00CB7469"/>
    <w:rsid w:val="00CC5516"/>
    <w:rsid w:val="00CD4CDD"/>
    <w:rsid w:val="00CF0FD7"/>
    <w:rsid w:val="00CF43F9"/>
    <w:rsid w:val="00CF6853"/>
    <w:rsid w:val="00D0599C"/>
    <w:rsid w:val="00D0681C"/>
    <w:rsid w:val="00D127DF"/>
    <w:rsid w:val="00D22ECE"/>
    <w:rsid w:val="00D410F3"/>
    <w:rsid w:val="00D47BAE"/>
    <w:rsid w:val="00D57318"/>
    <w:rsid w:val="00D57383"/>
    <w:rsid w:val="00D60950"/>
    <w:rsid w:val="00D60FAF"/>
    <w:rsid w:val="00D62718"/>
    <w:rsid w:val="00D639D0"/>
    <w:rsid w:val="00D67BF0"/>
    <w:rsid w:val="00D702B2"/>
    <w:rsid w:val="00D713E1"/>
    <w:rsid w:val="00D7236A"/>
    <w:rsid w:val="00D743AB"/>
    <w:rsid w:val="00D750F3"/>
    <w:rsid w:val="00D801BB"/>
    <w:rsid w:val="00D822F5"/>
    <w:rsid w:val="00D833AA"/>
    <w:rsid w:val="00D84629"/>
    <w:rsid w:val="00D85E6D"/>
    <w:rsid w:val="00D91A05"/>
    <w:rsid w:val="00D95B1D"/>
    <w:rsid w:val="00DA0980"/>
    <w:rsid w:val="00DA380C"/>
    <w:rsid w:val="00DA4348"/>
    <w:rsid w:val="00DA5661"/>
    <w:rsid w:val="00DB3FE4"/>
    <w:rsid w:val="00DB469C"/>
    <w:rsid w:val="00DB59FB"/>
    <w:rsid w:val="00DB7C96"/>
    <w:rsid w:val="00DB7DE0"/>
    <w:rsid w:val="00DC1130"/>
    <w:rsid w:val="00DD2829"/>
    <w:rsid w:val="00DD2E1F"/>
    <w:rsid w:val="00DE1B57"/>
    <w:rsid w:val="00DE49D8"/>
    <w:rsid w:val="00DE6662"/>
    <w:rsid w:val="00DE7C85"/>
    <w:rsid w:val="00DF0364"/>
    <w:rsid w:val="00DF0835"/>
    <w:rsid w:val="00DF55C7"/>
    <w:rsid w:val="00DF6FED"/>
    <w:rsid w:val="00DF7B8E"/>
    <w:rsid w:val="00E012C2"/>
    <w:rsid w:val="00E03152"/>
    <w:rsid w:val="00E05278"/>
    <w:rsid w:val="00E201A4"/>
    <w:rsid w:val="00E227BB"/>
    <w:rsid w:val="00E234F3"/>
    <w:rsid w:val="00E2351A"/>
    <w:rsid w:val="00E2585C"/>
    <w:rsid w:val="00E27D56"/>
    <w:rsid w:val="00E32760"/>
    <w:rsid w:val="00E33A9E"/>
    <w:rsid w:val="00E4006A"/>
    <w:rsid w:val="00E542ED"/>
    <w:rsid w:val="00E653BE"/>
    <w:rsid w:val="00E65616"/>
    <w:rsid w:val="00E67C66"/>
    <w:rsid w:val="00E70889"/>
    <w:rsid w:val="00E71438"/>
    <w:rsid w:val="00E7258E"/>
    <w:rsid w:val="00E73A3F"/>
    <w:rsid w:val="00E758C2"/>
    <w:rsid w:val="00E77462"/>
    <w:rsid w:val="00E800C6"/>
    <w:rsid w:val="00E8368F"/>
    <w:rsid w:val="00E8463E"/>
    <w:rsid w:val="00E96B46"/>
    <w:rsid w:val="00EA1A8A"/>
    <w:rsid w:val="00EA549B"/>
    <w:rsid w:val="00EA5FDB"/>
    <w:rsid w:val="00EA6904"/>
    <w:rsid w:val="00EB3313"/>
    <w:rsid w:val="00EC05B1"/>
    <w:rsid w:val="00ED1DCA"/>
    <w:rsid w:val="00EE0A34"/>
    <w:rsid w:val="00F02F64"/>
    <w:rsid w:val="00F0362E"/>
    <w:rsid w:val="00F05CCA"/>
    <w:rsid w:val="00F05D60"/>
    <w:rsid w:val="00F16424"/>
    <w:rsid w:val="00F24F8F"/>
    <w:rsid w:val="00F25A31"/>
    <w:rsid w:val="00F26A6A"/>
    <w:rsid w:val="00F32C52"/>
    <w:rsid w:val="00F3715C"/>
    <w:rsid w:val="00F61A49"/>
    <w:rsid w:val="00F675D1"/>
    <w:rsid w:val="00F76AFE"/>
    <w:rsid w:val="00F7787B"/>
    <w:rsid w:val="00F847E2"/>
    <w:rsid w:val="00FA5BFA"/>
    <w:rsid w:val="00FA6405"/>
    <w:rsid w:val="00FB133B"/>
    <w:rsid w:val="00FB377F"/>
    <w:rsid w:val="00FB3D81"/>
    <w:rsid w:val="00FB77E8"/>
    <w:rsid w:val="00FC303B"/>
    <w:rsid w:val="00FD0A67"/>
    <w:rsid w:val="00FE530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link w:val="af2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3">
    <w:name w:val="Plain Text"/>
    <w:basedOn w:val="a"/>
    <w:link w:val="af4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4">
    <w:name w:val="Текст Знак"/>
    <w:basedOn w:val="a0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5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numbering" w:customStyle="1" w:styleId="25">
    <w:name w:val="Нет списка2"/>
    <w:next w:val="a2"/>
    <w:uiPriority w:val="99"/>
    <w:semiHidden/>
    <w:rsid w:val="00AF4BBD"/>
  </w:style>
  <w:style w:type="paragraph" w:customStyle="1" w:styleId="af6">
    <w:name w:val="Форма"/>
    <w:rsid w:val="00AF4BBD"/>
    <w:rPr>
      <w:sz w:val="28"/>
      <w:szCs w:val="28"/>
    </w:rPr>
  </w:style>
  <w:style w:type="paragraph" w:customStyle="1" w:styleId="af7">
    <w:name w:val="Регистр"/>
    <w:rsid w:val="00AF4BBD"/>
    <w:rPr>
      <w:sz w:val="28"/>
    </w:rPr>
  </w:style>
  <w:style w:type="paragraph" w:customStyle="1" w:styleId="af8">
    <w:name w:val="Исполнитель"/>
    <w:basedOn w:val="a4"/>
    <w:rsid w:val="00AF4BBD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9">
    <w:name w:val="Заголовок к тексту"/>
    <w:basedOn w:val="a"/>
    <w:next w:val="a4"/>
    <w:rsid w:val="00AF4BBD"/>
    <w:pPr>
      <w:suppressAutoHyphens/>
      <w:spacing w:after="480" w:line="240" w:lineRule="exact"/>
    </w:pPr>
    <w:rPr>
      <w:b/>
      <w:sz w:val="28"/>
    </w:rPr>
  </w:style>
  <w:style w:type="character" w:customStyle="1" w:styleId="10">
    <w:name w:val="Заголовок 1 Знак"/>
    <w:link w:val="1"/>
    <w:uiPriority w:val="9"/>
    <w:rsid w:val="00AF4BBD"/>
    <w:rPr>
      <w:sz w:val="24"/>
    </w:rPr>
  </w:style>
  <w:style w:type="character" w:customStyle="1" w:styleId="20">
    <w:name w:val="Заголовок 2 Знак"/>
    <w:link w:val="2"/>
    <w:rsid w:val="00AF4BBD"/>
    <w:rPr>
      <w:sz w:val="24"/>
    </w:rPr>
  </w:style>
  <w:style w:type="character" w:customStyle="1" w:styleId="60">
    <w:name w:val="Заголовок 6 Знак"/>
    <w:link w:val="6"/>
    <w:uiPriority w:val="9"/>
    <w:rsid w:val="00AF4BBD"/>
    <w:rPr>
      <w:b/>
      <w:bCs/>
      <w:sz w:val="22"/>
      <w:szCs w:val="22"/>
    </w:rPr>
  </w:style>
  <w:style w:type="character" w:customStyle="1" w:styleId="af">
    <w:name w:val="Текст выноски Знак"/>
    <w:link w:val="ae"/>
    <w:uiPriority w:val="99"/>
    <w:rsid w:val="00AF4BBD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F4BBD"/>
  </w:style>
  <w:style w:type="character" w:customStyle="1" w:styleId="31">
    <w:name w:val="Основной текст с отступом 3 Знак"/>
    <w:link w:val="30"/>
    <w:rsid w:val="00AF4BBD"/>
    <w:rPr>
      <w:sz w:val="16"/>
      <w:szCs w:val="16"/>
    </w:rPr>
  </w:style>
  <w:style w:type="character" w:customStyle="1" w:styleId="r">
    <w:name w:val="r"/>
    <w:basedOn w:val="a0"/>
    <w:rsid w:val="00AF4BBD"/>
  </w:style>
  <w:style w:type="character" w:customStyle="1" w:styleId="af2">
    <w:name w:val="Абзац списка Знак"/>
    <w:basedOn w:val="a0"/>
    <w:link w:val="af1"/>
    <w:uiPriority w:val="34"/>
    <w:locked/>
    <w:rsid w:val="00AF4BBD"/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unhideWhenUsed/>
    <w:rsid w:val="00AF4BBD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AF4BBD"/>
  </w:style>
  <w:style w:type="character" w:customStyle="1" w:styleId="afc">
    <w:name w:val="Текст примечания Знак"/>
    <w:basedOn w:val="a0"/>
    <w:link w:val="afb"/>
    <w:uiPriority w:val="99"/>
    <w:rsid w:val="00AF4BBD"/>
  </w:style>
  <w:style w:type="paragraph" w:styleId="afd">
    <w:name w:val="annotation subject"/>
    <w:basedOn w:val="afb"/>
    <w:next w:val="afb"/>
    <w:link w:val="afe"/>
    <w:uiPriority w:val="99"/>
    <w:unhideWhenUsed/>
    <w:rsid w:val="00AF4BB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AF4BBD"/>
    <w:rPr>
      <w:b/>
      <w:bCs/>
    </w:rPr>
  </w:style>
  <w:style w:type="table" w:styleId="aff">
    <w:name w:val="Table Grid"/>
    <w:basedOn w:val="a1"/>
    <w:uiPriority w:val="59"/>
    <w:rsid w:val="00AF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link w:val="af2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3">
    <w:name w:val="Plain Text"/>
    <w:basedOn w:val="a"/>
    <w:link w:val="af4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4">
    <w:name w:val="Текст Знак"/>
    <w:basedOn w:val="a0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5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numbering" w:customStyle="1" w:styleId="25">
    <w:name w:val="Нет списка2"/>
    <w:next w:val="a2"/>
    <w:uiPriority w:val="99"/>
    <w:semiHidden/>
    <w:rsid w:val="00AF4BBD"/>
  </w:style>
  <w:style w:type="paragraph" w:customStyle="1" w:styleId="af6">
    <w:name w:val="Форма"/>
    <w:rsid w:val="00AF4BBD"/>
    <w:rPr>
      <w:sz w:val="28"/>
      <w:szCs w:val="28"/>
    </w:rPr>
  </w:style>
  <w:style w:type="paragraph" w:customStyle="1" w:styleId="af7">
    <w:name w:val="Регистр"/>
    <w:rsid w:val="00AF4BBD"/>
    <w:rPr>
      <w:sz w:val="28"/>
    </w:rPr>
  </w:style>
  <w:style w:type="paragraph" w:customStyle="1" w:styleId="af8">
    <w:name w:val="Исполнитель"/>
    <w:basedOn w:val="a4"/>
    <w:rsid w:val="00AF4BBD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9">
    <w:name w:val="Заголовок к тексту"/>
    <w:basedOn w:val="a"/>
    <w:next w:val="a4"/>
    <w:rsid w:val="00AF4BBD"/>
    <w:pPr>
      <w:suppressAutoHyphens/>
      <w:spacing w:after="480" w:line="240" w:lineRule="exact"/>
    </w:pPr>
    <w:rPr>
      <w:b/>
      <w:sz w:val="28"/>
    </w:rPr>
  </w:style>
  <w:style w:type="character" w:customStyle="1" w:styleId="10">
    <w:name w:val="Заголовок 1 Знак"/>
    <w:link w:val="1"/>
    <w:uiPriority w:val="9"/>
    <w:rsid w:val="00AF4BBD"/>
    <w:rPr>
      <w:sz w:val="24"/>
    </w:rPr>
  </w:style>
  <w:style w:type="character" w:customStyle="1" w:styleId="20">
    <w:name w:val="Заголовок 2 Знак"/>
    <w:link w:val="2"/>
    <w:rsid w:val="00AF4BBD"/>
    <w:rPr>
      <w:sz w:val="24"/>
    </w:rPr>
  </w:style>
  <w:style w:type="character" w:customStyle="1" w:styleId="60">
    <w:name w:val="Заголовок 6 Знак"/>
    <w:link w:val="6"/>
    <w:uiPriority w:val="9"/>
    <w:rsid w:val="00AF4BBD"/>
    <w:rPr>
      <w:b/>
      <w:bCs/>
      <w:sz w:val="22"/>
      <w:szCs w:val="22"/>
    </w:rPr>
  </w:style>
  <w:style w:type="character" w:customStyle="1" w:styleId="af">
    <w:name w:val="Текст выноски Знак"/>
    <w:link w:val="ae"/>
    <w:uiPriority w:val="99"/>
    <w:rsid w:val="00AF4BBD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F4BBD"/>
  </w:style>
  <w:style w:type="character" w:customStyle="1" w:styleId="31">
    <w:name w:val="Основной текст с отступом 3 Знак"/>
    <w:link w:val="30"/>
    <w:rsid w:val="00AF4BBD"/>
    <w:rPr>
      <w:sz w:val="16"/>
      <w:szCs w:val="16"/>
    </w:rPr>
  </w:style>
  <w:style w:type="character" w:customStyle="1" w:styleId="r">
    <w:name w:val="r"/>
    <w:basedOn w:val="a0"/>
    <w:rsid w:val="00AF4BBD"/>
  </w:style>
  <w:style w:type="character" w:customStyle="1" w:styleId="af2">
    <w:name w:val="Абзац списка Знак"/>
    <w:basedOn w:val="a0"/>
    <w:link w:val="af1"/>
    <w:uiPriority w:val="34"/>
    <w:locked/>
    <w:rsid w:val="00AF4BBD"/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unhideWhenUsed/>
    <w:rsid w:val="00AF4BBD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AF4BBD"/>
  </w:style>
  <w:style w:type="character" w:customStyle="1" w:styleId="afc">
    <w:name w:val="Текст примечания Знак"/>
    <w:basedOn w:val="a0"/>
    <w:link w:val="afb"/>
    <w:uiPriority w:val="99"/>
    <w:rsid w:val="00AF4BBD"/>
  </w:style>
  <w:style w:type="paragraph" w:styleId="afd">
    <w:name w:val="annotation subject"/>
    <w:basedOn w:val="afb"/>
    <w:next w:val="afb"/>
    <w:link w:val="afe"/>
    <w:uiPriority w:val="99"/>
    <w:unhideWhenUsed/>
    <w:rsid w:val="00AF4BB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AF4BBD"/>
    <w:rPr>
      <w:b/>
      <w:bCs/>
    </w:rPr>
  </w:style>
  <w:style w:type="table" w:styleId="aff">
    <w:name w:val="Table Grid"/>
    <w:basedOn w:val="a1"/>
    <w:uiPriority w:val="59"/>
    <w:rsid w:val="00AF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5530EE4329A6BCE891D071ED4F965B3F39CE7A019A4352D97C37A6C767FF767B7E6F9119646FD6c1p2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B10E792BBCA3238BA8A607890C31E3264183F64406842B6656C442B49AD2B3CC94BCBDFD1E9EC040D8BAMCA4J" TargetMode="External"/><Relationship Id="rId17" Type="http://schemas.openxmlformats.org/officeDocument/2006/relationships/hyperlink" Target="consultantplus://offline/ref=E6B10E792BBCA3238BA8A607890C31E3264183F64406842B6656C442B49AD2B3CC94BCBDFD1E9EC040DBBDMCA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B10E792BBCA3238BA8A6118A606CE82F4CD8F24B008A7F32099F1FE393D8E48BDBE5FFB9139CC7M4A9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95530EE4329A6BCE891D071ED4F965B3F39CE7A019A4352D97C37A6C767FF767B7E6F9119646FD6c1p1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95530EE4329A6BCE891D071ED4F965B3F39CE7A019A4352D97C37A6C767FF767B7E6F9119646FD6c1p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8CFF-3F1D-47CF-94AA-4199C255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4119</Words>
  <Characters>33744</Characters>
  <Application>Microsoft Office Word</Application>
  <DocSecurity>8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28</cp:revision>
  <cp:lastPrinted>2015-03-31T12:17:00Z</cp:lastPrinted>
  <dcterms:created xsi:type="dcterms:W3CDTF">2015-03-25T08:15:00Z</dcterms:created>
  <dcterms:modified xsi:type="dcterms:W3CDTF">2015-04-01T08:34:00Z</dcterms:modified>
</cp:coreProperties>
</file>