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A595D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670DEB">
                              <w:rPr>
                                <w:sz w:val="28"/>
                                <w:szCs w:val="28"/>
                                <w:u w:val="single"/>
                              </w:rPr>
                              <w:t>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6A595D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670DEB">
                        <w:rPr>
                          <w:sz w:val="28"/>
                          <w:szCs w:val="28"/>
                          <w:u w:val="single"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6A595D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26.04.2016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6A595D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26.04.2016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DA554C" w:rsidRDefault="002A331E" w:rsidP="002A331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331E">
        <w:rPr>
          <w:b/>
          <w:sz w:val="28"/>
          <w:szCs w:val="28"/>
        </w:rPr>
        <w:t>О внесении изменений в отдельные решения Пермской городской Думы в</w:t>
      </w:r>
      <w:r>
        <w:rPr>
          <w:b/>
          <w:sz w:val="28"/>
          <w:szCs w:val="28"/>
        </w:rPr>
        <w:t> </w:t>
      </w:r>
      <w:r w:rsidRPr="002A331E">
        <w:rPr>
          <w:b/>
          <w:sz w:val="28"/>
          <w:szCs w:val="28"/>
        </w:rPr>
        <w:t>сфере организации транспортного обслуживания населения</w:t>
      </w:r>
    </w:p>
    <w:p w:rsidR="002A331E" w:rsidRDefault="002A331E" w:rsidP="002A331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A331E" w:rsidRPr="006A595D" w:rsidRDefault="002A331E" w:rsidP="002A331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A554C" w:rsidRDefault="00DA554C" w:rsidP="006A59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A595D">
        <w:rPr>
          <w:sz w:val="28"/>
          <w:szCs w:val="28"/>
        </w:rPr>
        <w:t xml:space="preserve">Пермская городская Дума </w:t>
      </w:r>
      <w:r w:rsidRPr="006A595D">
        <w:rPr>
          <w:b/>
          <w:bCs/>
          <w:sz w:val="28"/>
          <w:szCs w:val="28"/>
        </w:rPr>
        <w:t>р е ш и л а</w:t>
      </w:r>
      <w:r w:rsidRPr="006A595D">
        <w:rPr>
          <w:sz w:val="28"/>
          <w:szCs w:val="28"/>
        </w:rPr>
        <w:t>:</w:t>
      </w:r>
    </w:p>
    <w:p w:rsidR="002A331E" w:rsidRPr="006A595D" w:rsidRDefault="002A331E" w:rsidP="006A59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554C" w:rsidRPr="006A595D" w:rsidRDefault="00DA554C" w:rsidP="006A59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595D">
        <w:rPr>
          <w:sz w:val="28"/>
          <w:szCs w:val="28"/>
        </w:rPr>
        <w:t>1.</w:t>
      </w:r>
      <w:r w:rsidRPr="006A595D">
        <w:rPr>
          <w:rFonts w:eastAsia="Calibri"/>
          <w:sz w:val="28"/>
          <w:szCs w:val="28"/>
          <w:lang w:eastAsia="en-US"/>
        </w:rPr>
        <w:t xml:space="preserve"> </w:t>
      </w:r>
      <w:r w:rsidRPr="006A595D">
        <w:rPr>
          <w:sz w:val="28"/>
          <w:szCs w:val="28"/>
        </w:rPr>
        <w:t>Внести в Порядок формирования тарифов на регулярные перевозки пассажиров и багажа автомобильным и городским электрическим транспортом на</w:t>
      </w:r>
      <w:r w:rsidR="002A331E">
        <w:rPr>
          <w:sz w:val="28"/>
          <w:szCs w:val="28"/>
        </w:rPr>
        <w:t> </w:t>
      </w:r>
      <w:r w:rsidRPr="006A595D">
        <w:rPr>
          <w:sz w:val="28"/>
          <w:szCs w:val="28"/>
        </w:rPr>
        <w:t>поселенческих и межмуниципальных маршрутах городского и пригородного сообщений, утвержденный решением Пермской городской Думы от</w:t>
      </w:r>
      <w:r w:rsidR="002A331E">
        <w:rPr>
          <w:sz w:val="28"/>
          <w:szCs w:val="28"/>
        </w:rPr>
        <w:t xml:space="preserve"> </w:t>
      </w:r>
      <w:r w:rsidRPr="006A595D">
        <w:rPr>
          <w:sz w:val="28"/>
          <w:szCs w:val="28"/>
        </w:rPr>
        <w:t>01</w:t>
      </w:r>
      <w:r w:rsidR="002A331E">
        <w:rPr>
          <w:sz w:val="28"/>
          <w:szCs w:val="28"/>
        </w:rPr>
        <w:t>.02.</w:t>
      </w:r>
      <w:r w:rsidRPr="006A595D">
        <w:rPr>
          <w:sz w:val="28"/>
          <w:szCs w:val="28"/>
        </w:rPr>
        <w:t>2011 №</w:t>
      </w:r>
      <w:r w:rsidR="002A331E">
        <w:rPr>
          <w:sz w:val="28"/>
          <w:szCs w:val="28"/>
        </w:rPr>
        <w:t> </w:t>
      </w:r>
      <w:r w:rsidRPr="006A595D">
        <w:rPr>
          <w:sz w:val="28"/>
          <w:szCs w:val="28"/>
        </w:rPr>
        <w:t>7 (в ред</w:t>
      </w:r>
      <w:r w:rsidR="002A331E">
        <w:rPr>
          <w:sz w:val="28"/>
          <w:szCs w:val="28"/>
        </w:rPr>
        <w:t>акции</w:t>
      </w:r>
      <w:r w:rsidRPr="006A595D">
        <w:rPr>
          <w:sz w:val="28"/>
          <w:szCs w:val="28"/>
        </w:rPr>
        <w:t xml:space="preserve"> решений Пермской городской Думы от 18.12.2012 № 290, от</w:t>
      </w:r>
      <w:r w:rsidR="002A331E">
        <w:rPr>
          <w:sz w:val="28"/>
          <w:szCs w:val="28"/>
        </w:rPr>
        <w:t> </w:t>
      </w:r>
      <w:r w:rsidRPr="006A595D">
        <w:rPr>
          <w:sz w:val="28"/>
          <w:szCs w:val="28"/>
        </w:rPr>
        <w:t>16.12.2014 № 263, от 28.04.2015 № 77, от 22.12.2015 № 271), изменения:</w:t>
      </w:r>
    </w:p>
    <w:p w:rsidR="00DA554C" w:rsidRPr="006A595D" w:rsidRDefault="00DA554C" w:rsidP="006A595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>1.1 пункт 4.10 дополнить абзацем следующего содержания:</w:t>
      </w:r>
    </w:p>
    <w:p w:rsidR="00DA554C" w:rsidRPr="006A595D" w:rsidRDefault="00DA554C" w:rsidP="006A595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>«Нормативные сроки амортизации определяются в соответствии с Классификацией основных средств, включаемых в амортизационные группы, определенной постановлением Правительства Российской Федерации от 01.01.2002 № 1 «О Классификации основных средств, включаемых в амортизационные группы».»;</w:t>
      </w:r>
    </w:p>
    <w:p w:rsidR="00DA554C" w:rsidRPr="006A595D" w:rsidRDefault="00DA554C" w:rsidP="006A595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>1.2 абзац шестой пункта 4.12 изложить в редакции:</w:t>
      </w:r>
    </w:p>
    <w:p w:rsidR="00DA554C" w:rsidRPr="006A595D" w:rsidRDefault="00DA554C" w:rsidP="006A595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>«НОР – норма общехозяйственных расходов, принимаемая для автомобильного транспорта в размере 6,95%, для городского электрического транспорта – 14,45%.»;</w:t>
      </w:r>
    </w:p>
    <w:p w:rsidR="00DE5FD7" w:rsidRDefault="00DE5FD7" w:rsidP="00DE5FD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4D11">
        <w:rPr>
          <w:sz w:val="28"/>
          <w:szCs w:val="28"/>
        </w:rPr>
        <w:t xml:space="preserve">1.3 в Классификации транспортных </w:t>
      </w:r>
      <w:r>
        <w:rPr>
          <w:sz w:val="28"/>
          <w:szCs w:val="28"/>
        </w:rPr>
        <w:t xml:space="preserve">средств по рациональным типам и </w:t>
      </w:r>
      <w:r w:rsidRPr="00974D11">
        <w:rPr>
          <w:sz w:val="28"/>
          <w:szCs w:val="28"/>
        </w:rPr>
        <w:t>нормах расхода на основные и вспомогательные материалы (приложение 1) строку:</w:t>
      </w:r>
      <w:r w:rsidRPr="006A595D">
        <w:rPr>
          <w:rFonts w:eastAsia="Calibri"/>
          <w:sz w:val="28"/>
          <w:szCs w:val="28"/>
          <w:lang w:eastAsia="en-US"/>
        </w:rPr>
        <w:t xml:space="preserve"> </w:t>
      </w:r>
    </w:p>
    <w:p w:rsidR="00DA554C" w:rsidRPr="006A595D" w:rsidRDefault="00DA554C" w:rsidP="00DE5FD7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>«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815"/>
        <w:gridCol w:w="709"/>
        <w:gridCol w:w="992"/>
        <w:gridCol w:w="850"/>
        <w:gridCol w:w="851"/>
        <w:gridCol w:w="992"/>
        <w:gridCol w:w="702"/>
      </w:tblGrid>
      <w:tr w:rsidR="00DA554C" w:rsidRPr="006A595D" w:rsidTr="00FC6BF2">
        <w:tc>
          <w:tcPr>
            <w:tcW w:w="4815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Нормативный срок амортизации ТС</w:t>
            </w:r>
          </w:p>
        </w:tc>
        <w:tc>
          <w:tcPr>
            <w:tcW w:w="709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лет</w:t>
            </w:r>
          </w:p>
        </w:tc>
        <w:tc>
          <w:tcPr>
            <w:tcW w:w="992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02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DA554C" w:rsidRPr="006A595D" w:rsidRDefault="00DA554C" w:rsidP="00DE5FD7">
      <w:pPr>
        <w:widowControl w:val="0"/>
        <w:autoSpaceDE w:val="0"/>
        <w:autoSpaceDN w:val="0"/>
        <w:jc w:val="right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>»</w:t>
      </w:r>
    </w:p>
    <w:p w:rsidR="00DA554C" w:rsidRPr="006A595D" w:rsidRDefault="00DA554C" w:rsidP="00DE5FD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>изложить в редакции:</w:t>
      </w:r>
    </w:p>
    <w:p w:rsidR="00DA554C" w:rsidRPr="006A595D" w:rsidRDefault="00DA554C" w:rsidP="006A595D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>«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815"/>
        <w:gridCol w:w="709"/>
        <w:gridCol w:w="992"/>
        <w:gridCol w:w="850"/>
        <w:gridCol w:w="851"/>
        <w:gridCol w:w="992"/>
        <w:gridCol w:w="702"/>
      </w:tblGrid>
      <w:tr w:rsidR="00DA554C" w:rsidRPr="006A595D" w:rsidTr="00FC6BF2">
        <w:tc>
          <w:tcPr>
            <w:tcW w:w="4815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Нормативный срок амортизации ТС</w:t>
            </w:r>
          </w:p>
        </w:tc>
        <w:tc>
          <w:tcPr>
            <w:tcW w:w="709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лет</w:t>
            </w:r>
          </w:p>
        </w:tc>
        <w:tc>
          <w:tcPr>
            <w:tcW w:w="992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2" w:type="dxa"/>
          </w:tcPr>
          <w:p w:rsidR="00DA554C" w:rsidRPr="006A595D" w:rsidRDefault="00DA554C" w:rsidP="006A5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95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DA554C" w:rsidRPr="006A595D" w:rsidRDefault="00DA554C" w:rsidP="00DE5FD7">
      <w:pPr>
        <w:widowControl w:val="0"/>
        <w:autoSpaceDE w:val="0"/>
        <w:autoSpaceDN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6A595D">
        <w:rPr>
          <w:rFonts w:eastAsia="Calibri"/>
          <w:sz w:val="28"/>
          <w:szCs w:val="28"/>
          <w:lang w:eastAsia="en-US"/>
        </w:rPr>
        <w:tab/>
        <w:t>»;</w:t>
      </w:r>
    </w:p>
    <w:p w:rsidR="00DA554C" w:rsidRPr="006A595D" w:rsidRDefault="00DE5FD7" w:rsidP="006A595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4D11">
        <w:rPr>
          <w:sz w:val="28"/>
          <w:szCs w:val="28"/>
        </w:rPr>
        <w:t>1.4 Общ</w:t>
      </w:r>
      <w:r w:rsidR="004578F0">
        <w:rPr>
          <w:sz w:val="28"/>
          <w:szCs w:val="28"/>
        </w:rPr>
        <w:t>ую</w:t>
      </w:r>
      <w:r w:rsidRPr="00974D11">
        <w:rPr>
          <w:sz w:val="28"/>
          <w:szCs w:val="28"/>
        </w:rPr>
        <w:t xml:space="preserve"> стоимость транспортной работы на поселенческих маршрутах </w:t>
      </w:r>
      <w:r w:rsidRPr="00974D11">
        <w:rPr>
          <w:sz w:val="28"/>
          <w:szCs w:val="28"/>
        </w:rPr>
        <w:lastRenderedPageBreak/>
        <w:t>городского сообщения по видам транспорта (за исключением маршрутных такси) (приложение 5) изложить в редакции согласно приложению к настоящему решению.</w:t>
      </w:r>
      <w:r>
        <w:rPr>
          <w:sz w:val="28"/>
          <w:szCs w:val="28"/>
        </w:rPr>
        <w:t xml:space="preserve"> </w:t>
      </w:r>
    </w:p>
    <w:p w:rsidR="00DE5FD7" w:rsidRDefault="00DE5FD7" w:rsidP="006A595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F6F43">
        <w:rPr>
          <w:sz w:val="28"/>
          <w:szCs w:val="28"/>
        </w:rPr>
        <w:t>2. Внести в решение Пермской городской Думы от 24.09.2013 № 208 «Об</w:t>
      </w:r>
      <w:r>
        <w:rPr>
          <w:sz w:val="28"/>
          <w:szCs w:val="28"/>
        </w:rPr>
        <w:t> </w:t>
      </w:r>
      <w:r w:rsidRPr="007F6F43">
        <w:rPr>
          <w:sz w:val="28"/>
          <w:szCs w:val="28"/>
        </w:rPr>
        <w:t>установлении расходного обязательства по возмещению затрат хозяйствующим субъектам, осуществляющим пассажирские перевозки по маршрутам регулярных перевозок города Перми» изменение, дополнив пункт 1 перед словом «превышает» словами «, рассчитанный на момент утверждения тарифа,».</w:t>
      </w:r>
    </w:p>
    <w:p w:rsidR="00DE5FD7" w:rsidRDefault="00DE5FD7" w:rsidP="006A595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6F43">
        <w:rPr>
          <w:sz w:val="28"/>
          <w:szCs w:val="28"/>
        </w:rPr>
        <w:t xml:space="preserve">. </w:t>
      </w:r>
      <w:r>
        <w:rPr>
          <w:sz w:val="28"/>
          <w:szCs w:val="28"/>
        </w:rPr>
        <w:t>Признать утратившим силу</w:t>
      </w:r>
      <w:r w:rsidRPr="007F6F43">
        <w:rPr>
          <w:sz w:val="28"/>
          <w:szCs w:val="28"/>
        </w:rPr>
        <w:t xml:space="preserve"> решение Пермской городской Думы от</w:t>
      </w:r>
      <w:r>
        <w:rPr>
          <w:sz w:val="28"/>
          <w:szCs w:val="28"/>
        </w:rPr>
        <w:t> 16</w:t>
      </w:r>
      <w:r w:rsidRPr="007F6F4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F6F43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F6F4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263 </w:t>
      </w:r>
      <w:r w:rsidRPr="00131B89">
        <w:rPr>
          <w:sz w:val="28"/>
          <w:szCs w:val="28"/>
        </w:rPr>
        <w:t>«О внесении изменений в Порядок формирования тарифов на</w:t>
      </w:r>
      <w:r>
        <w:rPr>
          <w:sz w:val="28"/>
          <w:szCs w:val="28"/>
        </w:rPr>
        <w:t> </w:t>
      </w:r>
      <w:r w:rsidRPr="00131B89">
        <w:rPr>
          <w:sz w:val="28"/>
          <w:szCs w:val="28"/>
        </w:rPr>
        <w:t>регулярные перевозки пассажиров и багажа автомобильным и городским электрическим транспортом на поселенческих и межмуниципальных маршрутах городского и</w:t>
      </w:r>
      <w:r>
        <w:rPr>
          <w:sz w:val="28"/>
          <w:szCs w:val="28"/>
        </w:rPr>
        <w:t xml:space="preserve"> </w:t>
      </w:r>
      <w:r w:rsidRPr="00131B89">
        <w:rPr>
          <w:sz w:val="28"/>
          <w:szCs w:val="28"/>
        </w:rPr>
        <w:t>пригородного сообщений, утвержденный решением Пермской городской Думы от 01.02.2011 № 7»</w:t>
      </w:r>
      <w:r w:rsidRPr="007F6F43">
        <w:rPr>
          <w:sz w:val="28"/>
          <w:szCs w:val="28"/>
        </w:rPr>
        <w:t>.</w:t>
      </w:r>
    </w:p>
    <w:p w:rsidR="00DA554C" w:rsidRPr="006A595D" w:rsidRDefault="00DE5FD7" w:rsidP="006A595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DA554C" w:rsidRPr="006A595D">
        <w:rPr>
          <w:rFonts w:eastAsia="Calibri"/>
          <w:sz w:val="28"/>
          <w:szCs w:val="28"/>
          <w:lang w:eastAsia="en-US"/>
        </w:rPr>
        <w:t xml:space="preserve">. Настоящее решение вступает в силу </w:t>
      </w:r>
      <w:r w:rsidRPr="00877061">
        <w:rPr>
          <w:sz w:val="28"/>
          <w:szCs w:val="28"/>
        </w:rPr>
        <w:t>со дня его</w:t>
      </w:r>
      <w:r w:rsidRPr="006A595D">
        <w:rPr>
          <w:rFonts w:eastAsia="Calibri"/>
          <w:sz w:val="28"/>
          <w:szCs w:val="28"/>
          <w:lang w:eastAsia="en-US"/>
        </w:rPr>
        <w:t xml:space="preserve"> </w:t>
      </w:r>
      <w:r w:rsidR="00DA554C" w:rsidRPr="006A595D">
        <w:rPr>
          <w:rFonts w:eastAsia="Calibri"/>
          <w:sz w:val="28"/>
          <w:szCs w:val="28"/>
          <w:lang w:eastAsia="en-US"/>
        </w:rPr>
        <w:t>официального опубликования.</w:t>
      </w:r>
    </w:p>
    <w:p w:rsidR="00DA554C" w:rsidRPr="006A595D" w:rsidRDefault="00DE5FD7" w:rsidP="006A595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DA554C" w:rsidRPr="006A595D">
        <w:rPr>
          <w:rFonts w:eastAsia="Calibri"/>
          <w:sz w:val="28"/>
          <w:szCs w:val="28"/>
          <w:lang w:eastAsia="en-US"/>
        </w:rPr>
        <w:t>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DA554C" w:rsidRPr="006A595D" w:rsidRDefault="00DE5FD7" w:rsidP="006A595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DA554C" w:rsidRPr="006A595D">
        <w:rPr>
          <w:rFonts w:eastAsia="Calibri"/>
          <w:sz w:val="28"/>
          <w:szCs w:val="28"/>
          <w:lang w:eastAsia="en-US"/>
        </w:rPr>
        <w:t xml:space="preserve">. Контроль за исполнением </w:t>
      </w:r>
      <w:r w:rsidRPr="006A595D">
        <w:rPr>
          <w:rFonts w:eastAsia="Calibri"/>
          <w:sz w:val="28"/>
          <w:szCs w:val="28"/>
          <w:lang w:eastAsia="en-US"/>
        </w:rPr>
        <w:t>настояще</w:t>
      </w:r>
      <w:r>
        <w:rPr>
          <w:rFonts w:eastAsia="Calibri"/>
          <w:sz w:val="28"/>
          <w:szCs w:val="28"/>
          <w:lang w:eastAsia="en-US"/>
        </w:rPr>
        <w:t xml:space="preserve">го </w:t>
      </w:r>
      <w:r w:rsidR="00DA554C" w:rsidRPr="006A595D">
        <w:rPr>
          <w:rFonts w:eastAsia="Calibri"/>
          <w:sz w:val="28"/>
          <w:szCs w:val="28"/>
          <w:lang w:eastAsia="en-US"/>
        </w:rPr>
        <w:t>решения возложить на комитет Пермской городской Думы по экономическому развитию.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554C" w:rsidRDefault="00DA554C" w:rsidP="003F67FB"/>
                          <w:p w:rsidR="00DA554C" w:rsidRDefault="00DA554C" w:rsidP="003F67FB"/>
                          <w:p w:rsidR="00DA554C" w:rsidRDefault="00DA554C" w:rsidP="003F67FB"/>
                          <w:p w:rsidR="00DA554C" w:rsidRDefault="00DA554C" w:rsidP="003F67FB"/>
                          <w:p w:rsidR="00DA554C" w:rsidRDefault="00DA554C" w:rsidP="003F67FB"/>
                          <w:p w:rsidR="00DA554C" w:rsidRDefault="00DA554C" w:rsidP="003F67FB"/>
                          <w:p w:rsidR="00DA554C" w:rsidRDefault="00DA554C" w:rsidP="003F67FB"/>
                          <w:p w:rsidR="00DA554C" w:rsidRDefault="00DA554C" w:rsidP="003F67FB"/>
                          <w:p w:rsidR="00DA554C" w:rsidRDefault="00DA554C" w:rsidP="003F67FB"/>
                          <w:p w:rsidR="00DA554C" w:rsidRDefault="00DA554C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DA554C" w:rsidRDefault="00DA554C" w:rsidP="003F67FB"/>
                    <w:p w:rsidR="00DA554C" w:rsidRDefault="00DA554C" w:rsidP="003F67FB"/>
                    <w:p w:rsidR="00DA554C" w:rsidRDefault="00DA554C" w:rsidP="003F67FB"/>
                    <w:p w:rsidR="00DA554C" w:rsidRDefault="00DA554C" w:rsidP="003F67FB"/>
                    <w:p w:rsidR="00DA554C" w:rsidRDefault="00DA554C" w:rsidP="003F67FB"/>
                    <w:p w:rsidR="00DA554C" w:rsidRDefault="00DA554C" w:rsidP="003F67FB"/>
                    <w:p w:rsidR="00DA554C" w:rsidRDefault="00DA554C" w:rsidP="003F67FB"/>
                    <w:p w:rsidR="00DA554C" w:rsidRDefault="00DA554C" w:rsidP="003F67FB"/>
                    <w:p w:rsidR="00DA554C" w:rsidRDefault="00DA554C" w:rsidP="003F67FB"/>
                    <w:p w:rsidR="00DA554C" w:rsidRDefault="00DA554C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DA554C" w:rsidRDefault="00DA554C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DA554C" w:rsidRPr="00DA554C" w:rsidRDefault="00DA554C" w:rsidP="00DA554C"/>
    <w:p w:rsidR="00DA554C" w:rsidRPr="00DA554C" w:rsidRDefault="00DA554C" w:rsidP="00DA554C"/>
    <w:p w:rsidR="00DA554C" w:rsidRPr="00DA554C" w:rsidRDefault="00DA554C" w:rsidP="00DA554C"/>
    <w:p w:rsidR="00DA554C" w:rsidRDefault="00DA554C" w:rsidP="00DA554C">
      <w:pPr>
        <w:jc w:val="right"/>
      </w:pPr>
    </w:p>
    <w:sectPr w:rsidR="00DA554C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670DEB">
      <w:rPr>
        <w:noProof/>
        <w:sz w:val="16"/>
        <w:szCs w:val="16"/>
        <w:u w:val="single"/>
      </w:rPr>
      <w:t>27.04.2016 17:33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670DEB">
      <w:rPr>
        <w:noProof/>
        <w:sz w:val="16"/>
        <w:szCs w:val="16"/>
        <w:u w:val="single"/>
      </w:rPr>
      <w:t>решение № 73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70DEB">
      <w:rPr>
        <w:noProof/>
        <w:snapToGrid w:val="0"/>
        <w:sz w:val="16"/>
      </w:rPr>
      <w:t>27.04.2016 17:33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70DEB">
      <w:rPr>
        <w:noProof/>
        <w:snapToGrid w:val="0"/>
        <w:sz w:val="16"/>
      </w:rPr>
      <w:t>решение № 73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9722375"/>
      <w:docPartObj>
        <w:docPartGallery w:val="Page Numbers (Top of Page)"/>
        <w:docPartUnique/>
      </w:docPartObj>
    </w:sdtPr>
    <w:sdtEndPr/>
    <w:sdtContent>
      <w:p w:rsidR="009015D8" w:rsidRDefault="009015D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DEB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u8ec/vVsAqU8ua7koGr17/Qw3slT+iDnx23G3MOp+U+IvxCyfR/9TQJR+BIPfhfjeD1M9xwcULLJhShJEcCCXg==" w:salt="Ks94Ht0QMRuqnR1r8C1q1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A331E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578F0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70DEB"/>
    <w:rsid w:val="00690E16"/>
    <w:rsid w:val="006A0B84"/>
    <w:rsid w:val="006A595D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015D8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A81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A554C"/>
    <w:rsid w:val="00DB3FE4"/>
    <w:rsid w:val="00DB59FB"/>
    <w:rsid w:val="00DC1130"/>
    <w:rsid w:val="00DD2829"/>
    <w:rsid w:val="00DD2E1F"/>
    <w:rsid w:val="00DE5FD7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86C00BF2-31BE-4C5B-A49D-9E643503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table" w:styleId="af4">
    <w:name w:val="Table Grid"/>
    <w:basedOn w:val="a1"/>
    <w:uiPriority w:val="39"/>
    <w:rsid w:val="00DA55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D6F68-83E8-4DF2-B881-F19B538E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441</Words>
  <Characters>2520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2016-04-27T12:33:00Z</cp:lastPrinted>
  <dcterms:created xsi:type="dcterms:W3CDTF">2016-04-22T04:25:00Z</dcterms:created>
  <dcterms:modified xsi:type="dcterms:W3CDTF">2016-04-27T12:34:00Z</dcterms:modified>
</cp:coreProperties>
</file>