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3E" w:rsidRDefault="00AB548A" w:rsidP="000B0491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38A7D" wp14:editId="1574CC28">
                <wp:simplePos x="0" y="0"/>
                <wp:positionH relativeFrom="page">
                  <wp:align>left</wp:align>
                </wp:positionH>
                <wp:positionV relativeFrom="page">
                  <wp:posOffset>190500</wp:posOffset>
                </wp:positionV>
                <wp:extent cx="7524750" cy="15240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8A" w:rsidRDefault="00AB548A" w:rsidP="00AB548A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 w:rsidRPr="00D274DB">
                              <w:rPr>
                                <w:noProof/>
                              </w:rPr>
                              <w:drawing>
                                <wp:inline distT="0" distB="0" distL="0" distR="0" wp14:anchorId="679BF4C7" wp14:editId="650A6DA7">
                                  <wp:extent cx="523875" cy="666750"/>
                                  <wp:effectExtent l="0" t="0" r="952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548A" w:rsidRPr="00860C12" w:rsidRDefault="00AB548A" w:rsidP="00AB548A">
                            <w:pPr>
                              <w:pStyle w:val="af4"/>
                              <w:spacing w:line="240" w:lineRule="auto"/>
                              <w:rPr>
                                <w:szCs w:val="32"/>
                              </w:rPr>
                            </w:pPr>
                            <w:r w:rsidRPr="00860C12">
                              <w:rPr>
                                <w:szCs w:val="32"/>
                              </w:rPr>
                              <w:t>ГЛАВА ГОРОДА ПЕРМИ</w:t>
                            </w:r>
                          </w:p>
                          <w:p w:rsidR="00AB548A" w:rsidRPr="00860C12" w:rsidRDefault="00AB548A" w:rsidP="00AB548A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snapToGrid w:val="0"/>
                              </w:rPr>
                            </w:pPr>
                            <w:r w:rsidRPr="00860C12">
                              <w:rPr>
                                <w:snapToGrid w:val="0"/>
                              </w:rPr>
                              <w:t>П О С Т А Н О В Л Е Н И Е</w:t>
                            </w:r>
                          </w:p>
                          <w:p w:rsidR="00AB548A" w:rsidRPr="00573676" w:rsidRDefault="00AB548A" w:rsidP="00AB548A">
                            <w:pPr>
                              <w:widowControl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AB548A" w:rsidRPr="00573676" w:rsidRDefault="00AB548A" w:rsidP="00AB548A">
                            <w:pPr>
                              <w:widowControl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AB548A" w:rsidRPr="00573676" w:rsidRDefault="00AB548A" w:rsidP="00AB548A">
                            <w:pPr>
                              <w:widowControl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  <w:p w:rsidR="00AB548A" w:rsidRPr="00573676" w:rsidRDefault="00AB548A" w:rsidP="00AB548A">
                            <w:pPr>
                              <w:widowControl w:val="0"/>
                              <w:jc w:val="center"/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38A7D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15pt;width:592.5pt;height:120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" stroked="f">
                <v:textbox inset="0,0,0,0">
                  <w:txbxContent>
                    <w:p w:rsidR="00AB548A" w:rsidRDefault="00AB548A" w:rsidP="00AB548A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 w:rsidRPr="00D274DB">
                        <w:rPr>
                          <w:noProof/>
                        </w:rPr>
                        <w:drawing>
                          <wp:inline distT="0" distB="0" distL="0" distR="0" wp14:anchorId="679BF4C7" wp14:editId="650A6DA7">
                            <wp:extent cx="523875" cy="666750"/>
                            <wp:effectExtent l="0" t="0" r="952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548A" w:rsidRPr="00860C12" w:rsidRDefault="00AB548A" w:rsidP="00AB548A">
                      <w:pPr>
                        <w:pStyle w:val="af4"/>
                        <w:spacing w:line="240" w:lineRule="auto"/>
                        <w:rPr>
                          <w:szCs w:val="32"/>
                        </w:rPr>
                      </w:pPr>
                      <w:r w:rsidRPr="00860C12">
                        <w:rPr>
                          <w:szCs w:val="32"/>
                        </w:rPr>
                        <w:t>ГЛАВА ГОРОДА ПЕРМИ</w:t>
                      </w:r>
                    </w:p>
                    <w:p w:rsidR="00AB548A" w:rsidRPr="00860C12" w:rsidRDefault="00AB548A" w:rsidP="00AB548A">
                      <w:pPr>
                        <w:widowControl w:val="0"/>
                        <w:spacing w:line="360" w:lineRule="auto"/>
                        <w:jc w:val="center"/>
                        <w:rPr>
                          <w:snapToGrid w:val="0"/>
                        </w:rPr>
                      </w:pPr>
                      <w:r w:rsidRPr="00860C12">
                        <w:rPr>
                          <w:snapToGrid w:val="0"/>
                        </w:rPr>
                        <w:t>П О С Т А Н О В Л Е Н И Е</w:t>
                      </w:r>
                    </w:p>
                    <w:p w:rsidR="00AB548A" w:rsidRPr="00573676" w:rsidRDefault="00AB548A" w:rsidP="00AB548A">
                      <w:pPr>
                        <w:widowControl w:val="0"/>
                        <w:jc w:val="center"/>
                        <w:rPr>
                          <w:snapToGrid w:val="0"/>
                        </w:rPr>
                      </w:pPr>
                    </w:p>
                    <w:p w:rsidR="00AB548A" w:rsidRPr="00573676" w:rsidRDefault="00AB548A" w:rsidP="00AB548A">
                      <w:pPr>
                        <w:widowControl w:val="0"/>
                        <w:jc w:val="center"/>
                        <w:rPr>
                          <w:snapToGrid w:val="0"/>
                        </w:rPr>
                      </w:pPr>
                    </w:p>
                    <w:p w:rsidR="00AB548A" w:rsidRPr="00573676" w:rsidRDefault="00AB548A" w:rsidP="00AB548A">
                      <w:pPr>
                        <w:widowControl w:val="0"/>
                        <w:jc w:val="center"/>
                        <w:rPr>
                          <w:snapToGrid w:val="0"/>
                        </w:rPr>
                      </w:pPr>
                    </w:p>
                    <w:p w:rsidR="00AB548A" w:rsidRPr="00573676" w:rsidRDefault="00AB548A" w:rsidP="00AB548A">
                      <w:pPr>
                        <w:widowControl w:val="0"/>
                        <w:jc w:val="center"/>
                        <w:rPr>
                          <w:snapToGrid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F1EA3" w:rsidRDefault="004F1EA3" w:rsidP="000B0491">
      <w:pPr>
        <w:pStyle w:val="a6"/>
      </w:pPr>
    </w:p>
    <w:p w:rsidR="00AB548A" w:rsidRDefault="00AB548A" w:rsidP="000F1038">
      <w:pPr>
        <w:pStyle w:val="a6"/>
        <w:ind w:firstLine="540"/>
      </w:pPr>
    </w:p>
    <w:p w:rsidR="00AB548A" w:rsidRDefault="00AB548A" w:rsidP="00AB548A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229B81" wp14:editId="2BB48A5E">
                <wp:simplePos x="0" y="0"/>
                <wp:positionH relativeFrom="page">
                  <wp:posOffset>893445</wp:posOffset>
                </wp:positionH>
                <wp:positionV relativeFrom="page">
                  <wp:posOffset>1829435</wp:posOffset>
                </wp:positionV>
                <wp:extent cx="2959100" cy="1091821"/>
                <wp:effectExtent l="0" t="0" r="12700" b="1333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09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064284" w:rsidRDefault="00A575B1" w:rsidP="00B1699A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Порядок принятия решений о разработке </w:t>
                            </w:r>
                            <w:r w:rsidR="00CE419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муниципальных программ,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их формирования и реализации, утвержденный постановлением </w:t>
                            </w:r>
                            <w:r w:rsidR="00CE419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администрации города Перми </w:t>
                            </w:r>
                            <w:r w:rsidR="00CE419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от 25.09.2013 № 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9B81" id="Надпись 4" o:spid="_x0000_s1027" type="#_x0000_t202" style="position:absolute;left:0;text-align:left;margin-left:70.35pt;margin-top:144.05pt;width:233pt;height:8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6BxgIAALA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" filled="f" stroked="f">
                <v:textbox inset="0,0,0,0">
                  <w:txbxContent>
                    <w:p w:rsidR="00A575B1" w:rsidRPr="00064284" w:rsidRDefault="00A575B1" w:rsidP="00B1699A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Порядок принятия решений о разработке </w:t>
                      </w:r>
                      <w:r w:rsidR="00CE419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муниципальных программ, </w:t>
                      </w:r>
                      <w:r>
                        <w:rPr>
                          <w:b/>
                        </w:rPr>
                        <w:br/>
                        <w:t xml:space="preserve">их формирования и реализации, утвержденный постановлением </w:t>
                      </w:r>
                      <w:r w:rsidR="00CE419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администрации города Перми </w:t>
                      </w:r>
                      <w:r w:rsidR="00CE419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от 25.09.2013 № 781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B548A" w:rsidRDefault="00AB548A" w:rsidP="000F1038">
      <w:pPr>
        <w:pStyle w:val="a6"/>
        <w:ind w:firstLine="540"/>
      </w:pPr>
    </w:p>
    <w:p w:rsidR="001C0DF0" w:rsidRDefault="001C0DF0" w:rsidP="000F1038">
      <w:pPr>
        <w:pStyle w:val="a6"/>
        <w:ind w:firstLine="540"/>
      </w:pPr>
      <w:r>
        <w:t xml:space="preserve">В целях повышения эффективности использования бюджетных средств, </w:t>
      </w:r>
      <w:r w:rsidR="00CE419B">
        <w:br/>
      </w:r>
      <w:r>
        <w:t xml:space="preserve">совершенствования механизмов программно-целевого метода бюджетного планирования </w:t>
      </w:r>
      <w:r w:rsidRPr="003E3441">
        <w:t>администрация города Перми ПОСТАНОВЛЯЕТ:</w:t>
      </w:r>
    </w:p>
    <w:p w:rsidR="00665090" w:rsidRDefault="001440F7" w:rsidP="0081397E">
      <w:pPr>
        <w:pStyle w:val="ConsPlusNormal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2E0D" wp14:editId="6F84A314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2E71C2" w:rsidRDefault="00A575B1" w:rsidP="001440F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52E0D" id="Надпись 3" o:spid="_x0000_s1028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kw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8KEnARe&#10;4I8wKuDMjyM/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HHaZMM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 w:rsidR="00A575B1" w:rsidRPr="002E71C2" w:rsidRDefault="00A575B1" w:rsidP="001440F7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127DB" wp14:editId="6612E47B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2E71C2" w:rsidRDefault="00A575B1" w:rsidP="001440F7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27DB" id="Надпись 2" o:spid="_x0000_s1029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ae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" filled="f" stroked="f">
                <v:textbox inset="0,0,0,0">
                  <w:txbxContent>
                    <w:p w:rsidR="00A575B1" w:rsidRPr="002E71C2" w:rsidRDefault="00A575B1" w:rsidP="001440F7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667875">
        <w:rPr>
          <w:rFonts w:eastAsia="Calibri"/>
        </w:rPr>
        <w:t xml:space="preserve">1. </w:t>
      </w:r>
      <w:r w:rsidR="0081397E">
        <w:rPr>
          <w:rFonts w:eastAsia="Calibri"/>
        </w:rPr>
        <w:t>Утвердить прилагаемые изменения</w:t>
      </w:r>
      <w:r w:rsidRPr="00667875">
        <w:rPr>
          <w:rFonts w:eastAsia="Calibri"/>
        </w:rPr>
        <w:t xml:space="preserve"> в </w:t>
      </w:r>
      <w:r w:rsidR="004F1EA3" w:rsidRPr="0053382F">
        <w:rPr>
          <w:rFonts w:eastAsia="Calibri"/>
        </w:rPr>
        <w:t>Поряд</w:t>
      </w:r>
      <w:r w:rsidR="004F1EA3">
        <w:rPr>
          <w:rFonts w:eastAsia="Calibri"/>
        </w:rPr>
        <w:t>ок</w:t>
      </w:r>
      <w:r w:rsidR="004F1EA3" w:rsidRPr="0053382F">
        <w:rPr>
          <w:rFonts w:eastAsia="Calibri"/>
        </w:rPr>
        <w:t xml:space="preserve"> </w:t>
      </w:r>
      <w:r w:rsidR="004F1EA3">
        <w:rPr>
          <w:rFonts w:eastAsia="Calibri"/>
        </w:rPr>
        <w:t xml:space="preserve">принятия решений о </w:t>
      </w:r>
      <w:r w:rsidR="004F1EA3" w:rsidRPr="0053382F">
        <w:rPr>
          <w:rFonts w:eastAsia="Calibri"/>
        </w:rPr>
        <w:t>разработк</w:t>
      </w:r>
      <w:r w:rsidR="004F1EA3">
        <w:rPr>
          <w:rFonts w:eastAsia="Calibri"/>
        </w:rPr>
        <w:t xml:space="preserve">е муниципальных программ, их формирования и реализации, утвержденный </w:t>
      </w:r>
      <w:r w:rsidR="001C0DF0">
        <w:rPr>
          <w:rFonts w:eastAsia="Calibri"/>
        </w:rPr>
        <w:t>постановление</w:t>
      </w:r>
      <w:r w:rsidR="004F1EA3">
        <w:rPr>
          <w:rFonts w:eastAsia="Calibri"/>
        </w:rPr>
        <w:t>м</w:t>
      </w:r>
      <w:r w:rsidR="001C0DF0">
        <w:rPr>
          <w:rFonts w:eastAsia="Calibri"/>
        </w:rPr>
        <w:t xml:space="preserve"> администрации города Перми от 25 сентября 2013 г. № 781 </w:t>
      </w:r>
      <w:r w:rsidRPr="00282F0F">
        <w:t>(в ред.</w:t>
      </w:r>
      <w:r w:rsidR="001C0DF0">
        <w:t xml:space="preserve"> </w:t>
      </w:r>
      <w:r w:rsidR="00336A0F">
        <w:br/>
      </w:r>
      <w:r w:rsidRPr="009B249D">
        <w:t>от 31.12.2013</w:t>
      </w:r>
      <w:r w:rsidR="001C0DF0">
        <w:t xml:space="preserve"> </w:t>
      </w:r>
      <w:r w:rsidRPr="009B249D">
        <w:t>№</w:t>
      </w:r>
      <w:r w:rsidR="00336BFB">
        <w:t xml:space="preserve"> </w:t>
      </w:r>
      <w:r w:rsidRPr="009B249D">
        <w:t>1283, от 28.02.2014 № 129, от 01.07.2014 № 433, от 16.12.2014</w:t>
      </w:r>
      <w:r w:rsidR="001C0DF0">
        <w:t xml:space="preserve"> </w:t>
      </w:r>
      <w:r w:rsidRPr="009B249D">
        <w:t xml:space="preserve">№ 986, </w:t>
      </w:r>
      <w:r w:rsidR="00357179">
        <w:br/>
      </w:r>
      <w:r w:rsidRPr="009B249D">
        <w:t>от 28.01.2015 № 52</w:t>
      </w:r>
      <w:r>
        <w:t>, от 29.06.2015 № 423</w:t>
      </w:r>
      <w:r w:rsidR="009D7D6D">
        <w:t>, от 19.08.2015 №</w:t>
      </w:r>
      <w:r w:rsidR="00F5647F">
        <w:t xml:space="preserve"> </w:t>
      </w:r>
      <w:r w:rsidR="009D7D6D">
        <w:t>576</w:t>
      </w:r>
      <w:r w:rsidR="001C0DF0">
        <w:t>, от 30.09.2015 № 697</w:t>
      </w:r>
      <w:r w:rsidR="00357179">
        <w:t>,</w:t>
      </w:r>
      <w:r w:rsidR="00357179" w:rsidRPr="00357179">
        <w:t xml:space="preserve"> от 21.03.2016</w:t>
      </w:r>
      <w:r w:rsidR="00EC4F16">
        <w:t xml:space="preserve"> №</w:t>
      </w:r>
      <w:r w:rsidR="00357179" w:rsidRPr="00357179">
        <w:t xml:space="preserve"> 185</w:t>
      </w:r>
      <w:r w:rsidR="002C2C14">
        <w:t>, 27.07.2016 №</w:t>
      </w:r>
      <w:r w:rsidR="00F327F9">
        <w:t xml:space="preserve"> </w:t>
      </w:r>
      <w:r w:rsidR="002C2C14">
        <w:t>535</w:t>
      </w:r>
      <w:r w:rsidRPr="00282F0F">
        <w:t>)</w:t>
      </w:r>
      <w:r w:rsidR="0081397E">
        <w:rPr>
          <w:rFonts w:eastAsia="Calibri"/>
        </w:rPr>
        <w:t>.</w:t>
      </w:r>
    </w:p>
    <w:p w:rsidR="00665090" w:rsidRDefault="004F1EA3" w:rsidP="00665090">
      <w:pPr>
        <w:pStyle w:val="ConsPlusNormal"/>
        <w:ind w:firstLine="540"/>
        <w:jc w:val="both"/>
      </w:pPr>
      <w:r>
        <w:t>2</w:t>
      </w:r>
      <w:r w:rsidR="001440F7"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5090" w:rsidRDefault="004F1EA3" w:rsidP="00665090">
      <w:pPr>
        <w:pStyle w:val="ConsPlusNormal"/>
        <w:ind w:firstLine="540"/>
        <w:jc w:val="both"/>
      </w:pPr>
      <w:r>
        <w:t>3</w:t>
      </w:r>
      <w:r w:rsidR="001440F7" w:rsidRPr="003E3441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0F7" w:rsidRPr="003E3441" w:rsidRDefault="004F1EA3" w:rsidP="00665090">
      <w:pPr>
        <w:pStyle w:val="ConsPlusNormal"/>
        <w:ind w:firstLine="540"/>
        <w:jc w:val="both"/>
      </w:pPr>
      <w:r>
        <w:t>4</w:t>
      </w:r>
      <w:r w:rsidR="001440F7" w:rsidRPr="003E3441">
        <w:t xml:space="preserve">. Контроль за исполнением </w:t>
      </w:r>
      <w:r w:rsidR="001440F7" w:rsidRPr="00B21450">
        <w:t xml:space="preserve">постановления возложить на заместителя главы </w:t>
      </w:r>
      <w:r w:rsidR="00CE419B" w:rsidRPr="00B21450">
        <w:br/>
      </w:r>
      <w:r w:rsidR="001440F7" w:rsidRPr="00B21450">
        <w:t>администрации города Перми-начальника департамента экономики и промышленной политики администрации города Перми Агеева В.Г.</w:t>
      </w:r>
    </w:p>
    <w:p w:rsidR="001440F7" w:rsidRDefault="001440F7" w:rsidP="000B0491">
      <w:pPr>
        <w:pStyle w:val="a6"/>
      </w:pPr>
    </w:p>
    <w:p w:rsidR="0086393E" w:rsidRDefault="0086393E" w:rsidP="000B0491">
      <w:pPr>
        <w:pStyle w:val="a6"/>
      </w:pPr>
    </w:p>
    <w:p w:rsidR="00AB548A" w:rsidRPr="00AB548A" w:rsidRDefault="00AB548A" w:rsidP="00AB548A">
      <w:pPr>
        <w:pStyle w:val="a6"/>
      </w:pPr>
      <w:r w:rsidRPr="00AB548A">
        <w:t>Временно исполняющий полномочия</w:t>
      </w:r>
    </w:p>
    <w:p w:rsidR="00D863E6" w:rsidRDefault="00AB548A" w:rsidP="00AB548A">
      <w:pPr>
        <w:pStyle w:val="a6"/>
        <w:jc w:val="left"/>
      </w:pPr>
      <w:r w:rsidRPr="00AB548A">
        <w:t xml:space="preserve">Главы города Перми                                          </w:t>
      </w:r>
      <w:r>
        <w:t xml:space="preserve">                          </w:t>
      </w:r>
      <w:r w:rsidRPr="00AB548A">
        <w:t xml:space="preserve">  </w:t>
      </w:r>
      <w:r>
        <w:tab/>
        <w:t xml:space="preserve">         </w:t>
      </w:r>
      <w:proofErr w:type="spellStart"/>
      <w:r w:rsidR="001440F7" w:rsidRPr="00B21450">
        <w:t>Д.И.Самойлов</w:t>
      </w:r>
      <w:proofErr w:type="spellEnd"/>
    </w:p>
    <w:p w:rsidR="00D863E6" w:rsidRDefault="00D863E6">
      <w:pPr>
        <w:autoSpaceDE/>
        <w:autoSpaceDN/>
        <w:adjustRightInd/>
        <w:spacing w:after="160" w:line="259" w:lineRule="auto"/>
        <w:jc w:val="left"/>
      </w:pPr>
      <w:r>
        <w:br w:type="page"/>
      </w:r>
    </w:p>
    <w:p w:rsidR="006100F3" w:rsidRDefault="006100F3" w:rsidP="000B0491">
      <w:pPr>
        <w:pStyle w:val="a6"/>
        <w:sectPr w:rsidR="006100F3" w:rsidSect="006100F3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D863E6" w:rsidRDefault="00D863E6" w:rsidP="00D863E6">
      <w:pPr>
        <w:pStyle w:val="a6"/>
        <w:jc w:val="right"/>
      </w:pPr>
      <w:r>
        <w:lastRenderedPageBreak/>
        <w:t>УТВЕРЖДЕНЫ</w:t>
      </w:r>
    </w:p>
    <w:p w:rsidR="00D863E6" w:rsidRDefault="00D863E6" w:rsidP="00D863E6">
      <w:pPr>
        <w:pStyle w:val="a6"/>
        <w:jc w:val="right"/>
      </w:pPr>
      <w:r>
        <w:t xml:space="preserve">Постановлением </w:t>
      </w:r>
    </w:p>
    <w:p w:rsidR="00D863E6" w:rsidRDefault="001303F5" w:rsidP="00D863E6">
      <w:pPr>
        <w:pStyle w:val="a6"/>
        <w:jc w:val="right"/>
      </w:pPr>
      <w:r>
        <w:t>Главы</w:t>
      </w:r>
      <w:r w:rsidR="00D863E6">
        <w:t xml:space="preserve"> города Перми</w:t>
      </w:r>
    </w:p>
    <w:p w:rsidR="00D863E6" w:rsidRDefault="00D863E6" w:rsidP="00D863E6">
      <w:pPr>
        <w:pStyle w:val="a6"/>
      </w:pPr>
    </w:p>
    <w:p w:rsidR="00D863E6" w:rsidRDefault="00D863E6" w:rsidP="00D863E6">
      <w:pPr>
        <w:pStyle w:val="a6"/>
        <w:jc w:val="center"/>
        <w:rPr>
          <w:b/>
        </w:rPr>
      </w:pPr>
      <w:r>
        <w:rPr>
          <w:b/>
        </w:rPr>
        <w:t>ИЗМЕНЕНИЯ</w:t>
      </w:r>
    </w:p>
    <w:p w:rsidR="00D863E6" w:rsidRDefault="00D863E6" w:rsidP="00D863E6">
      <w:pPr>
        <w:pStyle w:val="a6"/>
        <w:jc w:val="center"/>
        <w:rPr>
          <w:b/>
        </w:rPr>
      </w:pPr>
      <w:r>
        <w:rPr>
          <w:b/>
        </w:rPr>
        <w:t xml:space="preserve">В ПОРЯДОК ПРИНЯТИЯ РЕШЕНИЙ О РАЗРАБОТКЕ МУНИЦИПАЛЬНЫХ ПРОГРАММ, ИХ ФОРМИРОВАНИЯ И РЕАЛИЗАЦИИ, УТВЕРЖДЕННЫЙ ПОСТАНОВЛЕНИЕМ </w:t>
      </w:r>
      <w:r>
        <w:rPr>
          <w:b/>
        </w:rPr>
        <w:br/>
        <w:t>АДМИНИСТРАЦИИ ГОРОДА ПЕРМИ ОТ 25 СЕНТЯБРЯ 2013 ГОДА № 781</w:t>
      </w:r>
      <w:bookmarkStart w:id="0" w:name="_GoBack"/>
      <w:bookmarkEnd w:id="0"/>
    </w:p>
    <w:p w:rsidR="00D863E6" w:rsidRDefault="00D863E6" w:rsidP="00D863E6">
      <w:pPr>
        <w:pStyle w:val="a6"/>
      </w:pPr>
    </w:p>
    <w:p w:rsidR="003C2E32" w:rsidRPr="003C2E32" w:rsidRDefault="003C2E32" w:rsidP="00320E0A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>Пункт</w:t>
      </w:r>
      <w:r w:rsidR="00872E57">
        <w:t>ы</w:t>
      </w:r>
      <w:r>
        <w:t xml:space="preserve"> 1.6.3</w:t>
      </w:r>
      <w:r w:rsidR="00872E57">
        <w:t>,</w:t>
      </w:r>
      <w:r w:rsidRPr="003C2E32">
        <w:t xml:space="preserve"> </w:t>
      </w:r>
      <w:r w:rsidR="007D158C">
        <w:t>1.6.4</w:t>
      </w:r>
      <w:r w:rsidR="00872E57">
        <w:t xml:space="preserve"> </w:t>
      </w:r>
      <w:r w:rsidRPr="003C2E32">
        <w:t>изложить в следующей редакции:</w:t>
      </w:r>
    </w:p>
    <w:p w:rsidR="00872E57" w:rsidRDefault="003C2E32" w:rsidP="00320E0A">
      <w:pPr>
        <w:pStyle w:val="a6"/>
        <w:spacing w:line="240" w:lineRule="auto"/>
        <w:ind w:firstLine="709"/>
      </w:pPr>
      <w:r>
        <w:t>«1.6.3</w:t>
      </w:r>
      <w:r w:rsidRPr="003C2E32">
        <w:t>. участник программы - функциональный орган и (или) функциональное подразделение, и (или) территориальный орган администрации города Перми, и (или) муниципальное учреждение города Перми, муниципальное унитарное предприятие, а также организация немуниципальной формы собственности, индивидуальный предприниматель, получающие субсидии из бюджета города Перми, участвующие в реализации мероприятий программы (подпрограммы)</w:t>
      </w:r>
      <w:r w:rsidR="00872E57">
        <w:t>;</w:t>
      </w:r>
    </w:p>
    <w:p w:rsidR="00711E17" w:rsidRDefault="00872E57" w:rsidP="00320E0A">
      <w:pPr>
        <w:pStyle w:val="a6"/>
        <w:spacing w:line="240" w:lineRule="auto"/>
        <w:ind w:firstLine="709"/>
      </w:pPr>
      <w:r>
        <w:t xml:space="preserve">1.6.4. </w:t>
      </w:r>
      <w:r w:rsidR="00C36FDE" w:rsidRPr="00C36FDE">
        <w:t>показатели непосредственного результата - показатели, характеризующие объем выполненных или предполагаемых к выполнению в рамках мероприятий подпрограммы работ</w:t>
      </w:r>
      <w:r w:rsidR="00C36FDE">
        <w:t xml:space="preserve">, </w:t>
      </w:r>
      <w:r w:rsidR="00C36FDE" w:rsidRPr="00C36FDE">
        <w:t>связанные с направленным на выполнение таких работ финансовым ресурсом.</w:t>
      </w:r>
      <w:r w:rsidR="00C36FDE">
        <w:t xml:space="preserve"> </w:t>
      </w:r>
      <w:r w:rsidR="00C36FDE" w:rsidRPr="00C36FDE">
        <w:t>При планировании работ, не предусматривающих финансовых затрат, показатель непосредственного результата отражает объем выполненных или предполагаемых к выполнению работ бе</w:t>
      </w:r>
      <w:r w:rsidR="00C36FDE">
        <w:t>з указания финансового ресурса;</w:t>
      </w:r>
      <w:r w:rsidR="003C2E32">
        <w:t>».</w:t>
      </w:r>
    </w:p>
    <w:p w:rsidR="000B0A1E" w:rsidRDefault="00F66086" w:rsidP="00320E0A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 xml:space="preserve">В пункте </w:t>
      </w:r>
      <w:r w:rsidR="00130412">
        <w:t>1.6.6:</w:t>
      </w:r>
    </w:p>
    <w:p w:rsidR="00F72D33" w:rsidRDefault="00F72D33" w:rsidP="00320E0A">
      <w:pPr>
        <w:pStyle w:val="a6"/>
        <w:spacing w:line="240" w:lineRule="auto"/>
        <w:ind w:firstLine="709"/>
      </w:pPr>
      <w:r>
        <w:t xml:space="preserve">2.1. </w:t>
      </w:r>
      <w:r w:rsidRPr="00F72D33">
        <w:t xml:space="preserve">в абзаце </w:t>
      </w:r>
      <w:r>
        <w:t>четвертом</w:t>
      </w:r>
      <w:r w:rsidRPr="00F72D33">
        <w:t xml:space="preserve"> слова «</w:t>
      </w:r>
      <w:r>
        <w:t>одно и более</w:t>
      </w:r>
      <w:r w:rsidRPr="00F72D33">
        <w:t>» заменить словами «</w:t>
      </w:r>
      <w:r>
        <w:t>не менее двух</w:t>
      </w:r>
      <w:r w:rsidRPr="00F72D33">
        <w:t>»;</w:t>
      </w:r>
    </w:p>
    <w:p w:rsidR="000B0A1E" w:rsidRPr="000B0A1E" w:rsidRDefault="00F72D33" w:rsidP="00320E0A">
      <w:pPr>
        <w:pStyle w:val="a6"/>
        <w:spacing w:line="240" w:lineRule="auto"/>
        <w:ind w:firstLine="709"/>
      </w:pPr>
      <w:r>
        <w:t>2.2</w:t>
      </w:r>
      <w:r w:rsidR="00130412">
        <w:t xml:space="preserve">. </w:t>
      </w:r>
      <w:r>
        <w:t xml:space="preserve">абзац пятый изложить в </w:t>
      </w:r>
      <w:r w:rsidR="000B0A1E" w:rsidRPr="000B0A1E">
        <w:t>следующе</w:t>
      </w:r>
      <w:r>
        <w:t>й редакции</w:t>
      </w:r>
      <w:r w:rsidR="000B0A1E" w:rsidRPr="000B0A1E">
        <w:t>:</w:t>
      </w:r>
    </w:p>
    <w:p w:rsidR="00F72D33" w:rsidRDefault="000B0A1E" w:rsidP="00320E0A">
      <w:pPr>
        <w:pStyle w:val="a6"/>
        <w:spacing w:line="240" w:lineRule="auto"/>
        <w:ind w:firstLine="709"/>
      </w:pPr>
      <w:r w:rsidRPr="000B0A1E">
        <w:t>«</w:t>
      </w:r>
      <w:r w:rsidR="00F72D33" w:rsidRPr="00F72D33">
        <w:t xml:space="preserve">Основное мероприятие и мероприятие </w:t>
      </w:r>
      <w:r w:rsidR="00374403" w:rsidRPr="005103AC">
        <w:t>при наличии объемов финансирования</w:t>
      </w:r>
      <w:r w:rsidR="00374403">
        <w:t xml:space="preserve"> </w:t>
      </w:r>
      <w:r w:rsidR="00F72D33" w:rsidRPr="00F72D33">
        <w:t>отражают содержание направления расходов бюджета города Перми.</w:t>
      </w:r>
      <w:r w:rsidR="004D1904">
        <w:t>»</w:t>
      </w:r>
    </w:p>
    <w:p w:rsidR="00DD1DDD" w:rsidRPr="00F72D33" w:rsidRDefault="007D158C" w:rsidP="00DD1DDD">
      <w:pPr>
        <w:pStyle w:val="a6"/>
        <w:numPr>
          <w:ilvl w:val="0"/>
          <w:numId w:val="25"/>
        </w:numPr>
        <w:ind w:left="-142" w:firstLine="851"/>
      </w:pPr>
      <w:r>
        <w:t>Абзац четвертый пункта 1.9</w:t>
      </w:r>
      <w:r w:rsidR="00DD1DDD">
        <w:t xml:space="preserve"> слова «</w:t>
      </w:r>
      <w:r w:rsidR="00DD1DDD" w:rsidRPr="00DD1DDD">
        <w:t>Финансирование подпрограммы муниципальной программы</w:t>
      </w:r>
      <w:r w:rsidR="00DD1DDD">
        <w:t>» заменить на слова «</w:t>
      </w:r>
      <w:r w:rsidR="00DD1DDD" w:rsidRPr="00DD1DDD">
        <w:t>Система программных мероприятий</w:t>
      </w:r>
      <w:r w:rsidR="00DD1DDD">
        <w:t>».</w:t>
      </w:r>
    </w:p>
    <w:p w:rsidR="000B0A1E" w:rsidRPr="000B0A1E" w:rsidRDefault="006D39D6" w:rsidP="00F73548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>Абзац первый</w:t>
      </w:r>
      <w:r w:rsidR="00F73548">
        <w:t xml:space="preserve"> пункт</w:t>
      </w:r>
      <w:r>
        <w:t>а</w:t>
      </w:r>
      <w:r w:rsidR="00C0348A">
        <w:t xml:space="preserve"> 2.2</w:t>
      </w:r>
      <w:r w:rsidR="00F73548">
        <w:t xml:space="preserve"> </w:t>
      </w:r>
      <w:r w:rsidR="00670FFF" w:rsidRPr="00670FFF">
        <w:t>слов</w:t>
      </w:r>
      <w:r w:rsidR="00670FFF">
        <w:t>а</w:t>
      </w:r>
      <w:r w:rsidR="00670FFF" w:rsidRPr="00670FFF">
        <w:t xml:space="preserve"> «</w:t>
      </w:r>
      <w:r w:rsidR="00670FFF">
        <w:t>до 1 июня</w:t>
      </w:r>
      <w:r w:rsidR="00670FFF" w:rsidRPr="00670FFF">
        <w:t xml:space="preserve">» </w:t>
      </w:r>
      <w:r w:rsidR="00670FFF">
        <w:t>заменить</w:t>
      </w:r>
      <w:r w:rsidR="00670FFF" w:rsidRPr="00670FFF">
        <w:t xml:space="preserve"> словами «</w:t>
      </w:r>
      <w:r w:rsidR="00670FFF">
        <w:t>до 25 мая».</w:t>
      </w:r>
    </w:p>
    <w:p w:rsidR="00BC7A23" w:rsidRPr="00F407FD" w:rsidRDefault="00F407FD" w:rsidP="00A01095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lastRenderedPageBreak/>
        <w:t>А</w:t>
      </w:r>
      <w:r w:rsidRPr="00BC7A23">
        <w:t xml:space="preserve">бзац </w:t>
      </w:r>
      <w:r>
        <w:t>семь пункта 3.1</w:t>
      </w:r>
      <w:r w:rsidR="00FB2A17">
        <w:t xml:space="preserve"> </w:t>
      </w:r>
      <w:r w:rsidR="00BC7A23" w:rsidRPr="00F407FD">
        <w:t>после слов «на период 2016-2020 годов» дополнить словами «(далее – План мероприятий по реализации Стратегии СЭР);»</w:t>
      </w:r>
    </w:p>
    <w:p w:rsidR="00077243" w:rsidRDefault="00077243" w:rsidP="00A01095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77243" w:rsidRDefault="00077243" w:rsidP="00A0109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 </w:t>
      </w:r>
      <w:r w:rsidRPr="00077243">
        <w:rPr>
          <w:rFonts w:ascii="Times New Roman" w:hAnsi="Times New Roman" w:cs="Times New Roman"/>
          <w:sz w:val="28"/>
          <w:szCs w:val="28"/>
        </w:rPr>
        <w:t>Проект программы рассматривается на заседаниях Бюджетной комиссии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DD1DDD" w:rsidRDefault="00F43149" w:rsidP="00DD1DDD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пункта 3.10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«Проект программы направляется» дополнить словами «</w:t>
      </w:r>
      <w:r w:rsidRPr="00F43149">
        <w:rPr>
          <w:rFonts w:ascii="Times New Roman" w:hAnsi="Times New Roman" w:cs="Times New Roman"/>
          <w:sz w:val="28"/>
          <w:szCs w:val="28"/>
        </w:rPr>
        <w:t>исполнителем программы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1DDD" w:rsidRPr="00DD1DDD" w:rsidRDefault="00DD1DDD" w:rsidP="00DD1DDD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DDD">
        <w:rPr>
          <w:rFonts w:ascii="Times New Roman" w:hAnsi="Times New Roman" w:cs="Times New Roman"/>
          <w:sz w:val="28"/>
          <w:szCs w:val="28"/>
        </w:rPr>
        <w:t>В пункте 5.4 слова «Финансирование подпрограммы муниципальной программы» заменить на слова «Система программных мероприятий».</w:t>
      </w:r>
    </w:p>
    <w:p w:rsidR="00ED43A9" w:rsidRPr="00A01095" w:rsidRDefault="00ED43A9" w:rsidP="00A01095">
      <w:pPr>
        <w:pStyle w:val="a6"/>
        <w:numPr>
          <w:ilvl w:val="0"/>
          <w:numId w:val="25"/>
        </w:numPr>
        <w:spacing w:line="240" w:lineRule="auto"/>
        <w:ind w:left="0" w:firstLine="709"/>
      </w:pPr>
      <w:r>
        <w:t xml:space="preserve">В пунктах 5.19, </w:t>
      </w:r>
      <w:r w:rsidR="00FB2A17">
        <w:t>5</w:t>
      </w:r>
      <w:r>
        <w:t>.2</w:t>
      </w:r>
      <w:r w:rsidR="00A01095">
        <w:t xml:space="preserve">0 </w:t>
      </w:r>
      <w:r w:rsidRPr="00A01095">
        <w:t>после слов «об исполнении бюджета» дополнить словами «города Перми».</w:t>
      </w:r>
    </w:p>
    <w:p w:rsidR="00ED43A9" w:rsidRDefault="00ED43A9" w:rsidP="00ED43A9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5.21</w:t>
      </w:r>
      <w:r w:rsidRPr="00ED4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3A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43A9" w:rsidRDefault="00A65FB4" w:rsidP="00A0109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«5.21. </w:t>
      </w:r>
      <w:r w:rsidRPr="00A65FB4">
        <w:rPr>
          <w:rFonts w:ascii="Times New Roman" w:hAnsi="Times New Roman" w:cs="Times New Roman"/>
          <w:sz w:val="28"/>
          <w:szCs w:val="28"/>
        </w:rPr>
        <w:t>Сводный годовой доклад подлежит размещению на официальном сайте муниципального образования город Пермь в информационно-телекоммуникационной сети Интернет в течение 10 календарных дней после утверждения Пермской городской Думой годового отчета об исполнении бюджета города Перми за отчетный период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ED43A9" w:rsidRDefault="00401586" w:rsidP="00401586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5.23 </w:t>
      </w:r>
      <w:r w:rsidRPr="00ED43A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1D4D" w:rsidRPr="002D1D4D" w:rsidRDefault="002D1D4D" w:rsidP="00655716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«5.23. На основании годового отчета и оценки эффективности реализации программы ответственный руководитель ФЦБ подготавливает предложения Бюджетной комиссии о (об):</w:t>
      </w:r>
    </w:p>
    <w:p w:rsidR="002D1D4D" w:rsidRPr="002D1D4D" w:rsidRDefault="002D1D4D" w:rsidP="002D1D4D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изменении программы с очередного финансового года, в том числе необходимости изменения объема бюджетных ассигнований на финансовое обеспечение реализации программы;</w:t>
      </w:r>
    </w:p>
    <w:p w:rsidR="002D1D4D" w:rsidRPr="002D1D4D" w:rsidRDefault="002D1D4D" w:rsidP="002D1D4D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необходимости прекращения реализации программы;</w:t>
      </w:r>
    </w:p>
    <w:p w:rsidR="002D1D4D" w:rsidRDefault="002D1D4D" w:rsidP="002D1D4D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мерах по повышению эффективности реализации муниципальной программы по итогам реализации программы за отчетный год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B2A17" w:rsidRPr="00FB2A17" w:rsidRDefault="00DF1E10" w:rsidP="00FB2A17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B2A17">
        <w:rPr>
          <w:rFonts w:ascii="Times New Roman" w:hAnsi="Times New Roman" w:cs="Times New Roman"/>
          <w:sz w:val="28"/>
          <w:szCs w:val="28"/>
        </w:rPr>
        <w:t>В пункте 6.1.1</w:t>
      </w:r>
      <w:r w:rsidR="00FB2A17" w:rsidRPr="00FB2A17">
        <w:rPr>
          <w:rFonts w:ascii="Times New Roman" w:hAnsi="Times New Roman" w:cs="Times New Roman"/>
          <w:sz w:val="28"/>
          <w:szCs w:val="28"/>
        </w:rPr>
        <w:t xml:space="preserve"> </w:t>
      </w:r>
      <w:r w:rsidRPr="001425FE">
        <w:rPr>
          <w:rFonts w:ascii="Times New Roman" w:hAnsi="Times New Roman" w:cs="Times New Roman"/>
          <w:sz w:val="28"/>
          <w:szCs w:val="28"/>
        </w:rPr>
        <w:t>после абзаца</w:t>
      </w:r>
      <w:r w:rsidRPr="00FB2A17">
        <w:rPr>
          <w:rFonts w:ascii="Times New Roman" w:hAnsi="Times New Roman" w:cs="Times New Roman"/>
          <w:sz w:val="28"/>
          <w:szCs w:val="28"/>
        </w:rPr>
        <w:t xml:space="preserve"> десят</w:t>
      </w:r>
      <w:r w:rsidR="00FB2A17" w:rsidRPr="00FB2A17">
        <w:rPr>
          <w:rFonts w:ascii="Times New Roman" w:hAnsi="Times New Roman" w:cs="Times New Roman"/>
          <w:sz w:val="28"/>
          <w:szCs w:val="28"/>
        </w:rPr>
        <w:t>ого</w:t>
      </w:r>
      <w:r w:rsidRPr="00FB2A17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FB2A17" w:rsidRPr="00FB2A17">
        <w:rPr>
          <w:rFonts w:ascii="Times New Roman" w:hAnsi="Times New Roman" w:cs="Times New Roman"/>
          <w:sz w:val="28"/>
          <w:szCs w:val="28"/>
        </w:rPr>
        <w:t>:</w:t>
      </w:r>
    </w:p>
    <w:p w:rsidR="002D1D4D" w:rsidRPr="00FB2A17" w:rsidRDefault="00833498" w:rsidP="00FB2A1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A17">
        <w:rPr>
          <w:rFonts w:ascii="Times New Roman" w:hAnsi="Times New Roman" w:cs="Times New Roman"/>
          <w:sz w:val="28"/>
          <w:szCs w:val="28"/>
        </w:rPr>
        <w:t>«решение комиссии по отбору и ранжированию объектов муниципальной собственности, подлежащих ремонту и приведению в нормативное состояние, принятое в соответствии с полномочиями, установленными Положением о комиссии по отбору и ранжированию объектов муниципальной собственности, подлежащих ремонту и приведению в нормативное состояние;»</w:t>
      </w:r>
      <w:r w:rsidR="005463DE">
        <w:rPr>
          <w:rFonts w:ascii="Times New Roman" w:hAnsi="Times New Roman" w:cs="Times New Roman"/>
          <w:sz w:val="28"/>
          <w:szCs w:val="28"/>
        </w:rPr>
        <w:t>.</w:t>
      </w:r>
    </w:p>
    <w:p w:rsidR="009D6C7C" w:rsidRPr="005463DE" w:rsidRDefault="00FB2A17" w:rsidP="00F7679D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DE">
        <w:rPr>
          <w:rFonts w:ascii="Times New Roman" w:hAnsi="Times New Roman" w:cs="Times New Roman"/>
          <w:sz w:val="28"/>
          <w:szCs w:val="28"/>
        </w:rPr>
        <w:t>В а</w:t>
      </w:r>
      <w:r w:rsidR="00CA524E" w:rsidRPr="005463DE">
        <w:rPr>
          <w:rFonts w:ascii="Times New Roman" w:hAnsi="Times New Roman" w:cs="Times New Roman"/>
          <w:sz w:val="28"/>
          <w:szCs w:val="28"/>
        </w:rPr>
        <w:t>бзац</w:t>
      </w:r>
      <w:r w:rsidRPr="005463DE">
        <w:rPr>
          <w:rFonts w:ascii="Times New Roman" w:hAnsi="Times New Roman" w:cs="Times New Roman"/>
          <w:sz w:val="28"/>
          <w:szCs w:val="28"/>
        </w:rPr>
        <w:t>е</w:t>
      </w:r>
      <w:r w:rsidR="00CA524E" w:rsidRPr="005463DE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5463DE">
        <w:rPr>
          <w:rFonts w:ascii="Times New Roman" w:hAnsi="Times New Roman" w:cs="Times New Roman"/>
          <w:sz w:val="28"/>
          <w:szCs w:val="28"/>
        </w:rPr>
        <w:t>м</w:t>
      </w:r>
      <w:r w:rsidR="00CA524E" w:rsidRPr="005463DE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640737" w:rsidRPr="005463DE">
        <w:rPr>
          <w:rFonts w:ascii="Times New Roman" w:hAnsi="Times New Roman" w:cs="Times New Roman"/>
          <w:sz w:val="28"/>
          <w:szCs w:val="28"/>
        </w:rPr>
        <w:t xml:space="preserve"> 6.3</w:t>
      </w:r>
      <w:r w:rsidR="00CA524E" w:rsidRPr="005463DE">
        <w:rPr>
          <w:rFonts w:ascii="Times New Roman" w:hAnsi="Times New Roman" w:cs="Times New Roman"/>
          <w:sz w:val="28"/>
          <w:szCs w:val="28"/>
        </w:rPr>
        <w:t xml:space="preserve"> </w:t>
      </w:r>
      <w:r w:rsidRPr="005463DE">
        <w:rPr>
          <w:rFonts w:ascii="Times New Roman" w:hAnsi="Times New Roman" w:cs="Times New Roman"/>
          <w:sz w:val="28"/>
          <w:szCs w:val="28"/>
        </w:rPr>
        <w:t>слова «в том числе ее подпрограмм</w:t>
      </w:r>
      <w:r w:rsidR="005463DE" w:rsidRPr="005463DE">
        <w:rPr>
          <w:rFonts w:ascii="Times New Roman" w:hAnsi="Times New Roman" w:cs="Times New Roman"/>
          <w:sz w:val="28"/>
          <w:szCs w:val="28"/>
        </w:rPr>
        <w:t xml:space="preserve"> и</w:t>
      </w:r>
      <w:r w:rsidRPr="005463DE"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="005463DE" w:rsidRPr="005463DE">
        <w:rPr>
          <w:rFonts w:ascii="Times New Roman" w:hAnsi="Times New Roman" w:cs="Times New Roman"/>
          <w:sz w:val="28"/>
          <w:szCs w:val="28"/>
        </w:rPr>
        <w:t>» заменить словами «в том числе ее подпрограмм, основных мероприятий и мероприятий»</w:t>
      </w:r>
      <w:r w:rsidR="009613E0" w:rsidRPr="005463DE">
        <w:rPr>
          <w:rFonts w:ascii="Times New Roman" w:hAnsi="Times New Roman" w:cs="Times New Roman"/>
          <w:sz w:val="28"/>
          <w:szCs w:val="28"/>
        </w:rPr>
        <w:t>.</w:t>
      </w:r>
    </w:p>
    <w:p w:rsidR="00DA7C8C" w:rsidRDefault="00C031F1" w:rsidP="002E41DF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</w:t>
      </w:r>
      <w:r w:rsidR="00DA7C8C">
        <w:rPr>
          <w:rFonts w:ascii="Times New Roman" w:hAnsi="Times New Roman" w:cs="Times New Roman"/>
          <w:sz w:val="28"/>
          <w:szCs w:val="28"/>
        </w:rPr>
        <w:t xml:space="preserve"> третий сноски 5 п</w:t>
      </w:r>
      <w:r w:rsidR="00085E0E">
        <w:rPr>
          <w:rFonts w:ascii="Times New Roman" w:hAnsi="Times New Roman" w:cs="Times New Roman"/>
          <w:sz w:val="28"/>
          <w:szCs w:val="28"/>
        </w:rPr>
        <w:t>риложени</w:t>
      </w:r>
      <w:r w:rsidR="00DA7C8C">
        <w:rPr>
          <w:rFonts w:ascii="Times New Roman" w:hAnsi="Times New Roman" w:cs="Times New Roman"/>
          <w:sz w:val="28"/>
          <w:szCs w:val="28"/>
        </w:rPr>
        <w:t>я</w:t>
      </w:r>
      <w:r w:rsidR="00085E0E">
        <w:rPr>
          <w:rFonts w:ascii="Times New Roman" w:hAnsi="Times New Roman" w:cs="Times New Roman"/>
          <w:sz w:val="28"/>
          <w:szCs w:val="28"/>
        </w:rPr>
        <w:t xml:space="preserve"> 3 </w:t>
      </w:r>
      <w:r w:rsidR="00DA7C8C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29684B" w:rsidRPr="0029684B" w:rsidRDefault="00DA7C8C" w:rsidP="0029684B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7C8C">
        <w:rPr>
          <w:rFonts w:ascii="Times New Roman" w:hAnsi="Times New Roman" w:cs="Times New Roman"/>
          <w:sz w:val="28"/>
          <w:szCs w:val="28"/>
        </w:rPr>
        <w:t>При отсутствии значений в графах 10, 11, 12 проставляется ноль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85E0E">
        <w:rPr>
          <w:rFonts w:ascii="Times New Roman" w:hAnsi="Times New Roman" w:cs="Times New Roman"/>
          <w:sz w:val="28"/>
          <w:szCs w:val="28"/>
        </w:rPr>
        <w:t>0,0)</w:t>
      </w:r>
      <w:r w:rsidR="005463DE">
        <w:rPr>
          <w:rFonts w:ascii="Times New Roman" w:hAnsi="Times New Roman" w:cs="Times New Roman"/>
          <w:sz w:val="28"/>
          <w:szCs w:val="28"/>
        </w:rPr>
        <w:t>»</w:t>
      </w:r>
      <w:r w:rsidR="00085E0E">
        <w:rPr>
          <w:rFonts w:ascii="Times New Roman" w:hAnsi="Times New Roman" w:cs="Times New Roman"/>
          <w:sz w:val="28"/>
          <w:szCs w:val="28"/>
        </w:rPr>
        <w:t>.</w:t>
      </w:r>
    </w:p>
    <w:p w:rsidR="008F29E7" w:rsidRDefault="008F29E7" w:rsidP="008F29E7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3 </w:t>
      </w:r>
      <w:r w:rsidR="0029684B">
        <w:rPr>
          <w:rFonts w:ascii="Times New Roman" w:hAnsi="Times New Roman" w:cs="Times New Roman"/>
          <w:sz w:val="28"/>
          <w:szCs w:val="28"/>
        </w:rPr>
        <w:t>заголовок изложить в следующей редакции:</w:t>
      </w:r>
    </w:p>
    <w:p w:rsidR="0029684B" w:rsidRPr="0029684B" w:rsidRDefault="004841DD" w:rsidP="0029684B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684B" w:rsidRPr="0029684B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29684B" w:rsidRPr="0029684B" w:rsidRDefault="0029684B" w:rsidP="0029684B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>______________________ _____________________________</w:t>
      </w:r>
    </w:p>
    <w:p w:rsidR="0029684B" w:rsidRPr="0029684B" w:rsidRDefault="004771AB" w:rsidP="0029684B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684B">
        <w:rPr>
          <w:rFonts w:ascii="Times New Roman" w:hAnsi="Times New Roman" w:cs="Times New Roman"/>
          <w:sz w:val="28"/>
          <w:szCs w:val="28"/>
        </w:rPr>
        <w:t>(код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68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9684B" w:rsidRPr="0029684B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684B" w:rsidRPr="002968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684B" w:rsidRPr="0029684B">
        <w:rPr>
          <w:rFonts w:ascii="Times New Roman" w:hAnsi="Times New Roman" w:cs="Times New Roman"/>
          <w:sz w:val="28"/>
          <w:szCs w:val="28"/>
        </w:rPr>
        <w:t>наименование подпрограммы)</w:t>
      </w:r>
    </w:p>
    <w:p w:rsidR="0029684B" w:rsidRPr="0029684B" w:rsidRDefault="0029684B" w:rsidP="0029684B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9684B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</w:t>
      </w:r>
    </w:p>
    <w:p w:rsidR="0029684B" w:rsidRPr="0029684B" w:rsidRDefault="004771AB" w:rsidP="0029684B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684B" w:rsidRPr="0029684B">
        <w:rPr>
          <w:rFonts w:ascii="Times New Roman" w:hAnsi="Times New Roman" w:cs="Times New Roman"/>
          <w:sz w:val="28"/>
          <w:szCs w:val="28"/>
        </w:rPr>
        <w:t>(наименование программы)</w:t>
      </w:r>
      <w:r w:rsidR="004841DD">
        <w:rPr>
          <w:rFonts w:ascii="Times New Roman" w:hAnsi="Times New Roman" w:cs="Times New Roman"/>
          <w:sz w:val="28"/>
          <w:szCs w:val="28"/>
        </w:rPr>
        <w:t>»</w:t>
      </w:r>
    </w:p>
    <w:p w:rsidR="00680712" w:rsidRDefault="00426374" w:rsidP="00792782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4</w:t>
      </w:r>
      <w:r w:rsidR="00680712">
        <w:rPr>
          <w:rFonts w:ascii="Times New Roman" w:hAnsi="Times New Roman" w:cs="Times New Roman"/>
          <w:sz w:val="28"/>
          <w:szCs w:val="28"/>
        </w:rPr>
        <w:t>:</w:t>
      </w:r>
    </w:p>
    <w:p w:rsidR="004268D2" w:rsidRDefault="00426374" w:rsidP="00680712">
      <w:pPr>
        <w:pStyle w:val="aa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</w:t>
      </w:r>
      <w:r w:rsidR="007530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="00740EB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26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460"/>
        <w:gridCol w:w="8647"/>
      </w:tblGrid>
      <w:tr w:rsidR="007530CA" w:rsidTr="007530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CA" w:rsidRDefault="007530CA" w:rsidP="007530C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CA" w:rsidRDefault="007530CA">
            <w:r w:rsidRPr="007530CA">
              <w:t>Проектная документация и (или) результаты инженерных изысканий и (или) заключение о проверке достоверности определения сметной стоимости объектов капитального строительства 5</w:t>
            </w:r>
            <w:r w:rsidRPr="007530CA">
              <w:rPr>
                <w:vertAlign w:val="superscript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CA" w:rsidRDefault="007530CA" w:rsidP="007530CA">
            <w:pPr>
              <w:jc w:val="center"/>
            </w:pPr>
            <w:r w:rsidRPr="007530CA">
              <w:t>указание на наличие проектной документации, в том числе реквизиты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</w:t>
            </w:r>
            <w:r>
              <w:t xml:space="preserve">, реквизиты </w:t>
            </w:r>
            <w:r w:rsidRPr="007530CA">
              <w:t>заключени</w:t>
            </w:r>
            <w:r>
              <w:t>я</w:t>
            </w:r>
            <w:r w:rsidRPr="007530CA">
              <w:t xml:space="preserve"> о проверке достоверности определения сметной стоимости объектов капитального строительства</w:t>
            </w:r>
          </w:p>
        </w:tc>
      </w:tr>
    </w:tbl>
    <w:p w:rsidR="007530CA" w:rsidRPr="007530CA" w:rsidRDefault="007530CA" w:rsidP="007530CA">
      <w:pPr>
        <w:ind w:left="709"/>
      </w:pPr>
    </w:p>
    <w:p w:rsidR="00442CA2" w:rsidRDefault="00442CA2" w:rsidP="00C85886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сноску 1 изложить в следующей редакции:</w:t>
      </w:r>
    </w:p>
    <w:p w:rsidR="00442CA2" w:rsidRPr="00442CA2" w:rsidRDefault="00442CA2" w:rsidP="00442CA2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42CA2">
        <w:rPr>
          <w:rFonts w:ascii="Times New Roman" w:hAnsi="Times New Roman" w:cs="Times New Roman"/>
          <w:sz w:val="28"/>
          <w:szCs w:val="28"/>
        </w:rPr>
        <w:t>Указывается код и наименование мероприятия, предусматривающего бюджетные ассигнования, направленные на осуществление капитальных вложений в объект муниципальной собственности города Перми.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5886" w:rsidRPr="00C85886" w:rsidRDefault="00C85886" w:rsidP="00C85886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86">
        <w:rPr>
          <w:rFonts w:ascii="Times New Roman" w:hAnsi="Times New Roman" w:cs="Times New Roman"/>
          <w:sz w:val="28"/>
          <w:szCs w:val="28"/>
        </w:rPr>
        <w:t xml:space="preserve">после сноски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5886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7530CA">
        <w:rPr>
          <w:rFonts w:ascii="Times New Roman" w:hAnsi="Times New Roman" w:cs="Times New Roman"/>
          <w:sz w:val="28"/>
          <w:szCs w:val="28"/>
        </w:rPr>
        <w:t>ем</w:t>
      </w:r>
      <w:r w:rsidRPr="00C858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3753" w:rsidRDefault="00C85886" w:rsidP="00C8588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86">
        <w:rPr>
          <w:rFonts w:ascii="Times New Roman" w:hAnsi="Times New Roman" w:cs="Times New Roman"/>
          <w:sz w:val="28"/>
          <w:szCs w:val="28"/>
        </w:rPr>
        <w:t>«5</w:t>
      </w:r>
      <w:r w:rsidRPr="00C858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5886">
        <w:rPr>
          <w:rFonts w:ascii="Times New Roman" w:hAnsi="Times New Roman" w:cs="Times New Roman"/>
          <w:sz w:val="28"/>
          <w:szCs w:val="28"/>
        </w:rPr>
        <w:t xml:space="preserve"> - порядок проведения проверки достоверности сметной стоимости объектов капитального строительства, строительство которых финансируется полностью (частично) за счет средств бюджета города Перми, и форма заключения </w:t>
      </w:r>
      <w:r w:rsidRPr="00C85886">
        <w:rPr>
          <w:rFonts w:ascii="Times New Roman" w:hAnsi="Times New Roman" w:cs="Times New Roman"/>
          <w:sz w:val="28"/>
          <w:szCs w:val="28"/>
        </w:rPr>
        <w:lastRenderedPageBreak/>
        <w:t>о проверке достоверности определения сметной стоимости объектов капитального строительства устанавливаются законодательством Российской Федерации»</w:t>
      </w:r>
      <w:r w:rsidR="00E25A8C">
        <w:rPr>
          <w:rFonts w:ascii="Times New Roman" w:hAnsi="Times New Roman" w:cs="Times New Roman"/>
          <w:sz w:val="28"/>
          <w:szCs w:val="28"/>
        </w:rPr>
        <w:t>;</w:t>
      </w:r>
    </w:p>
    <w:p w:rsidR="00E25A8C" w:rsidRDefault="00A2070F" w:rsidP="00831396">
      <w:pPr>
        <w:pStyle w:val="aa"/>
        <w:numPr>
          <w:ilvl w:val="1"/>
          <w:numId w:val="25"/>
        </w:numPr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сноски </w:t>
      </w:r>
      <w:r w:rsidRPr="00A207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2070F" w:rsidRDefault="00A2070F" w:rsidP="00A2070F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70F">
        <w:rPr>
          <w:rFonts w:ascii="Times New Roman" w:hAnsi="Times New Roman" w:cs="Times New Roman"/>
          <w:sz w:val="28"/>
          <w:szCs w:val="28"/>
        </w:rPr>
        <w:t>«прохождение государственной экспертизы проектно-сметной документации, за исключением случаев, когда не требуется получение заключения государственной экспертизы проектной документации и результатов инженерных изысканий и (или) проведение проверки достоверности сметной стоимости объектов капитального строительства, строительство которых финансируется полностью (частично) за счет средств бюджета города Перми, согласно установленным законодательством Российской Федерации порядкам;»</w:t>
      </w:r>
      <w:r w:rsidR="0032485C">
        <w:rPr>
          <w:rFonts w:ascii="Times New Roman" w:hAnsi="Times New Roman" w:cs="Times New Roman"/>
          <w:sz w:val="28"/>
          <w:szCs w:val="28"/>
        </w:rPr>
        <w:t>.</w:t>
      </w:r>
    </w:p>
    <w:p w:rsidR="00F00E4C" w:rsidRDefault="00C031F1" w:rsidP="00F00E4C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Сноски </w:t>
      </w:r>
      <w:r w:rsidR="00AA41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416B">
        <w:rPr>
          <w:rFonts w:ascii="Times New Roman" w:hAnsi="Times New Roman" w:cs="Times New Roman"/>
          <w:sz w:val="28"/>
          <w:szCs w:val="28"/>
        </w:rPr>
        <w:t xml:space="preserve"> 6 </w:t>
      </w:r>
      <w:r w:rsidR="001C0357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1C0357" w:rsidRPr="00C858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B262B" w:rsidRDefault="001C0357" w:rsidP="009B262B">
      <w:pPr>
        <w:pStyle w:val="aa"/>
        <w:rPr>
          <w:rFonts w:ascii="Times New Roman" w:hAnsi="Times New Roman" w:cs="Times New Roman"/>
          <w:sz w:val="28"/>
          <w:szCs w:val="28"/>
        </w:rPr>
      </w:pPr>
      <w:r w:rsidRPr="001C0357">
        <w:rPr>
          <w:rFonts w:ascii="Times New Roman" w:hAnsi="Times New Roman" w:cs="Times New Roman"/>
          <w:sz w:val="28"/>
          <w:szCs w:val="28"/>
        </w:rPr>
        <w:t xml:space="preserve">«При отсутствии данных в графах с 4 по 9 проставляется прочерк «-».». </w:t>
      </w:r>
    </w:p>
    <w:p w:rsidR="009B262B" w:rsidRPr="009B262B" w:rsidRDefault="009B262B" w:rsidP="00FF47B5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62B">
        <w:rPr>
          <w:rFonts w:ascii="Times New Roman" w:hAnsi="Times New Roman" w:cs="Times New Roman"/>
          <w:sz w:val="28"/>
          <w:szCs w:val="28"/>
        </w:rPr>
        <w:t>В сноске 2 приложения 7 слова «Финансирование подпрограммы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6E2D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слова </w:t>
      </w:r>
      <w:r w:rsidRPr="009B262B">
        <w:rPr>
          <w:rFonts w:ascii="Times New Roman" w:hAnsi="Times New Roman" w:cs="Times New Roman"/>
          <w:sz w:val="28"/>
          <w:szCs w:val="28"/>
        </w:rPr>
        <w:t>«Система программных мероприятий».</w:t>
      </w:r>
    </w:p>
    <w:p w:rsidR="00DA7C8C" w:rsidRDefault="00DA7C8C" w:rsidP="00DA7C8C">
      <w:pPr>
        <w:pStyle w:val="aa"/>
        <w:numPr>
          <w:ilvl w:val="0"/>
          <w:numId w:val="25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сноски 5 приложения 7 изложить в редакции:</w:t>
      </w:r>
    </w:p>
    <w:p w:rsidR="006E2D1D" w:rsidRPr="008F29E7" w:rsidRDefault="00DA7C8C" w:rsidP="008F29E7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7C8C">
        <w:rPr>
          <w:rFonts w:ascii="Times New Roman" w:hAnsi="Times New Roman" w:cs="Times New Roman"/>
          <w:sz w:val="28"/>
          <w:szCs w:val="28"/>
        </w:rPr>
        <w:t>При отсутствии значений в граф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A7C8C">
        <w:rPr>
          <w:rFonts w:ascii="Times New Roman" w:hAnsi="Times New Roman" w:cs="Times New Roman"/>
          <w:sz w:val="28"/>
          <w:szCs w:val="28"/>
        </w:rPr>
        <w:t>10 проставляется ноль</w:t>
      </w:r>
      <w:r>
        <w:rPr>
          <w:rFonts w:ascii="Times New Roman" w:hAnsi="Times New Roman" w:cs="Times New Roman"/>
          <w:sz w:val="28"/>
          <w:szCs w:val="28"/>
        </w:rPr>
        <w:t xml:space="preserve"> (0,0)».</w:t>
      </w:r>
    </w:p>
    <w:p w:rsidR="00870E71" w:rsidRDefault="00870E71" w:rsidP="007E111E">
      <w:pPr>
        <w:pStyle w:val="aa"/>
        <w:numPr>
          <w:ilvl w:val="0"/>
          <w:numId w:val="25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11:</w:t>
      </w:r>
    </w:p>
    <w:p w:rsidR="007D7F63" w:rsidRDefault="00870E71" w:rsidP="00E8534B">
      <w:pPr>
        <w:pStyle w:val="aa"/>
        <w:numPr>
          <w:ilvl w:val="1"/>
          <w:numId w:val="25"/>
        </w:numPr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7F63">
        <w:rPr>
          <w:rFonts w:ascii="Times New Roman" w:hAnsi="Times New Roman" w:cs="Times New Roman"/>
          <w:sz w:val="28"/>
          <w:szCs w:val="28"/>
        </w:rPr>
        <w:t>аблицу 2 изложить в следующей редакции:</w:t>
      </w:r>
    </w:p>
    <w:p w:rsidR="007D7F63" w:rsidRPr="00C776C9" w:rsidRDefault="00982907" w:rsidP="00916683">
      <w:pPr>
        <w:jc w:val="center"/>
      </w:pPr>
      <w:r>
        <w:t>«</w:t>
      </w:r>
      <w:r w:rsidR="007D7F63" w:rsidRPr="00C776C9">
        <w:t>ОТЧЕТ</w:t>
      </w:r>
    </w:p>
    <w:p w:rsidR="007D7F63" w:rsidRPr="00C776C9" w:rsidRDefault="00916683" w:rsidP="00916683">
      <w:pPr>
        <w:jc w:val="center"/>
      </w:pPr>
      <w:r>
        <w:t xml:space="preserve">о выполнении подпрограммы </w:t>
      </w:r>
      <w:r>
        <w:rPr>
          <w:vertAlign w:val="superscript"/>
        </w:rPr>
        <w:t>1</w:t>
      </w:r>
      <w:r w:rsidR="007D7F63" w:rsidRPr="00C776C9">
        <w:t>_________</w:t>
      </w:r>
    </w:p>
    <w:p w:rsidR="007D7F63" w:rsidRPr="00C776C9" w:rsidRDefault="007D7F63" w:rsidP="00916683">
      <w:pPr>
        <w:jc w:val="center"/>
      </w:pPr>
      <w:r w:rsidRPr="00C776C9">
        <w:t>___________________________________________________________</w:t>
      </w:r>
    </w:p>
    <w:p w:rsidR="007D7F63" w:rsidRPr="00C776C9" w:rsidRDefault="007D7F63" w:rsidP="00916683">
      <w:pPr>
        <w:jc w:val="center"/>
      </w:pPr>
      <w:r w:rsidRPr="00C776C9">
        <w:t>(наименование подпрограммы)</w:t>
      </w:r>
    </w:p>
    <w:p w:rsidR="007D7F63" w:rsidRPr="00C776C9" w:rsidRDefault="007D7F63" w:rsidP="00916683">
      <w:pPr>
        <w:jc w:val="center"/>
      </w:pPr>
      <w:r w:rsidRPr="00C776C9">
        <w:t>муниципальной программы ___________________________________</w:t>
      </w:r>
    </w:p>
    <w:p w:rsidR="007D7F63" w:rsidRPr="00C776C9" w:rsidRDefault="007D7F63" w:rsidP="00916683">
      <w:pPr>
        <w:jc w:val="center"/>
      </w:pPr>
      <w:r w:rsidRPr="00C776C9">
        <w:t>(наименование программы)</w:t>
      </w:r>
    </w:p>
    <w:p w:rsidR="007D7F63" w:rsidRPr="00C776C9" w:rsidRDefault="007D7F63" w:rsidP="00916683">
      <w:pPr>
        <w:jc w:val="center"/>
      </w:pPr>
      <w:r w:rsidRPr="00C776C9">
        <w:t>за _______________ год</w:t>
      </w:r>
    </w:p>
    <w:p w:rsidR="00F95B96" w:rsidRDefault="007D7F63" w:rsidP="00F95B96">
      <w:pPr>
        <w:jc w:val="center"/>
      </w:pPr>
      <w:r w:rsidRPr="00C776C9">
        <w:t>(отчетный год)</w:t>
      </w:r>
    </w:p>
    <w:p w:rsidR="00F95B96" w:rsidRPr="00C776C9" w:rsidRDefault="00F95B96" w:rsidP="00F95B96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303"/>
        <w:gridCol w:w="1247"/>
        <w:gridCol w:w="766"/>
        <w:gridCol w:w="793"/>
        <w:gridCol w:w="712"/>
        <w:gridCol w:w="1134"/>
        <w:gridCol w:w="1422"/>
        <w:gridCol w:w="704"/>
        <w:gridCol w:w="709"/>
        <w:gridCol w:w="1276"/>
        <w:gridCol w:w="2514"/>
      </w:tblGrid>
      <w:tr w:rsidR="00916683" w:rsidRPr="00916683" w:rsidTr="00692FF1">
        <w:tc>
          <w:tcPr>
            <w:tcW w:w="380" w:type="pct"/>
            <w:vMerge w:val="restart"/>
          </w:tcPr>
          <w:p w:rsidR="007D7F63" w:rsidRPr="00916683" w:rsidRDefault="007D7F63" w:rsidP="00775510">
            <w:pPr>
              <w:jc w:val="center"/>
            </w:pPr>
            <w:r w:rsidRPr="00916683">
              <w:lastRenderedPageBreak/>
              <w:t>Код</w:t>
            </w:r>
          </w:p>
        </w:tc>
        <w:tc>
          <w:tcPr>
            <w:tcW w:w="382" w:type="pct"/>
            <w:vMerge w:val="restart"/>
          </w:tcPr>
          <w:p w:rsidR="007D7F63" w:rsidRPr="00916683" w:rsidRDefault="007D7F63" w:rsidP="00775510">
            <w:pPr>
              <w:jc w:val="center"/>
            </w:pPr>
            <w:r w:rsidRPr="00916683">
              <w:t>Наименование задачи, основного мероприятия, мероприятия</w:t>
            </w:r>
          </w:p>
        </w:tc>
        <w:tc>
          <w:tcPr>
            <w:tcW w:w="439" w:type="pct"/>
            <w:vMerge w:val="restart"/>
          </w:tcPr>
          <w:p w:rsidR="007D7F63" w:rsidRPr="00916683" w:rsidRDefault="007D7F63" w:rsidP="00775510">
            <w:pPr>
              <w:jc w:val="center"/>
            </w:pPr>
            <w:r w:rsidRPr="00916683">
              <w:t>Участник программы</w:t>
            </w:r>
          </w:p>
        </w:tc>
        <w:tc>
          <w:tcPr>
            <w:tcW w:w="1567" w:type="pct"/>
            <w:gridSpan w:val="5"/>
          </w:tcPr>
          <w:p w:rsidR="007D7F63" w:rsidRPr="00916683" w:rsidRDefault="007D7F63" w:rsidP="00775510">
            <w:pPr>
              <w:jc w:val="center"/>
            </w:pPr>
            <w:r w:rsidRPr="00916683">
              <w:t>Показатели непосредственного результата</w:t>
            </w:r>
          </w:p>
        </w:tc>
        <w:tc>
          <w:tcPr>
            <w:tcW w:w="479" w:type="pct"/>
            <w:vMerge w:val="restart"/>
          </w:tcPr>
          <w:p w:rsidR="007D7F63" w:rsidRPr="00916683" w:rsidRDefault="00916683" w:rsidP="00916683">
            <w:pPr>
              <w:jc w:val="center"/>
              <w:rPr>
                <w:vertAlign w:val="superscript"/>
              </w:rPr>
            </w:pPr>
            <w:r w:rsidRPr="00916683">
              <w:t xml:space="preserve">Источник финансирования </w:t>
            </w:r>
            <w:r w:rsidRPr="00916683">
              <w:rPr>
                <w:vertAlign w:val="superscript"/>
              </w:rPr>
              <w:t>3</w:t>
            </w:r>
          </w:p>
        </w:tc>
        <w:tc>
          <w:tcPr>
            <w:tcW w:w="906" w:type="pct"/>
            <w:gridSpan w:val="3"/>
          </w:tcPr>
          <w:p w:rsidR="007D7F63" w:rsidRPr="00916683" w:rsidRDefault="007D7F63" w:rsidP="00775510">
            <w:pPr>
              <w:jc w:val="center"/>
            </w:pPr>
            <w:r w:rsidRPr="00916683">
              <w:t>Объем финансирования, тыс. руб.</w:t>
            </w:r>
          </w:p>
        </w:tc>
        <w:tc>
          <w:tcPr>
            <w:tcW w:w="847" w:type="pct"/>
            <w:vMerge w:val="restart"/>
          </w:tcPr>
          <w:p w:rsidR="007D7F63" w:rsidRPr="00916683" w:rsidRDefault="007D7F63" w:rsidP="00775510">
            <w:pPr>
              <w:jc w:val="center"/>
            </w:pPr>
            <w:r w:rsidRPr="00916683">
              <w:t>Причины невыполнения/перевыполнения показателей/</w:t>
            </w:r>
            <w:proofErr w:type="spellStart"/>
            <w:r w:rsidRPr="00916683">
              <w:t>неосвоения</w:t>
            </w:r>
            <w:proofErr w:type="spellEnd"/>
            <w:r w:rsidRPr="00916683">
              <w:t xml:space="preserve"> средств</w:t>
            </w:r>
          </w:p>
        </w:tc>
      </w:tr>
      <w:tr w:rsidR="00916683" w:rsidRPr="00916683" w:rsidTr="00692FF1">
        <w:tc>
          <w:tcPr>
            <w:tcW w:w="380" w:type="pct"/>
            <w:vMerge/>
          </w:tcPr>
          <w:p w:rsidR="007D7F63" w:rsidRPr="00916683" w:rsidRDefault="007D7F63" w:rsidP="00775510">
            <w:pPr>
              <w:jc w:val="center"/>
            </w:pPr>
          </w:p>
        </w:tc>
        <w:tc>
          <w:tcPr>
            <w:tcW w:w="382" w:type="pct"/>
            <w:vMerge/>
          </w:tcPr>
          <w:p w:rsidR="007D7F63" w:rsidRPr="00916683" w:rsidRDefault="007D7F63" w:rsidP="00775510">
            <w:pPr>
              <w:jc w:val="center"/>
            </w:pPr>
          </w:p>
        </w:tc>
        <w:tc>
          <w:tcPr>
            <w:tcW w:w="439" w:type="pct"/>
            <w:vMerge/>
          </w:tcPr>
          <w:p w:rsidR="007D7F63" w:rsidRPr="00916683" w:rsidRDefault="007D7F63" w:rsidP="00775510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наименование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ед. изм.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план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факт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916683">
            <w:pPr>
              <w:jc w:val="center"/>
            </w:pPr>
            <w:r w:rsidRPr="00916683">
              <w:t>% достижения</w:t>
            </w:r>
            <w:r w:rsidR="00916683" w:rsidRPr="00916683">
              <w:t xml:space="preserve"> </w:t>
            </w:r>
            <w:r w:rsidR="00916683" w:rsidRPr="00916683">
              <w:rPr>
                <w:vertAlign w:val="superscript"/>
              </w:rPr>
              <w:t>2</w:t>
            </w:r>
          </w:p>
        </w:tc>
        <w:tc>
          <w:tcPr>
            <w:tcW w:w="479" w:type="pct"/>
            <w:vMerge/>
          </w:tcPr>
          <w:p w:rsidR="007D7F63" w:rsidRPr="00916683" w:rsidRDefault="007D7F63" w:rsidP="00775510">
            <w:pPr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план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факт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pPr>
              <w:jc w:val="center"/>
            </w:pPr>
            <w:r w:rsidRPr="00916683">
              <w:t>% освоения</w:t>
            </w:r>
          </w:p>
        </w:tc>
        <w:tc>
          <w:tcPr>
            <w:tcW w:w="847" w:type="pct"/>
            <w:vMerge/>
          </w:tcPr>
          <w:p w:rsidR="007D7F63" w:rsidRPr="00916683" w:rsidRDefault="007D7F63" w:rsidP="00775510">
            <w:pPr>
              <w:jc w:val="center"/>
            </w:pPr>
          </w:p>
        </w:tc>
      </w:tr>
      <w:tr w:rsidR="00916683" w:rsidRPr="00916683" w:rsidTr="00692FF1">
        <w:tc>
          <w:tcPr>
            <w:tcW w:w="380" w:type="pct"/>
          </w:tcPr>
          <w:p w:rsidR="007D7F63" w:rsidRPr="00916683" w:rsidRDefault="007D7F63" w:rsidP="00775510">
            <w:pPr>
              <w:jc w:val="center"/>
            </w:pPr>
            <w:r w:rsidRPr="00916683">
              <w:t>1</w:t>
            </w:r>
          </w:p>
        </w:tc>
        <w:tc>
          <w:tcPr>
            <w:tcW w:w="382" w:type="pct"/>
          </w:tcPr>
          <w:p w:rsidR="007D7F63" w:rsidRPr="00916683" w:rsidRDefault="007D7F63" w:rsidP="00775510">
            <w:pPr>
              <w:jc w:val="center"/>
            </w:pPr>
            <w:r w:rsidRPr="00916683">
              <w:t>2</w:t>
            </w:r>
          </w:p>
        </w:tc>
        <w:tc>
          <w:tcPr>
            <w:tcW w:w="439" w:type="pct"/>
          </w:tcPr>
          <w:p w:rsidR="007D7F63" w:rsidRPr="00916683" w:rsidRDefault="007D7F63" w:rsidP="00775510">
            <w:pPr>
              <w:jc w:val="center"/>
            </w:pPr>
            <w:r w:rsidRPr="00916683">
              <w:t>3</w:t>
            </w:r>
          </w:p>
        </w:tc>
        <w:tc>
          <w:tcPr>
            <w:tcW w:w="420" w:type="pct"/>
          </w:tcPr>
          <w:p w:rsidR="007D7F63" w:rsidRPr="00916683" w:rsidRDefault="007D7F63" w:rsidP="00775510">
            <w:pPr>
              <w:jc w:val="center"/>
            </w:pPr>
            <w:r w:rsidRPr="00916683">
              <w:t>4</w:t>
            </w:r>
          </w:p>
        </w:tc>
        <w:tc>
          <w:tcPr>
            <w:tcW w:w="258" w:type="pct"/>
          </w:tcPr>
          <w:p w:rsidR="007D7F63" w:rsidRPr="00916683" w:rsidRDefault="007D7F63" w:rsidP="00775510">
            <w:pPr>
              <w:jc w:val="center"/>
            </w:pPr>
            <w:r w:rsidRPr="00916683">
              <w:t>5</w:t>
            </w:r>
          </w:p>
        </w:tc>
        <w:tc>
          <w:tcPr>
            <w:tcW w:w="267" w:type="pct"/>
          </w:tcPr>
          <w:p w:rsidR="007D7F63" w:rsidRPr="00916683" w:rsidRDefault="007D7F63" w:rsidP="00775510">
            <w:pPr>
              <w:jc w:val="center"/>
            </w:pPr>
            <w:r w:rsidRPr="00916683">
              <w:t>6</w:t>
            </w:r>
          </w:p>
        </w:tc>
        <w:tc>
          <w:tcPr>
            <w:tcW w:w="240" w:type="pct"/>
          </w:tcPr>
          <w:p w:rsidR="007D7F63" w:rsidRPr="00916683" w:rsidRDefault="007D7F63" w:rsidP="00775510">
            <w:pPr>
              <w:jc w:val="center"/>
            </w:pPr>
            <w:r w:rsidRPr="00916683">
              <w:t>7</w:t>
            </w:r>
          </w:p>
        </w:tc>
        <w:tc>
          <w:tcPr>
            <w:tcW w:w="382" w:type="pct"/>
          </w:tcPr>
          <w:p w:rsidR="007D7F63" w:rsidRPr="00916683" w:rsidRDefault="007D7F63" w:rsidP="00775510">
            <w:pPr>
              <w:jc w:val="center"/>
            </w:pPr>
            <w:r w:rsidRPr="00916683">
              <w:t>8</w:t>
            </w:r>
          </w:p>
        </w:tc>
        <w:tc>
          <w:tcPr>
            <w:tcW w:w="479" w:type="pct"/>
          </w:tcPr>
          <w:p w:rsidR="007D7F63" w:rsidRPr="00916683" w:rsidRDefault="007D7F63" w:rsidP="00775510">
            <w:pPr>
              <w:jc w:val="center"/>
            </w:pPr>
            <w:r w:rsidRPr="00916683">
              <w:t>9</w:t>
            </w:r>
          </w:p>
        </w:tc>
        <w:tc>
          <w:tcPr>
            <w:tcW w:w="237" w:type="pct"/>
          </w:tcPr>
          <w:p w:rsidR="007D7F63" w:rsidRPr="00916683" w:rsidRDefault="007D7F63" w:rsidP="00775510">
            <w:pPr>
              <w:jc w:val="center"/>
            </w:pPr>
            <w:r w:rsidRPr="00916683">
              <w:t>10</w:t>
            </w:r>
          </w:p>
        </w:tc>
        <w:tc>
          <w:tcPr>
            <w:tcW w:w="239" w:type="pct"/>
          </w:tcPr>
          <w:p w:rsidR="007D7F63" w:rsidRPr="00916683" w:rsidRDefault="007D7F63" w:rsidP="00775510">
            <w:pPr>
              <w:jc w:val="center"/>
            </w:pPr>
            <w:r w:rsidRPr="00916683">
              <w:t>11</w:t>
            </w:r>
          </w:p>
        </w:tc>
        <w:tc>
          <w:tcPr>
            <w:tcW w:w="430" w:type="pct"/>
          </w:tcPr>
          <w:p w:rsidR="007D7F63" w:rsidRPr="00916683" w:rsidRDefault="007D7F63" w:rsidP="00775510">
            <w:pPr>
              <w:jc w:val="center"/>
            </w:pPr>
            <w:r w:rsidRPr="00916683">
              <w:t>12</w:t>
            </w:r>
          </w:p>
        </w:tc>
        <w:tc>
          <w:tcPr>
            <w:tcW w:w="847" w:type="pct"/>
          </w:tcPr>
          <w:p w:rsidR="007D7F63" w:rsidRPr="00916683" w:rsidRDefault="007D7F63" w:rsidP="00775510">
            <w:pPr>
              <w:jc w:val="center"/>
            </w:pPr>
            <w:r w:rsidRPr="00916683">
              <w:t>13</w:t>
            </w:r>
          </w:p>
        </w:tc>
      </w:tr>
      <w:tr w:rsidR="00916683" w:rsidRPr="00916683" w:rsidTr="0091668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r w:rsidRPr="00916683">
              <w:t>1.1.1</w:t>
            </w:r>
          </w:p>
        </w:tc>
        <w:tc>
          <w:tcPr>
            <w:tcW w:w="3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r w:rsidRPr="00916683">
              <w:t>Задача. Наименование задачи</w:t>
            </w:r>
          </w:p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916683">
        <w:tc>
          <w:tcPr>
            <w:tcW w:w="380" w:type="pct"/>
          </w:tcPr>
          <w:p w:rsidR="007D7F63" w:rsidRPr="00916683" w:rsidRDefault="007D7F63" w:rsidP="00775510">
            <w:r w:rsidRPr="00916683">
              <w:t>1.1.1.1.</w:t>
            </w:r>
          </w:p>
        </w:tc>
        <w:tc>
          <w:tcPr>
            <w:tcW w:w="3773" w:type="pct"/>
            <w:gridSpan w:val="11"/>
          </w:tcPr>
          <w:p w:rsidR="007D7F63" w:rsidRPr="00916683" w:rsidRDefault="007D7F63" w:rsidP="00775510">
            <w:r w:rsidRPr="00916683">
              <w:t>Наименование основного мероприятия</w:t>
            </w:r>
          </w:p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rPr>
          <w:trHeight w:val="485"/>
        </w:trPr>
        <w:tc>
          <w:tcPr>
            <w:tcW w:w="380" w:type="pct"/>
          </w:tcPr>
          <w:p w:rsidR="007D7F63" w:rsidRPr="00916683" w:rsidRDefault="007D7F63" w:rsidP="00775510">
            <w:r w:rsidRPr="00916683">
              <w:t>1.1.1.1.1</w:t>
            </w:r>
          </w:p>
        </w:tc>
        <w:tc>
          <w:tcPr>
            <w:tcW w:w="382" w:type="pct"/>
          </w:tcPr>
          <w:p w:rsidR="007D7F63" w:rsidRPr="00916683" w:rsidRDefault="007D7F63" w:rsidP="00775510">
            <w:r w:rsidRPr="00916683">
              <w:t>Наименование мероприятия</w:t>
            </w:r>
          </w:p>
        </w:tc>
        <w:tc>
          <w:tcPr>
            <w:tcW w:w="439" w:type="pct"/>
          </w:tcPr>
          <w:p w:rsidR="007D7F63" w:rsidRPr="00916683" w:rsidRDefault="007D7F63" w:rsidP="00775510">
            <w:pPr>
              <w:jc w:val="center"/>
            </w:pPr>
          </w:p>
        </w:tc>
        <w:tc>
          <w:tcPr>
            <w:tcW w:w="420" w:type="pct"/>
          </w:tcPr>
          <w:p w:rsidR="007D7F63" w:rsidRPr="00916683" w:rsidRDefault="007D7F63" w:rsidP="00775510">
            <w:pPr>
              <w:jc w:val="center"/>
            </w:pPr>
            <w:r w:rsidRPr="00916683">
              <w:t>Наименование ПНР</w:t>
            </w:r>
          </w:p>
        </w:tc>
        <w:tc>
          <w:tcPr>
            <w:tcW w:w="258" w:type="pct"/>
          </w:tcPr>
          <w:p w:rsidR="007D7F63" w:rsidRPr="00916683" w:rsidRDefault="007D7F63" w:rsidP="00775510"/>
        </w:tc>
        <w:tc>
          <w:tcPr>
            <w:tcW w:w="267" w:type="pct"/>
          </w:tcPr>
          <w:p w:rsidR="007D7F63" w:rsidRPr="00916683" w:rsidRDefault="007D7F63" w:rsidP="00775510"/>
        </w:tc>
        <w:tc>
          <w:tcPr>
            <w:tcW w:w="240" w:type="pct"/>
          </w:tcPr>
          <w:p w:rsidR="007D7F63" w:rsidRPr="00916683" w:rsidRDefault="007D7F63" w:rsidP="00775510"/>
        </w:tc>
        <w:tc>
          <w:tcPr>
            <w:tcW w:w="382" w:type="pct"/>
          </w:tcPr>
          <w:p w:rsidR="007D7F63" w:rsidRPr="00916683" w:rsidRDefault="007D7F63" w:rsidP="00775510"/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2768" w:type="pct"/>
            <w:gridSpan w:val="8"/>
          </w:tcPr>
          <w:p w:rsidR="007D7F63" w:rsidRPr="00916683" w:rsidRDefault="007D7F63" w:rsidP="00775510">
            <w:r w:rsidRPr="00916683">
              <w:t>Итого по мероприятию 1.1.1.1.1, в том числе по источникам финансирования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2768" w:type="pct"/>
            <w:gridSpan w:val="8"/>
          </w:tcPr>
          <w:p w:rsidR="007D7F63" w:rsidRPr="00916683" w:rsidRDefault="007D7F63" w:rsidP="00775510">
            <w:r w:rsidRPr="00916683"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2768" w:type="pct"/>
            <w:gridSpan w:val="8"/>
          </w:tcPr>
          <w:p w:rsidR="007D7F63" w:rsidRPr="00916683" w:rsidRDefault="007D7F63" w:rsidP="00775510">
            <w:r w:rsidRPr="00916683">
              <w:t xml:space="preserve">Итого по задаче 1.1.1, в том числе по источникам финансирования 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916683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3" w:rsidRPr="00916683" w:rsidRDefault="007D7F63" w:rsidP="00775510">
            <w:r w:rsidRPr="00916683">
              <w:t>1.1.2</w:t>
            </w:r>
          </w:p>
        </w:tc>
        <w:tc>
          <w:tcPr>
            <w:tcW w:w="37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F63" w:rsidRPr="00916683" w:rsidRDefault="007D7F63" w:rsidP="00775510">
            <w:r w:rsidRPr="00916683">
              <w:t>Задача. Наименование задачи</w:t>
            </w:r>
          </w:p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380" w:type="pct"/>
          </w:tcPr>
          <w:p w:rsidR="007D7F63" w:rsidRPr="00916683" w:rsidRDefault="007D7F63" w:rsidP="00916683">
            <w:pPr>
              <w:widowControl w:val="0"/>
            </w:pPr>
            <w:r w:rsidRPr="00916683">
              <w:t>1.1.2.1</w:t>
            </w:r>
          </w:p>
        </w:tc>
        <w:tc>
          <w:tcPr>
            <w:tcW w:w="2388" w:type="pct"/>
            <w:gridSpan w:val="7"/>
          </w:tcPr>
          <w:p w:rsidR="007D7F63" w:rsidRPr="00916683" w:rsidRDefault="007D7F63" w:rsidP="00775510">
            <w:pPr>
              <w:widowControl w:val="0"/>
            </w:pPr>
            <w:r w:rsidRPr="00916683">
              <w:t>Наименование основного мероприятия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380" w:type="pct"/>
          </w:tcPr>
          <w:p w:rsidR="007D7F63" w:rsidRPr="00916683" w:rsidRDefault="007D7F63" w:rsidP="00775510">
            <w:r w:rsidRPr="00916683">
              <w:lastRenderedPageBreak/>
              <w:t>1.1.2.1.1</w:t>
            </w:r>
          </w:p>
        </w:tc>
        <w:tc>
          <w:tcPr>
            <w:tcW w:w="382" w:type="pct"/>
          </w:tcPr>
          <w:p w:rsidR="007D7F63" w:rsidRPr="00916683" w:rsidRDefault="007D7F63" w:rsidP="00775510">
            <w:r w:rsidRPr="00916683">
              <w:t>Наименование мероприятия</w:t>
            </w:r>
          </w:p>
        </w:tc>
        <w:tc>
          <w:tcPr>
            <w:tcW w:w="439" w:type="pct"/>
          </w:tcPr>
          <w:p w:rsidR="007D7F63" w:rsidRPr="00916683" w:rsidRDefault="007D7F63" w:rsidP="00775510"/>
        </w:tc>
        <w:tc>
          <w:tcPr>
            <w:tcW w:w="420" w:type="pct"/>
          </w:tcPr>
          <w:p w:rsidR="007D7F63" w:rsidRPr="00916683" w:rsidRDefault="007D7F63" w:rsidP="00775510">
            <w:pPr>
              <w:jc w:val="center"/>
            </w:pPr>
            <w:r w:rsidRPr="00916683">
              <w:t>Наименование ПНР</w:t>
            </w:r>
          </w:p>
        </w:tc>
        <w:tc>
          <w:tcPr>
            <w:tcW w:w="258" w:type="pct"/>
          </w:tcPr>
          <w:p w:rsidR="007D7F63" w:rsidRPr="00916683" w:rsidRDefault="007D7F63" w:rsidP="00775510"/>
        </w:tc>
        <w:tc>
          <w:tcPr>
            <w:tcW w:w="267" w:type="pct"/>
          </w:tcPr>
          <w:p w:rsidR="007D7F63" w:rsidRPr="00916683" w:rsidRDefault="007D7F63" w:rsidP="00775510"/>
        </w:tc>
        <w:tc>
          <w:tcPr>
            <w:tcW w:w="240" w:type="pct"/>
          </w:tcPr>
          <w:p w:rsidR="007D7F63" w:rsidRPr="00916683" w:rsidRDefault="007D7F63" w:rsidP="00775510"/>
        </w:tc>
        <w:tc>
          <w:tcPr>
            <w:tcW w:w="382" w:type="pct"/>
          </w:tcPr>
          <w:p w:rsidR="007D7F63" w:rsidRPr="00916683" w:rsidRDefault="007D7F63" w:rsidP="00775510"/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2768" w:type="pct"/>
            <w:gridSpan w:val="8"/>
          </w:tcPr>
          <w:p w:rsidR="007D7F63" w:rsidRPr="00916683" w:rsidRDefault="007D7F63" w:rsidP="00775510">
            <w:r w:rsidRPr="00916683">
              <w:t>Итого по мероприятию 1.1.2.1.1, в том числе по источникам финансирования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2768" w:type="pct"/>
            <w:gridSpan w:val="8"/>
          </w:tcPr>
          <w:p w:rsidR="007D7F63" w:rsidRPr="00916683" w:rsidRDefault="007D7F63" w:rsidP="00775510">
            <w:r w:rsidRPr="00916683"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  <w:tr w:rsidR="00916683" w:rsidRPr="00916683" w:rsidTr="00692FF1">
        <w:tc>
          <w:tcPr>
            <w:tcW w:w="2768" w:type="pct"/>
            <w:gridSpan w:val="8"/>
          </w:tcPr>
          <w:p w:rsidR="007D7F63" w:rsidRPr="00916683" w:rsidRDefault="007D7F63" w:rsidP="00775510">
            <w:r w:rsidRPr="00916683">
              <w:t xml:space="preserve">Итого по задаче 1.1.2, в том числе по источникам финансирования </w:t>
            </w:r>
          </w:p>
        </w:tc>
        <w:tc>
          <w:tcPr>
            <w:tcW w:w="479" w:type="pct"/>
          </w:tcPr>
          <w:p w:rsidR="007D7F63" w:rsidRPr="00916683" w:rsidRDefault="007D7F63" w:rsidP="00775510"/>
        </w:tc>
        <w:tc>
          <w:tcPr>
            <w:tcW w:w="237" w:type="pct"/>
          </w:tcPr>
          <w:p w:rsidR="007D7F63" w:rsidRPr="00916683" w:rsidRDefault="007D7F63" w:rsidP="00775510"/>
        </w:tc>
        <w:tc>
          <w:tcPr>
            <w:tcW w:w="239" w:type="pct"/>
          </w:tcPr>
          <w:p w:rsidR="007D7F63" w:rsidRPr="00916683" w:rsidRDefault="007D7F63" w:rsidP="00775510"/>
        </w:tc>
        <w:tc>
          <w:tcPr>
            <w:tcW w:w="430" w:type="pct"/>
          </w:tcPr>
          <w:p w:rsidR="007D7F63" w:rsidRPr="00916683" w:rsidRDefault="007D7F63" w:rsidP="00775510"/>
        </w:tc>
        <w:tc>
          <w:tcPr>
            <w:tcW w:w="847" w:type="pct"/>
          </w:tcPr>
          <w:p w:rsidR="007D7F63" w:rsidRPr="00916683" w:rsidRDefault="007D7F63" w:rsidP="00775510"/>
        </w:tc>
      </w:tr>
    </w:tbl>
    <w:p w:rsidR="00E8534B" w:rsidRDefault="00E8534B" w:rsidP="007D7F63">
      <w:pPr>
        <w:pStyle w:val="ConsPlusNormal"/>
        <w:ind w:firstLine="540"/>
        <w:jc w:val="both"/>
        <w:rPr>
          <w:vertAlign w:val="superscript"/>
        </w:rPr>
      </w:pPr>
    </w:p>
    <w:p w:rsidR="007D7F63" w:rsidRDefault="00916683" w:rsidP="007D7F63">
      <w:pPr>
        <w:pStyle w:val="ConsPlusNormal"/>
        <w:ind w:firstLine="540"/>
        <w:jc w:val="both"/>
      </w:pPr>
      <w:r w:rsidRPr="00916683">
        <w:rPr>
          <w:vertAlign w:val="superscript"/>
        </w:rPr>
        <w:t>1</w:t>
      </w:r>
      <w:r w:rsidR="007D7F63">
        <w:t xml:space="preserve"> Код подпрограммы должен соответствовать коду подпрограммы в разделе </w:t>
      </w:r>
      <w:r w:rsidR="00CC1208" w:rsidRPr="00CC1208">
        <w:t>«С</w:t>
      </w:r>
      <w:r w:rsidR="00CC1208">
        <w:t>истема программных мероприятий»</w:t>
      </w:r>
      <w:r w:rsidR="007D7F63">
        <w:t>.</w:t>
      </w:r>
    </w:p>
    <w:p w:rsidR="007D7F63" w:rsidRDefault="00916683" w:rsidP="007D7F63">
      <w:pPr>
        <w:pStyle w:val="ConsPlusNormal"/>
        <w:ind w:firstLine="540"/>
        <w:jc w:val="both"/>
      </w:pPr>
      <w:r w:rsidRPr="00916683">
        <w:rPr>
          <w:vertAlign w:val="superscript"/>
        </w:rPr>
        <w:t>2</w:t>
      </w:r>
      <w:r w:rsidR="007D7F63">
        <w:t xml:space="preserve"> % достижения запланированного значения показателя непосредственного результата рассчитывается по формуле: (факт / план) x 100%.</w:t>
      </w:r>
    </w:p>
    <w:p w:rsidR="007D7F63" w:rsidRDefault="00CC1208" w:rsidP="007D7F63">
      <w:pPr>
        <w:pStyle w:val="ConsPlusNormal"/>
        <w:ind w:firstLine="540"/>
        <w:jc w:val="both"/>
      </w:pPr>
      <w:r>
        <w:t>При наличии в программе «обратного»</w:t>
      </w:r>
      <w:r w:rsidR="007D7F63">
        <w:t xml:space="preserve"> показателя, когда увеличение значения данного показателя свидетельствует 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100% + 100%.</w:t>
      </w:r>
    </w:p>
    <w:p w:rsidR="007D7F63" w:rsidRDefault="00916683" w:rsidP="007D7F63">
      <w:pPr>
        <w:pStyle w:val="ConsPlusNormal"/>
        <w:ind w:firstLine="540"/>
        <w:jc w:val="both"/>
      </w:pPr>
      <w:r w:rsidRPr="00916683">
        <w:rPr>
          <w:vertAlign w:val="superscript"/>
        </w:rPr>
        <w:t>3</w:t>
      </w:r>
      <w:r w:rsidR="00CC1208">
        <w:t xml:space="preserve"> По строкам «Итого» и «Всего»</w:t>
      </w:r>
      <w:r w:rsidR="007D7F63">
        <w:t xml:space="preserve"> указывается общий объем финансовых ресурсов и объем финансовых ресурсов по каждому источнику финансирования в разных строках.</w:t>
      </w:r>
    </w:p>
    <w:p w:rsidR="007D7F63" w:rsidRPr="00916683" w:rsidRDefault="001303F5" w:rsidP="007D7F63">
      <w:pPr>
        <w:pStyle w:val="ConsPlusNormal"/>
        <w:ind w:firstLine="540"/>
        <w:jc w:val="both"/>
        <w:rPr>
          <w:color w:val="000000" w:themeColor="text1"/>
        </w:rPr>
      </w:pPr>
      <w:hyperlink w:anchor="P1548" w:history="1">
        <w:r w:rsidR="007D7F63" w:rsidRPr="00916683">
          <w:rPr>
            <w:color w:val="000000" w:themeColor="text1"/>
          </w:rPr>
          <w:t>Графа 1</w:t>
        </w:r>
      </w:hyperlink>
      <w:r w:rsidR="007D7F63" w:rsidRPr="00916683">
        <w:rPr>
          <w:color w:val="000000" w:themeColor="text1"/>
        </w:rPr>
        <w:t xml:space="preserve"> - указывается код задачи подпрограммы, основного мероприятия, который должен соответствовать коду задачи подпрограммы, основного мероприятия в разделе </w:t>
      </w:r>
      <w:r w:rsidR="00CC1208" w:rsidRPr="00CC1208">
        <w:rPr>
          <w:color w:val="000000" w:themeColor="text1"/>
        </w:rPr>
        <w:t>«Система программных мероприятий».</w:t>
      </w:r>
    </w:p>
    <w:p w:rsidR="007D7F63" w:rsidRPr="00916683" w:rsidRDefault="001303F5" w:rsidP="007D7F63">
      <w:pPr>
        <w:pStyle w:val="ConsPlusNormal"/>
        <w:ind w:firstLine="540"/>
        <w:jc w:val="both"/>
        <w:rPr>
          <w:color w:val="000000" w:themeColor="text1"/>
        </w:rPr>
      </w:pPr>
      <w:hyperlink w:anchor="P1554" w:history="1">
        <w:r w:rsidR="007D7F63" w:rsidRPr="00916683">
          <w:rPr>
            <w:color w:val="000000" w:themeColor="text1"/>
          </w:rPr>
          <w:t>Графы 7</w:t>
        </w:r>
      </w:hyperlink>
      <w:r w:rsidR="007D7F63" w:rsidRPr="00916683">
        <w:rPr>
          <w:color w:val="000000" w:themeColor="text1"/>
        </w:rPr>
        <w:t xml:space="preserve">, </w:t>
      </w:r>
      <w:hyperlink w:anchor="P1558" w:history="1">
        <w:r w:rsidR="007D7F63" w:rsidRPr="00916683">
          <w:rPr>
            <w:color w:val="000000" w:themeColor="text1"/>
          </w:rPr>
          <w:t>11</w:t>
        </w:r>
      </w:hyperlink>
      <w:r w:rsidR="007D7F63" w:rsidRPr="00916683">
        <w:rPr>
          <w:color w:val="000000" w:themeColor="text1"/>
        </w:rPr>
        <w:t xml:space="preserve"> - указываются значения с одним знаком после запятой.</w:t>
      </w:r>
    </w:p>
    <w:p w:rsidR="007D7F63" w:rsidRPr="00916683" w:rsidRDefault="001303F5" w:rsidP="007D7F63">
      <w:pPr>
        <w:pStyle w:val="ConsPlusNormal"/>
        <w:ind w:firstLine="540"/>
        <w:jc w:val="both"/>
        <w:rPr>
          <w:color w:val="000000" w:themeColor="text1"/>
        </w:rPr>
      </w:pPr>
      <w:hyperlink w:anchor="P1555" w:history="1">
        <w:r w:rsidR="007D7F63" w:rsidRPr="00916683">
          <w:rPr>
            <w:color w:val="000000" w:themeColor="text1"/>
          </w:rPr>
          <w:t>Графа 8</w:t>
        </w:r>
      </w:hyperlink>
      <w:r w:rsidR="007D7F63" w:rsidRPr="00916683">
        <w:rPr>
          <w:color w:val="000000" w:themeColor="text1"/>
        </w:rPr>
        <w:t xml:space="preserve"> -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7D7F63" w:rsidRDefault="001303F5" w:rsidP="007D7F63">
      <w:pPr>
        <w:pStyle w:val="ConsPlusNormal"/>
        <w:ind w:firstLine="540"/>
        <w:jc w:val="both"/>
      </w:pPr>
      <w:hyperlink w:anchor="P1559" w:history="1">
        <w:r w:rsidR="007D7F63" w:rsidRPr="00916683">
          <w:rPr>
            <w:color w:val="000000" w:themeColor="text1"/>
          </w:rPr>
          <w:t>Графа 12</w:t>
        </w:r>
      </w:hyperlink>
      <w:r w:rsidR="007D7F63" w:rsidRPr="00916683">
        <w:rPr>
          <w:color w:val="000000" w:themeColor="text1"/>
        </w:rPr>
        <w:t xml:space="preserve"> - указываются причины </w:t>
      </w:r>
      <w:r w:rsidR="0091681D" w:rsidRPr="00916683">
        <w:rPr>
          <w:color w:val="000000" w:themeColor="text1"/>
        </w:rPr>
        <w:t>не достижения</w:t>
      </w:r>
      <w:r w:rsidR="007D7F63" w:rsidRPr="00916683">
        <w:rPr>
          <w:color w:val="000000" w:themeColor="text1"/>
        </w:rPr>
        <w:t xml:space="preserve"> и (или) перевыполнения плановых значений показателей непосредственного резул</w:t>
      </w:r>
      <w:r w:rsidR="007D7F63">
        <w:t xml:space="preserve">ьтата подпрограммы, информация о принятых мерах для достижения плановых значений </w:t>
      </w:r>
      <w:r w:rsidR="007D7F63">
        <w:lastRenderedPageBreak/>
        <w:t xml:space="preserve">показателей подпрограммы, а также причины </w:t>
      </w:r>
      <w:r w:rsidR="0091681D">
        <w:t>не освоения</w:t>
      </w:r>
      <w:r w:rsidR="007D7F63">
        <w:t xml:space="preserve"> объема бюджетных ассигнований как исполнителем, так и участниками программы.</w:t>
      </w:r>
      <w:r w:rsidR="00982907">
        <w:t>».</w:t>
      </w:r>
    </w:p>
    <w:p w:rsidR="00870E71" w:rsidRDefault="003E22DB" w:rsidP="00205BA3">
      <w:pPr>
        <w:pStyle w:val="aa"/>
        <w:numPr>
          <w:ilvl w:val="1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E71">
        <w:rPr>
          <w:rFonts w:ascii="Times New Roman" w:hAnsi="Times New Roman" w:cs="Times New Roman"/>
          <w:sz w:val="28"/>
          <w:szCs w:val="28"/>
        </w:rPr>
        <w:t>в таблице 5 слова «</w:t>
      </w:r>
      <w:r w:rsidR="00870E71" w:rsidRPr="00870E71">
        <w:rPr>
          <w:rFonts w:ascii="Times New Roman" w:hAnsi="Times New Roman" w:cs="Times New Roman"/>
          <w:sz w:val="28"/>
          <w:szCs w:val="28"/>
        </w:rPr>
        <w:t>целевы</w:t>
      </w:r>
      <w:r w:rsidR="0064794D">
        <w:rPr>
          <w:rFonts w:ascii="Times New Roman" w:hAnsi="Times New Roman" w:cs="Times New Roman"/>
          <w:sz w:val="28"/>
          <w:szCs w:val="28"/>
        </w:rPr>
        <w:t>е</w:t>
      </w:r>
      <w:r w:rsidR="00870E71" w:rsidRPr="00870E71">
        <w:rPr>
          <w:rFonts w:ascii="Times New Roman" w:hAnsi="Times New Roman" w:cs="Times New Roman"/>
          <w:sz w:val="28"/>
          <w:szCs w:val="28"/>
        </w:rPr>
        <w:t xml:space="preserve"> показатели деятельности администрации города Перми</w:t>
      </w:r>
      <w:r w:rsidR="00870E71">
        <w:rPr>
          <w:rFonts w:ascii="Times New Roman" w:hAnsi="Times New Roman" w:cs="Times New Roman"/>
          <w:sz w:val="28"/>
          <w:szCs w:val="28"/>
        </w:rPr>
        <w:t xml:space="preserve">» </w:t>
      </w:r>
      <w:r w:rsidRPr="003E22DB">
        <w:rPr>
          <w:rFonts w:ascii="Times New Roman" w:hAnsi="Times New Roman" w:cs="Times New Roman"/>
          <w:sz w:val="28"/>
          <w:szCs w:val="28"/>
        </w:rPr>
        <w:t>в соответствующем падеже заменить словами</w:t>
      </w:r>
      <w:r w:rsidR="00982907">
        <w:rPr>
          <w:rFonts w:ascii="Times New Roman" w:hAnsi="Times New Roman" w:cs="Times New Roman"/>
          <w:sz w:val="28"/>
          <w:szCs w:val="28"/>
        </w:rPr>
        <w:t xml:space="preserve"> «целевые</w:t>
      </w:r>
      <w:r w:rsidR="00982907" w:rsidRPr="0098290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8534B">
        <w:rPr>
          <w:rFonts w:ascii="Times New Roman" w:hAnsi="Times New Roman" w:cs="Times New Roman"/>
          <w:sz w:val="28"/>
          <w:szCs w:val="28"/>
        </w:rPr>
        <w:t>и</w:t>
      </w:r>
      <w:r w:rsidR="00982907" w:rsidRPr="00982907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СЭР</w:t>
      </w:r>
      <w:r w:rsidR="00982907">
        <w:rPr>
          <w:rFonts w:ascii="Times New Roman" w:hAnsi="Times New Roman" w:cs="Times New Roman"/>
          <w:sz w:val="28"/>
          <w:szCs w:val="28"/>
        </w:rPr>
        <w:t>»</w:t>
      </w:r>
      <w:r w:rsidR="00205BA3">
        <w:rPr>
          <w:rFonts w:ascii="Times New Roman" w:hAnsi="Times New Roman" w:cs="Times New Roman"/>
          <w:sz w:val="28"/>
          <w:szCs w:val="28"/>
        </w:rPr>
        <w:t>.</w:t>
      </w:r>
    </w:p>
    <w:p w:rsidR="004A1CED" w:rsidRDefault="00AA5DE6" w:rsidP="00AA5DE6">
      <w:pPr>
        <w:pStyle w:val="aa"/>
        <w:numPr>
          <w:ilvl w:val="0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A5DE6">
        <w:rPr>
          <w:rFonts w:ascii="Times New Roman" w:hAnsi="Times New Roman" w:cs="Times New Roman"/>
          <w:sz w:val="28"/>
          <w:szCs w:val="28"/>
        </w:rPr>
        <w:t xml:space="preserve"> приложении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A1CED">
        <w:rPr>
          <w:rFonts w:ascii="Times New Roman" w:hAnsi="Times New Roman" w:cs="Times New Roman"/>
          <w:sz w:val="28"/>
          <w:szCs w:val="28"/>
        </w:rPr>
        <w:t>:</w:t>
      </w:r>
    </w:p>
    <w:p w:rsidR="00DB6E7C" w:rsidRDefault="002E5CCB" w:rsidP="002E5CCB">
      <w:pPr>
        <w:pStyle w:val="aa"/>
        <w:numPr>
          <w:ilvl w:val="1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CED">
        <w:rPr>
          <w:rFonts w:ascii="Times New Roman" w:hAnsi="Times New Roman" w:cs="Times New Roman"/>
          <w:sz w:val="28"/>
          <w:szCs w:val="28"/>
        </w:rPr>
        <w:t>в пунктах 4, 7.2, 7.3, 7.4, 7.5, 7.6, 7.8, 7.9,</w:t>
      </w:r>
      <w:r w:rsidR="00A252F0">
        <w:rPr>
          <w:rFonts w:ascii="Times New Roman" w:hAnsi="Times New Roman" w:cs="Times New Roman"/>
          <w:sz w:val="28"/>
          <w:szCs w:val="28"/>
        </w:rPr>
        <w:t xml:space="preserve"> 7.10, 7.11, 8.1, 8.2, 8.3</w:t>
      </w:r>
      <w:r w:rsidR="00B61878">
        <w:rPr>
          <w:rFonts w:ascii="Times New Roman" w:hAnsi="Times New Roman" w:cs="Times New Roman"/>
          <w:sz w:val="28"/>
          <w:szCs w:val="28"/>
        </w:rPr>
        <w:t>, 10</w:t>
      </w:r>
      <w:r w:rsidR="00AA5DE6">
        <w:rPr>
          <w:rFonts w:ascii="Times New Roman" w:hAnsi="Times New Roman" w:cs="Times New Roman"/>
          <w:sz w:val="28"/>
          <w:szCs w:val="28"/>
        </w:rPr>
        <w:t xml:space="preserve"> </w:t>
      </w:r>
      <w:r w:rsidR="00AA5DE6" w:rsidRPr="00AA5DE6">
        <w:rPr>
          <w:rFonts w:ascii="Times New Roman" w:hAnsi="Times New Roman" w:cs="Times New Roman"/>
          <w:sz w:val="28"/>
          <w:szCs w:val="28"/>
        </w:rPr>
        <w:t>слова «целевы</w:t>
      </w:r>
      <w:r w:rsidR="00A06E3E">
        <w:rPr>
          <w:rFonts w:ascii="Times New Roman" w:hAnsi="Times New Roman" w:cs="Times New Roman"/>
          <w:sz w:val="28"/>
          <w:szCs w:val="28"/>
        </w:rPr>
        <w:t>е</w:t>
      </w:r>
      <w:r w:rsidR="00AA5DE6" w:rsidRPr="00AA5DE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06E3E">
        <w:rPr>
          <w:rFonts w:ascii="Times New Roman" w:hAnsi="Times New Roman" w:cs="Times New Roman"/>
          <w:sz w:val="28"/>
          <w:szCs w:val="28"/>
        </w:rPr>
        <w:t>и</w:t>
      </w:r>
      <w:r w:rsidR="00AA5DE6" w:rsidRPr="00AA5DE6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Перми» в соответствующем падеже заменить словами «целевые показател</w:t>
      </w:r>
      <w:r w:rsidR="00B61878">
        <w:rPr>
          <w:rFonts w:ascii="Times New Roman" w:hAnsi="Times New Roman" w:cs="Times New Roman"/>
          <w:sz w:val="28"/>
          <w:szCs w:val="28"/>
        </w:rPr>
        <w:t>и</w:t>
      </w:r>
      <w:r w:rsidR="00AA5DE6" w:rsidRPr="00AA5DE6">
        <w:rPr>
          <w:rFonts w:ascii="Times New Roman" w:hAnsi="Times New Roman" w:cs="Times New Roman"/>
          <w:sz w:val="28"/>
          <w:szCs w:val="28"/>
        </w:rPr>
        <w:t xml:space="preserve"> Плана мероприят</w:t>
      </w:r>
      <w:r>
        <w:rPr>
          <w:rFonts w:ascii="Times New Roman" w:hAnsi="Times New Roman" w:cs="Times New Roman"/>
          <w:sz w:val="28"/>
          <w:szCs w:val="28"/>
        </w:rPr>
        <w:t>ий по реализации Стратегии СЭР»;</w:t>
      </w:r>
    </w:p>
    <w:p w:rsidR="002E5CCB" w:rsidRPr="00994BAF" w:rsidRDefault="002E5CCB" w:rsidP="002E5CCB">
      <w:pPr>
        <w:pStyle w:val="aa"/>
        <w:numPr>
          <w:ilvl w:val="1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220" w:rsidRPr="00994BAF">
        <w:rPr>
          <w:rFonts w:ascii="Times New Roman" w:hAnsi="Times New Roman" w:cs="Times New Roman"/>
          <w:sz w:val="28"/>
          <w:szCs w:val="28"/>
        </w:rPr>
        <w:t>в приложении 1 слова «</w:t>
      </w:r>
      <w:r w:rsidR="00994BAF" w:rsidRPr="00994BAF"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112220" w:rsidRPr="00994BAF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Перми» в соответствующем падеже заменить словами «целевые показател</w:t>
      </w:r>
      <w:r w:rsidR="00B61878" w:rsidRPr="00994BAF">
        <w:rPr>
          <w:rFonts w:ascii="Times New Roman" w:hAnsi="Times New Roman" w:cs="Times New Roman"/>
          <w:sz w:val="28"/>
          <w:szCs w:val="28"/>
        </w:rPr>
        <w:t>и</w:t>
      </w:r>
      <w:r w:rsidR="00112220" w:rsidRPr="00994BAF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 СЭР»;</w:t>
      </w:r>
    </w:p>
    <w:p w:rsidR="00112220" w:rsidRPr="00994BAF" w:rsidRDefault="00112220" w:rsidP="002E5CCB">
      <w:pPr>
        <w:pStyle w:val="aa"/>
        <w:numPr>
          <w:ilvl w:val="1"/>
          <w:numId w:val="2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4BAF">
        <w:rPr>
          <w:rFonts w:ascii="Times New Roman" w:hAnsi="Times New Roman" w:cs="Times New Roman"/>
          <w:sz w:val="28"/>
          <w:szCs w:val="28"/>
        </w:rPr>
        <w:t xml:space="preserve"> в приложении 2 слова «</w:t>
      </w:r>
      <w:r w:rsidR="00994BAF" w:rsidRPr="00994BAF">
        <w:rPr>
          <w:rFonts w:ascii="Times New Roman" w:hAnsi="Times New Roman" w:cs="Times New Roman"/>
          <w:sz w:val="28"/>
          <w:szCs w:val="28"/>
        </w:rPr>
        <w:t>целевые показатели</w:t>
      </w:r>
      <w:r w:rsidRPr="00994BAF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города Перми» в соответствующем падеже заменить словами «целевые показател</w:t>
      </w:r>
      <w:r w:rsidR="00B61878" w:rsidRPr="00994BAF">
        <w:rPr>
          <w:rFonts w:ascii="Times New Roman" w:hAnsi="Times New Roman" w:cs="Times New Roman"/>
          <w:sz w:val="28"/>
          <w:szCs w:val="28"/>
        </w:rPr>
        <w:t xml:space="preserve">и </w:t>
      </w:r>
      <w:r w:rsidRPr="00994BAF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СЭР»;</w:t>
      </w:r>
    </w:p>
    <w:p w:rsidR="000B384E" w:rsidRPr="00373619" w:rsidRDefault="00994BAF" w:rsidP="00994BAF">
      <w:pPr>
        <w:pStyle w:val="aa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619">
        <w:rPr>
          <w:rFonts w:ascii="Times New Roman" w:hAnsi="Times New Roman" w:cs="Times New Roman"/>
          <w:sz w:val="28"/>
          <w:szCs w:val="28"/>
        </w:rPr>
        <w:t>в приложении наименование графы 3</w:t>
      </w:r>
      <w:r w:rsidRPr="00373619">
        <w:t xml:space="preserve"> </w:t>
      </w:r>
      <w:r w:rsidRPr="003736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4BAF" w:rsidRPr="00373619" w:rsidRDefault="00994BAF" w:rsidP="00994BAF">
      <w:pPr>
        <w:pStyle w:val="aa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373619">
        <w:rPr>
          <w:rFonts w:ascii="Times New Roman" w:hAnsi="Times New Roman" w:cs="Times New Roman"/>
          <w:sz w:val="28"/>
          <w:szCs w:val="28"/>
        </w:rPr>
        <w:t>«целевые показатели Плана мероприятий по реализации Стратегии СЭР (</w:t>
      </w:r>
      <w:proofErr w:type="spellStart"/>
      <w:r w:rsidRPr="00373619">
        <w:rPr>
          <w:rFonts w:ascii="Times New Roman" w:hAnsi="Times New Roman" w:cs="Times New Roman"/>
          <w:sz w:val="28"/>
          <w:szCs w:val="28"/>
        </w:rPr>
        <w:t>О</w:t>
      </w:r>
      <w:r w:rsidRPr="00373619">
        <w:rPr>
          <w:rFonts w:ascii="Times New Roman" w:hAnsi="Times New Roman" w:cs="Times New Roman"/>
          <w:sz w:val="28"/>
          <w:szCs w:val="28"/>
          <w:vertAlign w:val="superscript"/>
        </w:rPr>
        <w:t>ср</w:t>
      </w:r>
      <w:r w:rsidRPr="00373619">
        <w:rPr>
          <w:rFonts w:ascii="Times New Roman" w:hAnsi="Times New Roman" w:cs="Times New Roman"/>
          <w:sz w:val="20"/>
          <w:szCs w:val="28"/>
        </w:rPr>
        <w:t>пнр</w:t>
      </w:r>
      <w:r w:rsidRPr="00373619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spellEnd"/>
      <w:r w:rsidRPr="00373619">
        <w:rPr>
          <w:rFonts w:ascii="Times New Roman" w:hAnsi="Times New Roman" w:cs="Times New Roman"/>
          <w:sz w:val="28"/>
          <w:szCs w:val="28"/>
        </w:rPr>
        <w:t>)»;</w:t>
      </w:r>
    </w:p>
    <w:p w:rsidR="00994BAF" w:rsidRPr="00373619" w:rsidRDefault="00994BAF" w:rsidP="00994BAF">
      <w:pPr>
        <w:pStyle w:val="aa"/>
        <w:numPr>
          <w:ilvl w:val="1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3619">
        <w:rPr>
          <w:rFonts w:ascii="Times New Roman" w:hAnsi="Times New Roman" w:cs="Times New Roman"/>
          <w:sz w:val="28"/>
          <w:szCs w:val="28"/>
        </w:rPr>
        <w:t xml:space="preserve">в приложении наименование </w:t>
      </w:r>
      <w:r w:rsidR="00373619" w:rsidRPr="00373619">
        <w:rPr>
          <w:rFonts w:ascii="Times New Roman" w:hAnsi="Times New Roman" w:cs="Times New Roman"/>
          <w:sz w:val="28"/>
          <w:szCs w:val="28"/>
        </w:rPr>
        <w:t>графы 5 изложить в следующей редакции:</w:t>
      </w:r>
    </w:p>
    <w:p w:rsidR="00373619" w:rsidRDefault="00373619" w:rsidP="00373619">
      <w:pPr>
        <w:pStyle w:val="aa"/>
        <w:ind w:left="1571"/>
        <w:jc w:val="both"/>
        <w:rPr>
          <w:rFonts w:ascii="Times New Roman" w:hAnsi="Times New Roman" w:cs="Times New Roman"/>
          <w:sz w:val="28"/>
          <w:szCs w:val="28"/>
        </w:rPr>
      </w:pPr>
      <w:r w:rsidRPr="00373619">
        <w:rPr>
          <w:rFonts w:ascii="Times New Roman" w:hAnsi="Times New Roman" w:cs="Times New Roman"/>
          <w:sz w:val="28"/>
          <w:szCs w:val="28"/>
        </w:rPr>
        <w:t>«целевые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Плана мероприятий по реализации Стратегии СЭР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ср</w:t>
      </w:r>
      <w:r>
        <w:rPr>
          <w:rFonts w:ascii="Times New Roman" w:hAnsi="Times New Roman" w:cs="Times New Roman"/>
          <w:sz w:val="20"/>
          <w:szCs w:val="28"/>
        </w:rPr>
        <w:t>пк</w:t>
      </w:r>
      <w:r w:rsidRPr="00994BAF">
        <w:rPr>
          <w:rFonts w:ascii="Times New Roman" w:hAnsi="Times New Roman" w:cs="Times New Roman"/>
          <w:sz w:val="20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A15698" w:rsidRDefault="00A15698" w:rsidP="00A15698">
      <w:pPr>
        <w:pStyle w:val="aa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сноску 1 изложить в следующей редакции:</w:t>
      </w:r>
    </w:p>
    <w:p w:rsidR="00373619" w:rsidRPr="00994BAF" w:rsidRDefault="00A15698" w:rsidP="00A156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5698">
        <w:rPr>
          <w:rFonts w:ascii="Times New Roman" w:hAnsi="Times New Roman" w:cs="Times New Roman"/>
          <w:sz w:val="28"/>
          <w:szCs w:val="28"/>
        </w:rPr>
        <w:t>Прочие показатели конечного (непосредственного) результата, не относящиеся к целевым показателям Плана мероприятий по реализации СЭР</w:t>
      </w:r>
      <w:r>
        <w:rPr>
          <w:rFonts w:ascii="Times New Roman" w:hAnsi="Times New Roman" w:cs="Times New Roman"/>
          <w:sz w:val="28"/>
          <w:szCs w:val="28"/>
        </w:rPr>
        <w:t>.»</w:t>
      </w:r>
    </w:p>
    <w:sectPr w:rsidR="00373619" w:rsidRPr="00994BAF" w:rsidSect="00B61878">
      <w:headerReference w:type="default" r:id="rId9"/>
      <w:pgSz w:w="16838" w:h="11906" w:orient="landscape"/>
      <w:pgMar w:top="1134" w:right="567" w:bottom="1134" w:left="1418" w:header="45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B1" w:rsidRDefault="00A575B1" w:rsidP="000B0491">
      <w:r>
        <w:separator/>
      </w:r>
    </w:p>
    <w:p w:rsidR="00A575B1" w:rsidRDefault="00A575B1" w:rsidP="000B0491"/>
    <w:p w:rsidR="00A575B1" w:rsidRDefault="00A575B1" w:rsidP="000B0491"/>
    <w:p w:rsidR="00A575B1" w:rsidRDefault="00A575B1" w:rsidP="000B0491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EB77CF"/>
    <w:p w:rsidR="00C70729" w:rsidRDefault="00C70729"/>
    <w:p w:rsidR="00C70729" w:rsidRDefault="00C70729" w:rsidP="00FB2A17"/>
    <w:p w:rsidR="00C70729" w:rsidRDefault="00C70729" w:rsidP="004268D2"/>
    <w:p w:rsidR="00C70729" w:rsidRDefault="00C70729" w:rsidP="007530CA"/>
  </w:endnote>
  <w:endnote w:type="continuationSeparator" w:id="0">
    <w:p w:rsidR="00A575B1" w:rsidRDefault="00A575B1" w:rsidP="000B0491">
      <w:r>
        <w:continuationSeparator/>
      </w:r>
    </w:p>
    <w:p w:rsidR="00A575B1" w:rsidRDefault="00A575B1" w:rsidP="000B0491"/>
    <w:p w:rsidR="00A575B1" w:rsidRDefault="00A575B1" w:rsidP="000B0491"/>
    <w:p w:rsidR="00A575B1" w:rsidRDefault="00A575B1" w:rsidP="000B0491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EB77CF"/>
    <w:p w:rsidR="00C70729" w:rsidRDefault="00C70729"/>
    <w:p w:rsidR="00C70729" w:rsidRDefault="00C70729" w:rsidP="00FB2A17"/>
    <w:p w:rsidR="00C70729" w:rsidRDefault="00C70729" w:rsidP="004268D2"/>
    <w:p w:rsidR="00C70729" w:rsidRDefault="00C70729" w:rsidP="00753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B1" w:rsidRDefault="00A575B1" w:rsidP="000B0491">
      <w:r>
        <w:separator/>
      </w:r>
    </w:p>
    <w:p w:rsidR="00A575B1" w:rsidRDefault="00A575B1" w:rsidP="000B0491"/>
    <w:p w:rsidR="00A575B1" w:rsidRDefault="00A575B1" w:rsidP="000B0491"/>
    <w:p w:rsidR="00A575B1" w:rsidRDefault="00A575B1" w:rsidP="000B0491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EB77CF"/>
    <w:p w:rsidR="00C70729" w:rsidRDefault="00C70729"/>
    <w:p w:rsidR="00C70729" w:rsidRDefault="00C70729" w:rsidP="00FB2A17"/>
    <w:p w:rsidR="00C70729" w:rsidRDefault="00C70729" w:rsidP="004268D2"/>
    <w:p w:rsidR="00C70729" w:rsidRDefault="00C70729" w:rsidP="007530CA"/>
  </w:footnote>
  <w:footnote w:type="continuationSeparator" w:id="0">
    <w:p w:rsidR="00A575B1" w:rsidRDefault="00A575B1" w:rsidP="000B0491">
      <w:r>
        <w:continuationSeparator/>
      </w:r>
    </w:p>
    <w:p w:rsidR="00A575B1" w:rsidRDefault="00A575B1" w:rsidP="000B0491"/>
    <w:p w:rsidR="00A575B1" w:rsidRDefault="00A575B1" w:rsidP="000B0491"/>
    <w:p w:rsidR="00A575B1" w:rsidRDefault="00A575B1" w:rsidP="000B0491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6100F3"/>
    <w:p w:rsidR="00A575B1" w:rsidRDefault="00A575B1" w:rsidP="00EB77CF"/>
    <w:p w:rsidR="00C70729" w:rsidRDefault="00C70729"/>
    <w:p w:rsidR="00C70729" w:rsidRDefault="00C70729" w:rsidP="00FB2A17"/>
    <w:p w:rsidR="00C70729" w:rsidRDefault="00C70729" w:rsidP="004268D2"/>
    <w:p w:rsidR="00C70729" w:rsidRDefault="00C70729" w:rsidP="00753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26869"/>
      <w:docPartObj>
        <w:docPartGallery w:val="Page Numbers (Top of Page)"/>
        <w:docPartUnique/>
      </w:docPartObj>
    </w:sdtPr>
    <w:sdtEndPr/>
    <w:sdtContent>
      <w:p w:rsidR="00D863E6" w:rsidRDefault="00D863E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F5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" w15:restartNumberingAfterBreak="0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 w15:restartNumberingAfterBreak="0">
    <w:nsid w:val="11DF56D2"/>
    <w:multiLevelType w:val="hybridMultilevel"/>
    <w:tmpl w:val="F4C6F2B2"/>
    <w:lvl w:ilvl="0" w:tplc="CCB0F8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 w15:restartNumberingAfterBreak="0">
    <w:nsid w:val="25156070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1" w15:restartNumberingAfterBreak="0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4" w15:restartNumberingAfterBreak="0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C1D2AC5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0" w15:restartNumberingAfterBreak="0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1" w15:restartNumberingAfterBreak="0">
    <w:nsid w:val="62CC6F18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3" w15:restartNumberingAfterBreak="0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7"/>
  </w:num>
  <w:num w:numId="5">
    <w:abstractNumId w:val="9"/>
  </w:num>
  <w:num w:numId="6">
    <w:abstractNumId w:val="24"/>
  </w:num>
  <w:num w:numId="7">
    <w:abstractNumId w:val="17"/>
  </w:num>
  <w:num w:numId="8">
    <w:abstractNumId w:val="16"/>
  </w:num>
  <w:num w:numId="9">
    <w:abstractNumId w:val="3"/>
  </w:num>
  <w:num w:numId="10">
    <w:abstractNumId w:val="8"/>
  </w:num>
  <w:num w:numId="11">
    <w:abstractNumId w:val="11"/>
  </w:num>
  <w:num w:numId="12">
    <w:abstractNumId w:val="23"/>
  </w:num>
  <w:num w:numId="13">
    <w:abstractNumId w:val="22"/>
  </w:num>
  <w:num w:numId="14">
    <w:abstractNumId w:val="13"/>
  </w:num>
  <w:num w:numId="15">
    <w:abstractNumId w:val="20"/>
  </w:num>
  <w:num w:numId="16">
    <w:abstractNumId w:val="25"/>
  </w:num>
  <w:num w:numId="17">
    <w:abstractNumId w:val="1"/>
  </w:num>
  <w:num w:numId="18">
    <w:abstractNumId w:val="0"/>
  </w:num>
  <w:num w:numId="19">
    <w:abstractNumId w:val="10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2"/>
  </w:num>
  <w:num w:numId="25">
    <w:abstractNumId w:val="21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F7"/>
    <w:rsid w:val="00005512"/>
    <w:rsid w:val="00023907"/>
    <w:rsid w:val="00027058"/>
    <w:rsid w:val="00027CC3"/>
    <w:rsid w:val="00036A5B"/>
    <w:rsid w:val="0004340A"/>
    <w:rsid w:val="00066B49"/>
    <w:rsid w:val="000721E5"/>
    <w:rsid w:val="00077243"/>
    <w:rsid w:val="00085CB3"/>
    <w:rsid w:val="00085E0E"/>
    <w:rsid w:val="00087712"/>
    <w:rsid w:val="0009666A"/>
    <w:rsid w:val="00097EC0"/>
    <w:rsid w:val="000A248F"/>
    <w:rsid w:val="000B0491"/>
    <w:rsid w:val="000B0A1E"/>
    <w:rsid w:val="000B3753"/>
    <w:rsid w:val="000B384E"/>
    <w:rsid w:val="000E6D7B"/>
    <w:rsid w:val="000F1038"/>
    <w:rsid w:val="000F5007"/>
    <w:rsid w:val="000F56FE"/>
    <w:rsid w:val="00100536"/>
    <w:rsid w:val="00112220"/>
    <w:rsid w:val="00121EA1"/>
    <w:rsid w:val="0012722C"/>
    <w:rsid w:val="001303F5"/>
    <w:rsid w:val="00130412"/>
    <w:rsid w:val="00130919"/>
    <w:rsid w:val="001425FE"/>
    <w:rsid w:val="001440F7"/>
    <w:rsid w:val="001562B8"/>
    <w:rsid w:val="00162B25"/>
    <w:rsid w:val="00167306"/>
    <w:rsid w:val="00186409"/>
    <w:rsid w:val="001B0526"/>
    <w:rsid w:val="001B4028"/>
    <w:rsid w:val="001C0357"/>
    <w:rsid w:val="001C0DF0"/>
    <w:rsid w:val="001C5DD9"/>
    <w:rsid w:val="001D4488"/>
    <w:rsid w:val="00205384"/>
    <w:rsid w:val="00205BA3"/>
    <w:rsid w:val="0026386E"/>
    <w:rsid w:val="0029222B"/>
    <w:rsid w:val="0029684B"/>
    <w:rsid w:val="002A3D2E"/>
    <w:rsid w:val="002C2C14"/>
    <w:rsid w:val="002C3574"/>
    <w:rsid w:val="002D1D4D"/>
    <w:rsid w:val="002D6FB5"/>
    <w:rsid w:val="002E41DF"/>
    <w:rsid w:val="002E5CCB"/>
    <w:rsid w:val="002F4BBA"/>
    <w:rsid w:val="002F5621"/>
    <w:rsid w:val="00320E0A"/>
    <w:rsid w:val="0032465B"/>
    <w:rsid w:val="0032485C"/>
    <w:rsid w:val="00334485"/>
    <w:rsid w:val="00336A0F"/>
    <w:rsid w:val="00336BFB"/>
    <w:rsid w:val="00350174"/>
    <w:rsid w:val="00355BD7"/>
    <w:rsid w:val="0035638E"/>
    <w:rsid w:val="00357179"/>
    <w:rsid w:val="00364AD2"/>
    <w:rsid w:val="00373619"/>
    <w:rsid w:val="00374403"/>
    <w:rsid w:val="0038675F"/>
    <w:rsid w:val="003A09E9"/>
    <w:rsid w:val="003B0D1E"/>
    <w:rsid w:val="003B3728"/>
    <w:rsid w:val="003C1F53"/>
    <w:rsid w:val="003C2E32"/>
    <w:rsid w:val="003E22DB"/>
    <w:rsid w:val="00401586"/>
    <w:rsid w:val="004147B6"/>
    <w:rsid w:val="00425C10"/>
    <w:rsid w:val="00426374"/>
    <w:rsid w:val="004268D2"/>
    <w:rsid w:val="00434D7F"/>
    <w:rsid w:val="00442CA2"/>
    <w:rsid w:val="00462317"/>
    <w:rsid w:val="004771AB"/>
    <w:rsid w:val="00480904"/>
    <w:rsid w:val="004838E4"/>
    <w:rsid w:val="004841DD"/>
    <w:rsid w:val="004A1CED"/>
    <w:rsid w:val="004B2A81"/>
    <w:rsid w:val="004D1904"/>
    <w:rsid w:val="004D73B7"/>
    <w:rsid w:val="004F1EA3"/>
    <w:rsid w:val="004F6DF3"/>
    <w:rsid w:val="005103AC"/>
    <w:rsid w:val="00514BEA"/>
    <w:rsid w:val="00521485"/>
    <w:rsid w:val="00543963"/>
    <w:rsid w:val="005463DE"/>
    <w:rsid w:val="005468F3"/>
    <w:rsid w:val="00556989"/>
    <w:rsid w:val="00563963"/>
    <w:rsid w:val="00565D80"/>
    <w:rsid w:val="0057092E"/>
    <w:rsid w:val="005868A4"/>
    <w:rsid w:val="00592988"/>
    <w:rsid w:val="005B1929"/>
    <w:rsid w:val="005B49D3"/>
    <w:rsid w:val="005C79E4"/>
    <w:rsid w:val="005E5ADD"/>
    <w:rsid w:val="005E6D7E"/>
    <w:rsid w:val="005F181E"/>
    <w:rsid w:val="005F78F0"/>
    <w:rsid w:val="006100F3"/>
    <w:rsid w:val="00640737"/>
    <w:rsid w:val="00642B62"/>
    <w:rsid w:val="0064794D"/>
    <w:rsid w:val="00655716"/>
    <w:rsid w:val="00665090"/>
    <w:rsid w:val="00670FFF"/>
    <w:rsid w:val="00675A1A"/>
    <w:rsid w:val="00680712"/>
    <w:rsid w:val="00685728"/>
    <w:rsid w:val="00692FF1"/>
    <w:rsid w:val="006A6B8C"/>
    <w:rsid w:val="006D0233"/>
    <w:rsid w:val="006D39D6"/>
    <w:rsid w:val="006E2D1D"/>
    <w:rsid w:val="006E2EF8"/>
    <w:rsid w:val="006F70D4"/>
    <w:rsid w:val="006F7873"/>
    <w:rsid w:val="007023E8"/>
    <w:rsid w:val="00707EFA"/>
    <w:rsid w:val="0071129E"/>
    <w:rsid w:val="00711E17"/>
    <w:rsid w:val="00716AA1"/>
    <w:rsid w:val="00721154"/>
    <w:rsid w:val="00740EB3"/>
    <w:rsid w:val="007530CA"/>
    <w:rsid w:val="00771280"/>
    <w:rsid w:val="00777090"/>
    <w:rsid w:val="0077793A"/>
    <w:rsid w:val="00792782"/>
    <w:rsid w:val="007C11BA"/>
    <w:rsid w:val="007D158C"/>
    <w:rsid w:val="007D7F63"/>
    <w:rsid w:val="007E111E"/>
    <w:rsid w:val="007E20DF"/>
    <w:rsid w:val="0081397E"/>
    <w:rsid w:val="00831396"/>
    <w:rsid w:val="00833498"/>
    <w:rsid w:val="0086393E"/>
    <w:rsid w:val="00870E71"/>
    <w:rsid w:val="00872E57"/>
    <w:rsid w:val="008B0D28"/>
    <w:rsid w:val="008D3804"/>
    <w:rsid w:val="008E0E18"/>
    <w:rsid w:val="008E23D6"/>
    <w:rsid w:val="008F29E7"/>
    <w:rsid w:val="008F7499"/>
    <w:rsid w:val="00902EAD"/>
    <w:rsid w:val="0091106C"/>
    <w:rsid w:val="00916683"/>
    <w:rsid w:val="0091681D"/>
    <w:rsid w:val="00933EBE"/>
    <w:rsid w:val="00937365"/>
    <w:rsid w:val="009613E0"/>
    <w:rsid w:val="00964792"/>
    <w:rsid w:val="009663CE"/>
    <w:rsid w:val="009779D0"/>
    <w:rsid w:val="00982907"/>
    <w:rsid w:val="00983E82"/>
    <w:rsid w:val="00986BC0"/>
    <w:rsid w:val="00994BAF"/>
    <w:rsid w:val="009B262B"/>
    <w:rsid w:val="009D6C7C"/>
    <w:rsid w:val="009D7D6D"/>
    <w:rsid w:val="009F2F78"/>
    <w:rsid w:val="009F45BB"/>
    <w:rsid w:val="00A01095"/>
    <w:rsid w:val="00A04253"/>
    <w:rsid w:val="00A06E3E"/>
    <w:rsid w:val="00A15698"/>
    <w:rsid w:val="00A2070F"/>
    <w:rsid w:val="00A252F0"/>
    <w:rsid w:val="00A556F4"/>
    <w:rsid w:val="00A575B1"/>
    <w:rsid w:val="00A6047D"/>
    <w:rsid w:val="00A65FB4"/>
    <w:rsid w:val="00A71D3B"/>
    <w:rsid w:val="00A84B40"/>
    <w:rsid w:val="00A9396C"/>
    <w:rsid w:val="00AA416B"/>
    <w:rsid w:val="00AA5312"/>
    <w:rsid w:val="00AA5DE6"/>
    <w:rsid w:val="00AB548A"/>
    <w:rsid w:val="00AE0260"/>
    <w:rsid w:val="00B03965"/>
    <w:rsid w:val="00B1699A"/>
    <w:rsid w:val="00B21450"/>
    <w:rsid w:val="00B37126"/>
    <w:rsid w:val="00B425EB"/>
    <w:rsid w:val="00B61878"/>
    <w:rsid w:val="00B75C35"/>
    <w:rsid w:val="00BB3470"/>
    <w:rsid w:val="00BB7AA7"/>
    <w:rsid w:val="00BC7503"/>
    <w:rsid w:val="00BC7A23"/>
    <w:rsid w:val="00BF1894"/>
    <w:rsid w:val="00BF63A2"/>
    <w:rsid w:val="00C031F1"/>
    <w:rsid w:val="00C0348A"/>
    <w:rsid w:val="00C15A88"/>
    <w:rsid w:val="00C16E45"/>
    <w:rsid w:val="00C36FDE"/>
    <w:rsid w:val="00C66AED"/>
    <w:rsid w:val="00C70729"/>
    <w:rsid w:val="00C73F49"/>
    <w:rsid w:val="00C8164E"/>
    <w:rsid w:val="00C85886"/>
    <w:rsid w:val="00C9034B"/>
    <w:rsid w:val="00C96B2C"/>
    <w:rsid w:val="00CA524E"/>
    <w:rsid w:val="00CC1208"/>
    <w:rsid w:val="00CE419B"/>
    <w:rsid w:val="00D03F20"/>
    <w:rsid w:val="00D1778F"/>
    <w:rsid w:val="00D23484"/>
    <w:rsid w:val="00D2563C"/>
    <w:rsid w:val="00D45457"/>
    <w:rsid w:val="00D5185D"/>
    <w:rsid w:val="00D863E6"/>
    <w:rsid w:val="00D94FC7"/>
    <w:rsid w:val="00D9793E"/>
    <w:rsid w:val="00DA0501"/>
    <w:rsid w:val="00DA7AAC"/>
    <w:rsid w:val="00DA7C8C"/>
    <w:rsid w:val="00DB6E7C"/>
    <w:rsid w:val="00DC0021"/>
    <w:rsid w:val="00DC29EB"/>
    <w:rsid w:val="00DD1DDD"/>
    <w:rsid w:val="00DF1E10"/>
    <w:rsid w:val="00DF34DD"/>
    <w:rsid w:val="00DF5CE4"/>
    <w:rsid w:val="00E017E4"/>
    <w:rsid w:val="00E05869"/>
    <w:rsid w:val="00E25A8C"/>
    <w:rsid w:val="00E321B9"/>
    <w:rsid w:val="00E33CF7"/>
    <w:rsid w:val="00E4499E"/>
    <w:rsid w:val="00E51BC7"/>
    <w:rsid w:val="00E54062"/>
    <w:rsid w:val="00E83E49"/>
    <w:rsid w:val="00E8534B"/>
    <w:rsid w:val="00E97CB5"/>
    <w:rsid w:val="00EA1C08"/>
    <w:rsid w:val="00EB77CF"/>
    <w:rsid w:val="00EC4F16"/>
    <w:rsid w:val="00ED43A9"/>
    <w:rsid w:val="00ED7D8C"/>
    <w:rsid w:val="00EE56A5"/>
    <w:rsid w:val="00F00E4C"/>
    <w:rsid w:val="00F24393"/>
    <w:rsid w:val="00F3255B"/>
    <w:rsid w:val="00F327F9"/>
    <w:rsid w:val="00F36935"/>
    <w:rsid w:val="00F407FD"/>
    <w:rsid w:val="00F43149"/>
    <w:rsid w:val="00F45CDC"/>
    <w:rsid w:val="00F52F28"/>
    <w:rsid w:val="00F5647F"/>
    <w:rsid w:val="00F6240B"/>
    <w:rsid w:val="00F66086"/>
    <w:rsid w:val="00F72D33"/>
    <w:rsid w:val="00F73548"/>
    <w:rsid w:val="00F95B96"/>
    <w:rsid w:val="00FB2A17"/>
    <w:rsid w:val="00FB537B"/>
    <w:rsid w:val="00FE3F5E"/>
    <w:rsid w:val="00FE50D8"/>
    <w:rsid w:val="00FF408C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B9D97-3D60-4B4C-A6C8-CD3900E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Екатерина Анатольевна</dc:creator>
  <cp:keywords/>
  <dc:description/>
  <cp:lastModifiedBy>Першина Оксана Петровна</cp:lastModifiedBy>
  <cp:revision>211</cp:revision>
  <cp:lastPrinted>2016-09-26T04:38:00Z</cp:lastPrinted>
  <dcterms:created xsi:type="dcterms:W3CDTF">2016-06-22T11:38:00Z</dcterms:created>
  <dcterms:modified xsi:type="dcterms:W3CDTF">2016-10-14T07:12:00Z</dcterms:modified>
</cp:coreProperties>
</file>