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a8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2124075</wp:posOffset>
                </wp:positionV>
                <wp:extent cx="2874010" cy="2066925"/>
                <wp:effectExtent l="2540" t="0" r="0" b="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4010" cy="206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b/>
                                <w:bCs w:val="0"/>
                              </w:rPr>
                              <w:t>О внесении изменений в Порядок предоставления субсидии за счет средств бюджета города Перми некоммерческим организациям, не являющимся государственными (муниципальными) учреждениями, на проведение мероприятий в рамках реализации городской инициативы «Город - детям! Дети - городу!», утвержденный постановлением администрации города Перми от 14.12.2015 № 1053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3.7pt;margin-top:167.25pt;width:226.3pt;height:162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/p8rAIAAKo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" filled="f" stroked="f">
                <v:textbox inset="0,0,0,0">
                  <w:txbxContent>
                    <w:p>
                      <w:pPr>
                        <w:spacing w:line="240" w:lineRule="exact"/>
                        <w:jc w:val="left"/>
                      </w:pPr>
                      <w:r>
                        <w:rPr>
                          <w:b/>
                          <w:bCs w:val="0"/>
                        </w:rPr>
                        <w:t>О внесении изменений в Порядок предоставления субсидии за счет средств бюджета города Перми некоммерческим организациям, не являющимся государственными (муниципальными) учреждениями, на проведение мероприятий в рамках реализации городской инициативы «Город - детям! Дети - городу!», утвержденный постановлением администрации города Перми от 14.12.2015 № 1053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a6"/>
                            </w:pPr>
                            <w:fldSimple w:instr=" DOCPROPERTY  reg_number  \* MERGEFORMAT ">
                              <w:r>
                                <w:t>Рег. номер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36.95pt;margin-top:118.25pt;width:135.45pt;height:1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mNJsQ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" filled="f" stroked="f">
                <v:textbox inset="0,0,0,0">
                  <w:txbxContent>
                    <w:p>
                      <w:pPr>
                        <w:pStyle w:val="a6"/>
                      </w:pPr>
                      <w:fldSimple w:instr=" DOCPROPERTY  reg_number  \* MERGEFORMAT ">
                        <w:r>
                          <w:t>Рег. номер</w:t>
                        </w:r>
                      </w:fldSimple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a6"/>
                              <w:jc w:val="center"/>
                            </w:pPr>
                            <w:fldSimple w:instr=" DOCPROPERTY  reg_date  \* MERGEFORMAT ">
                              <w:r>
                                <w:t>Дата рег.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70.9pt;margin-top:118.25pt;width:70.85pt;height:15.6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ghosQIAAK8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" filled="f" stroked="f">
                <v:textbox inset="0,0,0,0">
                  <w:txbxContent>
                    <w:p>
                      <w:pPr>
                        <w:pStyle w:val="a6"/>
                        <w:jc w:val="center"/>
                      </w:pPr>
                      <w:fldSimple w:instr=" DOCPROPERTY  reg_date  \* MERGEFORMAT ">
                        <w:r>
                          <w:t>Дата рег.</w:t>
                        </w:r>
                      </w:fldSimple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>
      <w:pPr>
        <w:pStyle w:val="a8"/>
      </w:pPr>
    </w:p>
    <w:p>
      <w:pPr>
        <w:ind w:firstLine="708"/>
      </w:pPr>
      <w:r>
        <w:t xml:space="preserve">В соответствии с Бюджетным </w:t>
      </w:r>
      <w:hyperlink r:id="rId6" w:history="1">
        <w:r>
          <w:t>кодексом</w:t>
        </w:r>
      </w:hyperlink>
      <w:r>
        <w:t xml:space="preserve"> Российской Федерации, Федеральным </w:t>
      </w:r>
      <w:hyperlink r:id="rId7" w:history="1">
        <w:r>
          <w:t>законом</w:t>
        </w:r>
      </w:hyperlink>
      <w:r>
        <w:t xml:space="preserve"> от 6 октября 2003 г. № 131-ФЗ «Об общих принципах организации местного самоуправления в Российской Федерации», </w:t>
      </w:r>
      <w:hyperlink r:id="rId8" w:history="1">
        <w:r>
          <w:t>Уставом</w:t>
        </w:r>
      </w:hyperlink>
      <w:r>
        <w:t xml:space="preserve"> города Перми, в целях актуализации правовых актов города Перми </w:t>
      </w:r>
    </w:p>
    <w:p>
      <w:r>
        <w:t>администрация города Перми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436.95pt;margin-top:118.25pt;width:135.4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aw8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" filled="f" stroked="f">
                <v:textbox inset="0,0,0,0">
                  <w:txbxContent>
                    <w:p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70.9pt;margin-top:118.25pt;width:70.8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lrssQIAAK8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" filled="f" stroked="f">
                <v:textbox inset="0,0,0,0">
                  <w:txbxContent>
                    <w:p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5" name="Рисунок 5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ПОСТАНОВЛЯЕТ:</w:t>
      </w:r>
    </w:p>
    <w:p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Внести в Порядок предоставления субсидии за счет средств бюджета города Перми некоммерческим организациям, не являющимся государственными (муниципальными) учреждениями, на проведение мероприятий в рамках реализации городской инициативы «Город </w:t>
      </w:r>
      <w:r>
        <w:t>–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детям! Дети </w:t>
      </w:r>
      <w:r>
        <w:t>–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городу!», утвержденный постановлением администрации города Перми от 14.12.2015 </w:t>
      </w:r>
      <w:r>
        <w:rPr>
          <w:rFonts w:ascii="Times New Roman" w:hAnsi="Times New Roman" w:cs="Times New Roman"/>
          <w:b w:val="0"/>
          <w:sz w:val="28"/>
          <w:szCs w:val="28"/>
        </w:rPr>
        <w:br/>
        <w:t>№ 1053, следующие изменения:</w:t>
      </w:r>
    </w:p>
    <w:p>
      <w:pPr>
        <w:pStyle w:val="ConsPlusNormal"/>
        <w:ind w:firstLine="708"/>
        <w:jc w:val="both"/>
      </w:pPr>
      <w:r>
        <w:t>1.1. пункт 6.1 дополнить абзацем следующего содержания:</w:t>
      </w:r>
    </w:p>
    <w:p>
      <w:pPr>
        <w:pStyle w:val="ConsPlusNormal"/>
        <w:ind w:firstLine="708"/>
        <w:jc w:val="both"/>
      </w:pPr>
      <w:r>
        <w:t>«Техническое задание на проведение мероприятий, указанное в пункте 4.2.5 настоящего Порядка, является приложением к договору.»;</w:t>
      </w:r>
    </w:p>
    <w:p>
      <w:pPr>
        <w:pStyle w:val="ConsPlusNormal"/>
        <w:ind w:firstLine="708"/>
        <w:jc w:val="both"/>
      </w:pPr>
      <w:r>
        <w:t>1.2. в приложении 4:</w:t>
      </w:r>
    </w:p>
    <w:p>
      <w:pPr>
        <w:pStyle w:val="ConsPlusNormal"/>
        <w:ind w:firstLine="708"/>
        <w:jc w:val="both"/>
      </w:pPr>
      <w:r>
        <w:t>1.2.1. пункт 1.3 изложить в следующей редакции:</w:t>
      </w:r>
    </w:p>
    <w:p>
      <w:pPr>
        <w:pStyle w:val="ConsPlusNormal"/>
        <w:ind w:firstLine="708"/>
        <w:jc w:val="both"/>
      </w:pPr>
      <w:r>
        <w:t>«1.3. Субсидия используется Получателем в соответствии с календарным планом проведения мероприятий (приложение 1 к настоящему договору), сметой расходов (приложение 2 к настоящему договору) и техническим заданием (приложение 5 к настоящему договору) на проведение мероприятий в рамках реализации городской инициативы «Город – детям! Дети – городу!».»;</w:t>
      </w:r>
    </w:p>
    <w:p>
      <w:pPr>
        <w:pStyle w:val="ConsPlusNormal"/>
        <w:ind w:firstLine="708"/>
        <w:jc w:val="both"/>
      </w:pPr>
      <w:r>
        <w:t>1.2.2. дополнить пунктом 3.1.6 следующего содержания:</w:t>
      </w:r>
    </w:p>
    <w:p>
      <w:pPr>
        <w:pStyle w:val="ConsPlusNormal"/>
        <w:ind w:firstLine="708"/>
        <w:jc w:val="both"/>
      </w:pPr>
      <w:r>
        <w:t xml:space="preserve">«3.1.6. не приобретать за счет полученных денежных средств иностранную валюту, за исключением операций, предусмотренных </w:t>
      </w:r>
      <w:hyperlink r:id="rId10" w:history="1">
        <w:r>
          <w:t>пунктом 3 статьи 78.1</w:t>
        </w:r>
      </w:hyperlink>
      <w:r>
        <w:t xml:space="preserve"> Бюджетного кодекса Российской Федерации»;</w:t>
      </w:r>
    </w:p>
    <w:p>
      <w:pPr>
        <w:pStyle w:val="ConsPlusNormal"/>
        <w:ind w:firstLine="708"/>
        <w:jc w:val="both"/>
      </w:pPr>
      <w:r>
        <w:t>1.2.3. дополнить пункт 6.5 абзацем следующего содержания:</w:t>
      </w:r>
    </w:p>
    <w:p>
      <w:pPr>
        <w:pStyle w:val="ConsPlusNormal"/>
        <w:ind w:firstLine="708"/>
        <w:jc w:val="both"/>
      </w:pPr>
      <w:r>
        <w:lastRenderedPageBreak/>
        <w:t>«техническое задание на проведение мероприятий (приложение 5).».</w:t>
      </w:r>
    </w:p>
    <w:p>
      <w:pPr>
        <w:pStyle w:val="ConsPlusNormal"/>
        <w:ind w:firstLine="708"/>
        <w:jc w:val="both"/>
      </w:pPr>
      <w:r>
        <w:t>2. Настоящее постановление вступает в силу с даты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>
      <w:pPr>
        <w:pStyle w:val="ConsPlusNormal"/>
        <w:ind w:firstLine="708"/>
        <w:jc w:val="both"/>
      </w:pPr>
      <w:r>
        <w:t>3. Управлению по общим вопросам администрации города Перми обеспечить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>
      <w:pPr>
        <w:pStyle w:val="ConsPlusNormal"/>
        <w:ind w:firstLine="708"/>
        <w:jc w:val="both"/>
      </w:pPr>
      <w:r>
        <w:t>4. Контроль за исполнением постановления возложить на заместителя главы администрации города Перми-</w:t>
      </w:r>
      <w:r>
        <w:rPr>
          <w:rStyle w:val="ae"/>
          <w:i w:val="0"/>
        </w:rPr>
        <w:t>начальника департамента образования администрации города Перми</w:t>
      </w:r>
      <w:r>
        <w:rPr>
          <w:i/>
        </w:rPr>
        <w:t xml:space="preserve"> </w:t>
      </w:r>
      <w:r>
        <w:t>Гаджиеву Л.А.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a8"/>
      </w:pPr>
      <w:r>
        <w:t>Глава администрации города Перми</w:t>
      </w:r>
      <w:r>
        <w:tab/>
      </w:r>
      <w:r>
        <w:tab/>
      </w:r>
      <w:r>
        <w:tab/>
      </w:r>
      <w:r>
        <w:tab/>
      </w:r>
      <w:r>
        <w:tab/>
        <w:t xml:space="preserve">     Д.И.Самойлов</w:t>
      </w:r>
    </w:p>
    <w:p>
      <w:pPr>
        <w:pStyle w:val="a8"/>
      </w:pPr>
    </w:p>
    <w:p>
      <w:pPr>
        <w:pStyle w:val="a8"/>
      </w:pPr>
    </w:p>
    <w:sectPr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2917D9A-B231-485C-9416-748D67EDC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autoSpaceDE w:val="0"/>
      <w:autoSpaceDN w:val="0"/>
      <w:adjustRightInd w:val="0"/>
      <w:jc w:val="both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5">
    <w:name w:val="footer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6">
    <w:name w:val="Форма"/>
    <w:rPr>
      <w:sz w:val="28"/>
      <w:szCs w:val="28"/>
    </w:rPr>
  </w:style>
  <w:style w:type="paragraph" w:customStyle="1" w:styleId="a7">
    <w:name w:val="Приложение"/>
    <w:basedOn w:val="a8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8">
    <w:name w:val="Body Text"/>
    <w:basedOn w:val="a"/>
    <w:link w:val="a9"/>
    <w:pPr>
      <w:spacing w:line="360" w:lineRule="exact"/>
    </w:pPr>
    <w:rPr>
      <w:bCs w:val="0"/>
      <w:szCs w:val="24"/>
    </w:rPr>
  </w:style>
  <w:style w:type="paragraph" w:customStyle="1" w:styleId="aa">
    <w:name w:val="Подпись на  бланке должностного лица"/>
    <w:basedOn w:val="a"/>
    <w:next w:val="a8"/>
    <w:pPr>
      <w:spacing w:before="480" w:line="240" w:lineRule="exact"/>
      <w:ind w:left="7088"/>
      <w:jc w:val="left"/>
    </w:pPr>
    <w:rPr>
      <w:szCs w:val="20"/>
    </w:rPr>
  </w:style>
  <w:style w:type="paragraph" w:styleId="ab">
    <w:name w:val="Signature"/>
    <w:basedOn w:val="a"/>
    <w:next w:val="a8"/>
    <w:pPr>
      <w:tabs>
        <w:tab w:val="left" w:pos="5103"/>
        <w:tab w:val="right" w:pos="9639"/>
      </w:tabs>
      <w:suppressAutoHyphens/>
      <w:spacing w:before="480" w:line="240" w:lineRule="exact"/>
      <w:jc w:val="left"/>
    </w:pPr>
    <w:rPr>
      <w:szCs w:val="20"/>
    </w:rPr>
  </w:style>
  <w:style w:type="paragraph" w:styleId="ac">
    <w:name w:val="Balloon Text"/>
    <w:basedOn w:val="a"/>
    <w:link w:val="ad"/>
    <w:rPr>
      <w:rFonts w:ascii="Tahoma" w:hAnsi="Tahoma"/>
      <w:bCs w:val="0"/>
      <w:sz w:val="16"/>
      <w:szCs w:val="16"/>
    </w:rPr>
  </w:style>
  <w:style w:type="character" w:customStyle="1" w:styleId="ad">
    <w:name w:val="Текст выноски Знак"/>
    <w:link w:val="ac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link w:val="a8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Pr>
      <w:sz w:val="16"/>
      <w:lang w:val="ru-RU" w:eastAsia="ru-RU" w:bidi="ar-SA"/>
    </w:rPr>
  </w:style>
  <w:style w:type="paragraph" w:customStyle="1" w:styleId="ConsPlusNormal">
    <w:name w:val="ConsPlusNormal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e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1A84BB6EBCFD0D1D46BDFF48D91888B91C1094A59BE6EB5F5CF345165A0A7391D087A0D3262C0EEA57EAw4A3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81A84BB6EBCFD0D1D46A3F25EB54583B3174E91AF98EEBD0303A81841w5A3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81A84BB6EBCFD0D1D46A3F25EB54583B3174E91A99AEEBD0303A81841w5A3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0616D5534F577E964CD9E13513E8D21F9F959EA9B99CAD120296B84EDA947D36EFBA098D4341A906mBfD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2811</CharactersWithSpaces>
  <SharedDoc>false</SharedDoc>
  <HLinks>
    <vt:vector size="24" baseType="variant">
      <vt:variant>
        <vt:i4>8061032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consultantplus://offline/ref=0616D5534F577E964CD9E13513E8D21F9F959EA9B99CAD120296B84EDA947D36EFBA098D4341A906mBfDG</vt:lpwstr>
      </vt:variant>
      <vt:variant>
        <vt:lpwstr/>
      </vt:variant>
      <vt:variant>
        <vt:i4>393303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consultantplus://offline/ref=581A84BB6EBCFD0D1D46BDFF48D91888B91C1094A59BE6EB5F5CF345165A0A7391D087A0D3262C0EEA57EAw4A3G</vt:lpwstr>
      </vt:variant>
      <vt:variant>
        <vt:lpwstr/>
      </vt:variant>
      <vt:variant>
        <vt:i4>5570645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consultantplus://offline/ref=581A84BB6EBCFD0D1D46A3F25EB54583B3174E91AF98EEBD0303A81841w5A3G</vt:lpwstr>
      </vt:variant>
      <vt:variant>
        <vt:lpwstr/>
      </vt:variant>
      <vt:variant>
        <vt:i4>5570643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consultantplus://offline/ref=581A84BB6EBCFD0D1D46A3F25EB54583B3174E91A99AEEBD0303A81841w5A3G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dc:description/>
  <cp:lastModifiedBy>Стампель Наталья Николаевна</cp:lastModifiedBy>
  <cp:revision>2</cp:revision>
  <cp:lastPrinted>2016-09-06T12:07:00Z</cp:lastPrinted>
  <dcterms:created xsi:type="dcterms:W3CDTF">2016-10-26T09:15:00Z</dcterms:created>
  <dcterms:modified xsi:type="dcterms:W3CDTF">2016-10-26T09:15:00Z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города Перми от 25.07.2012 № 402 «Об утверждении Порядка представления документов для награждения почетным знаком Пермского края «За достойное воспитание детей»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090000019233677c</vt:lpwstr>
  </property>
  <property fmtid="{D5CDD505-2E9C-101B-9397-08002B2CF9AE}" pid="6" name="r_version_label">
    <vt:lpwstr>1.21</vt:lpwstr>
  </property>
  <property fmtid="{D5CDD505-2E9C-101B-9397-08002B2CF9AE}" pid="7" name="sign_flag">
    <vt:lpwstr>Подписан ЭЦП</vt:lpwstr>
  </property>
</Properties>
</file>