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34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434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3425" w:rsidP="0004342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43425" w:rsidP="0004342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3251" w:rsidRDefault="00D52F02" w:rsidP="00B53251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52F02">
        <w:rPr>
          <w:b/>
          <w:sz w:val="28"/>
          <w:szCs w:val="28"/>
        </w:rPr>
        <w:t>О внесении изменений в решение Пермской городской Думы</w:t>
      </w:r>
    </w:p>
    <w:p w:rsidR="00D52F02" w:rsidRPr="00D52F02" w:rsidRDefault="00D52F02" w:rsidP="00B53251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D52F02">
        <w:rPr>
          <w:b/>
          <w:sz w:val="28"/>
          <w:szCs w:val="28"/>
        </w:rPr>
        <w:t>от 17.12.2010 №</w:t>
      </w:r>
      <w:r w:rsidR="00B53251">
        <w:rPr>
          <w:b/>
          <w:sz w:val="28"/>
          <w:szCs w:val="28"/>
        </w:rPr>
        <w:t> </w:t>
      </w:r>
      <w:r w:rsidRPr="00D52F02">
        <w:rPr>
          <w:b/>
          <w:sz w:val="28"/>
          <w:szCs w:val="28"/>
        </w:rPr>
        <w:t>205 «Об утверждении Генерального плана города Перми»</w:t>
      </w:r>
    </w:p>
    <w:p w:rsidR="00D52F02" w:rsidRPr="00D52F02" w:rsidRDefault="00D52F02" w:rsidP="00D52F02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D52F02">
        <w:rPr>
          <w:sz w:val="28"/>
          <w:szCs w:val="28"/>
        </w:rPr>
        <w:t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D52F02" w:rsidRPr="00D52F02" w:rsidRDefault="00D52F02" w:rsidP="00D52F02">
      <w:pPr>
        <w:suppressAutoHyphens/>
        <w:spacing w:after="240"/>
        <w:jc w:val="center"/>
        <w:rPr>
          <w:sz w:val="28"/>
          <w:szCs w:val="28"/>
        </w:rPr>
      </w:pPr>
      <w:r w:rsidRPr="00D52F02">
        <w:rPr>
          <w:sz w:val="28"/>
          <w:szCs w:val="28"/>
        </w:rPr>
        <w:t xml:space="preserve">Пермская городская Дума </w:t>
      </w:r>
      <w:r w:rsidRPr="00D52F02">
        <w:rPr>
          <w:b/>
          <w:spacing w:val="50"/>
          <w:sz w:val="28"/>
          <w:szCs w:val="28"/>
        </w:rPr>
        <w:t>решила:</w:t>
      </w:r>
    </w:p>
    <w:p w:rsidR="00D52F02" w:rsidRPr="00B07DE1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7DE1">
        <w:rPr>
          <w:rFonts w:eastAsia="Calibri"/>
          <w:sz w:val="28"/>
          <w:szCs w:val="28"/>
          <w:lang w:eastAsia="en-US"/>
        </w:rPr>
        <w:t>1.</w:t>
      </w:r>
      <w:r w:rsidR="00B33E56" w:rsidRPr="00B07DE1">
        <w:rPr>
          <w:rFonts w:eastAsia="Calibri"/>
          <w:sz w:val="28"/>
          <w:szCs w:val="28"/>
          <w:lang w:eastAsia="en-US"/>
        </w:rPr>
        <w:t> </w:t>
      </w:r>
      <w:r w:rsidRPr="00B07DE1">
        <w:rPr>
          <w:rFonts w:eastAsia="Calibri"/>
          <w:sz w:val="28"/>
          <w:szCs w:val="28"/>
          <w:lang w:eastAsia="en-US"/>
        </w:rPr>
        <w:t>Внести в часть 1 «Положение о территориальном планировании», утвержденную решением Пермской городской Думы от 17.12.2010 № 205</w:t>
      </w:r>
      <w:r w:rsidR="00B07DE1" w:rsidRPr="00B07DE1">
        <w:rPr>
          <w:rFonts w:eastAsia="Calibri"/>
          <w:sz w:val="28"/>
          <w:szCs w:val="28"/>
          <w:lang w:eastAsia="en-US"/>
        </w:rPr>
        <w:t xml:space="preserve"> (в редакциях решений Пермской городской Думы от 30.08.2011 </w:t>
      </w:r>
      <w:hyperlink r:id="rId8" w:history="1">
        <w:r w:rsid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№ </w:t>
        </w:r>
        <w:r w:rsidR="00B07DE1" w:rsidRP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175</w:t>
        </w:r>
      </w:hyperlink>
      <w:r w:rsidR="00B07DE1" w:rsidRPr="00B07DE1">
        <w:rPr>
          <w:rFonts w:eastAsia="Calibri"/>
          <w:sz w:val="28"/>
          <w:szCs w:val="28"/>
          <w:lang w:eastAsia="en-US"/>
        </w:rPr>
        <w:t xml:space="preserve">, от 28.01.2014 </w:t>
      </w:r>
      <w:hyperlink r:id="rId9" w:history="1">
        <w:r w:rsid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№ </w:t>
        </w:r>
        <w:r w:rsidR="00B07DE1" w:rsidRP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B07DE1" w:rsidRPr="00B07DE1">
        <w:rPr>
          <w:rFonts w:eastAsia="Calibri"/>
          <w:sz w:val="28"/>
          <w:szCs w:val="28"/>
          <w:lang w:eastAsia="en-US"/>
        </w:rPr>
        <w:t>, от</w:t>
      </w:r>
      <w:r w:rsidR="00B07DE1">
        <w:rPr>
          <w:rFonts w:eastAsia="Calibri"/>
          <w:sz w:val="28"/>
          <w:szCs w:val="28"/>
          <w:lang w:eastAsia="en-US"/>
        </w:rPr>
        <w:t> </w:t>
      </w:r>
      <w:r w:rsidR="00B07DE1" w:rsidRPr="00B07DE1">
        <w:rPr>
          <w:rFonts w:eastAsia="Calibri"/>
          <w:sz w:val="28"/>
          <w:szCs w:val="28"/>
          <w:lang w:eastAsia="en-US"/>
        </w:rPr>
        <w:t xml:space="preserve">28.01.2014 </w:t>
      </w:r>
      <w:hyperlink r:id="rId10" w:history="1">
        <w:r w:rsid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№</w:t>
        </w:r>
        <w:r w:rsidR="00B07DE1" w:rsidRP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 xml:space="preserve"> 3</w:t>
        </w:r>
      </w:hyperlink>
      <w:r w:rsidR="00B07DE1" w:rsidRPr="00B07DE1">
        <w:rPr>
          <w:rFonts w:eastAsia="Calibri"/>
          <w:sz w:val="28"/>
          <w:szCs w:val="28"/>
          <w:lang w:eastAsia="en-US"/>
        </w:rPr>
        <w:t xml:space="preserve">, от 22.04.2014 </w:t>
      </w:r>
      <w:hyperlink r:id="rId11" w:history="1">
        <w:r w:rsid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№ </w:t>
        </w:r>
        <w:r w:rsidR="00B07DE1" w:rsidRPr="00B07DE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86</w:t>
        </w:r>
      </w:hyperlink>
      <w:r w:rsidR="00B07DE1" w:rsidRPr="00B07DE1">
        <w:rPr>
          <w:rFonts w:eastAsia="Calibri"/>
          <w:sz w:val="28"/>
          <w:szCs w:val="28"/>
          <w:lang w:eastAsia="en-US"/>
        </w:rPr>
        <w:t>)</w:t>
      </w:r>
      <w:r w:rsidRPr="00B07DE1">
        <w:rPr>
          <w:rFonts w:eastAsia="Calibri"/>
          <w:sz w:val="28"/>
          <w:szCs w:val="28"/>
          <w:lang w:eastAsia="en-US"/>
        </w:rPr>
        <w:t>, изменения: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1.1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в главе 1 «Общие положения»: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1.1.1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дополнить пунктом 15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«15.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Внесение изменений в Генеральный план в части уточнения границ функциональной зоны в связи со сменой градостроительного зонирования территории в соответствии с функциональным зонированием прилегающей территории</w:t>
      </w:r>
      <w:r w:rsidRPr="00D52F0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осуществляется в соответствии с Порядком принятия решения о подготовке проекта изменений в Генеральный план города Перми, утвержденным решением Пермской городской Думы, не позднее трех лет со дня вступления в силу соответствующего решения Пермской городской Думы, предусматривающего изменение градостроительного зонирования территории.»;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1.1.2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дополнить пунктом 16 следующего содержания:</w:t>
      </w:r>
    </w:p>
    <w:p w:rsidR="00D52F02" w:rsidRPr="001B7291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«16.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В случае расположения земельного участка в нескольких функциональных зонах допускается изменение градостроительного зонирования территории в соответствии с одной из функциональных зон, при этом внесение изменений в Генеральный план в части установления одной функциональной зоны в отношении указанного земельного участка не требуется.»;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в таблице 15 главы 6 «Дополнительные положения о территориальном планировании по реализации функционального зонирования Генерального плана города Перми»: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lastRenderedPageBreak/>
        <w:t>1.2.1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«СТН-А – зона ядра городского центра» дополнить абзацем следующего содержания:</w:t>
      </w:r>
    </w:p>
    <w:p w:rsidR="00B33E56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1.2.2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«СТН-Б – зона городского центра» дополнить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в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1.2.3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«СТН-В – зона многофункциональной застройки срединной части города» дополнить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1.2.4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графу 2 строки «СТН-Г – зона многофункциональной жилой застройки» дополнить абзацем следующего содержания: 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1.2.5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графу 2 строки «СТН-Д – зона жилой застройки» дополнить абзацем следующего содержания: 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1.2.6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графу 2 строки «СТН-Е – зона удаленных городских центров» дополнить абзацем следующего содержания: 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1.2.7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«СТН-Ж – зона средне- и малоэтажной застройки» дополнить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1.2.8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в графе 2 строки «СТН-И – зона малоэтажной застройки»: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lastRenderedPageBreak/>
        <w:t>1.2.8.1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слова «2. возможности сочетания блокированных жилых домов и индивидуальных жилых домов городского типа и сельского типа не выше трех этажей» заменить словами «2. возможности сочетания блокированных жилых домов и индивидуальных жилых домов городского типа и сельского типа не выше трех этажей, а также многоквартирных жилых домов не выше трех этажей 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 xml:space="preserve">в отношении незастроенных территорий.»; 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1.2.8.2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дополнить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1.2.9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 xml:space="preserve">графу 2 строки «ТСП-П – производственно-коммунальная зона» дополнить абзацем следующего содержания: 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1.2.10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«ТСП-ПТ – промышленно-торговая зона» дополнить</w:t>
      </w:r>
      <w:r w:rsidR="00B33E56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1.2.11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«ТСП-ОД – общественно-деловая, специализированная зона» дополнить</w:t>
      </w:r>
      <w:r w:rsidR="00B33E56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1.2.12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«ТСП-Р – зона рекреационных и специальных объектов» дополнить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1.2.13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«ТСП-ЭП – зона экологического природного ландшафта» дополнить</w:t>
      </w:r>
      <w:r w:rsidR="00B33E56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</w:t>
      </w:r>
      <w:r w:rsidR="001B7291">
        <w:rPr>
          <w:rFonts w:eastAsia="Calibri"/>
          <w:sz w:val="28"/>
          <w:szCs w:val="28"/>
          <w:lang w:eastAsia="en-US"/>
        </w:rPr>
        <w:t xml:space="preserve"> </w:t>
      </w:r>
      <w:r w:rsidRPr="00D52F02">
        <w:rPr>
          <w:rFonts w:eastAsia="Calibri"/>
          <w:sz w:val="28"/>
          <w:szCs w:val="28"/>
          <w:lang w:eastAsia="en-US"/>
        </w:rPr>
        <w:t>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1.2.14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«ТСП-СХ – зона сельскохозяйственного использования» дополнить</w:t>
      </w:r>
      <w:r w:rsidR="00B33E56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lastRenderedPageBreak/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ПЗЗ.»;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1.2.15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графу 2 строки «ТСП-Ж – зона стабилизации жилой застройки» дополнить</w:t>
      </w:r>
      <w:r w:rsidR="00B33E56">
        <w:rPr>
          <w:rFonts w:eastAsia="Calibri"/>
          <w:sz w:val="28"/>
          <w:szCs w:val="28"/>
          <w:lang w:eastAsia="en-US"/>
        </w:rPr>
        <w:t xml:space="preserve"> абзацем следующего содержания: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«Допускается установление градостроительного зонирования территории в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соответствии с функциональным зонированием прилегающей территории при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наличии результатов исследования в области градостроительного проектирования посредством внесения соответствующих изменений в ПЗЗ.».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2.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3.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разместить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52F02" w:rsidRPr="00D52F02" w:rsidRDefault="00D52F02" w:rsidP="00D5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F02">
        <w:rPr>
          <w:rFonts w:eastAsia="Calibri"/>
          <w:sz w:val="28"/>
          <w:szCs w:val="28"/>
          <w:lang w:eastAsia="en-US"/>
        </w:rPr>
        <w:t>4.</w:t>
      </w:r>
      <w:r w:rsidR="00B33E56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вопросам градостроительства, планирования и</w:t>
      </w:r>
      <w:r w:rsidR="001B7291">
        <w:rPr>
          <w:rFonts w:eastAsia="Calibri"/>
          <w:sz w:val="28"/>
          <w:szCs w:val="28"/>
          <w:lang w:eastAsia="en-US"/>
        </w:rPr>
        <w:t> </w:t>
      </w:r>
      <w:r w:rsidRPr="00D52F02">
        <w:rPr>
          <w:rFonts w:eastAsia="Calibri"/>
          <w:sz w:val="28"/>
          <w:szCs w:val="28"/>
          <w:lang w:eastAsia="en-US"/>
        </w:rPr>
        <w:t>развития территории.</w:t>
      </w:r>
    </w:p>
    <w:p w:rsidR="001A1D71" w:rsidRDefault="00D52F02" w:rsidP="001A1D71">
      <w:pPr>
        <w:spacing w:before="720"/>
        <w:rPr>
          <w:sz w:val="28"/>
          <w:szCs w:val="28"/>
        </w:rPr>
      </w:pPr>
      <w:r w:rsidRPr="00D52F02">
        <w:rPr>
          <w:sz w:val="28"/>
          <w:szCs w:val="28"/>
        </w:rPr>
        <w:t xml:space="preserve">Председатель </w:t>
      </w:r>
    </w:p>
    <w:p w:rsidR="00D52F02" w:rsidRPr="00D52F02" w:rsidRDefault="00D52F02" w:rsidP="001A1D71">
      <w:pPr>
        <w:rPr>
          <w:sz w:val="28"/>
          <w:szCs w:val="28"/>
        </w:rPr>
      </w:pPr>
      <w:r w:rsidRPr="00D52F02">
        <w:rPr>
          <w:sz w:val="28"/>
          <w:szCs w:val="28"/>
        </w:rPr>
        <w:t xml:space="preserve">Пермской городской Думы                                                  </w:t>
      </w:r>
      <w:r w:rsidR="001A1D71">
        <w:rPr>
          <w:sz w:val="28"/>
          <w:szCs w:val="28"/>
        </w:rPr>
        <w:t xml:space="preserve">                      </w:t>
      </w:r>
      <w:r w:rsidRPr="00D52F02">
        <w:rPr>
          <w:sz w:val="28"/>
          <w:szCs w:val="28"/>
        </w:rPr>
        <w:t>Ю.А.Уткин</w:t>
      </w:r>
    </w:p>
    <w:p w:rsidR="00D52F02" w:rsidRPr="00D52F02" w:rsidRDefault="00D52F02" w:rsidP="00164207">
      <w:pPr>
        <w:spacing w:before="720"/>
        <w:rPr>
          <w:rFonts w:eastAsia="Calibri"/>
          <w:sz w:val="28"/>
          <w:szCs w:val="28"/>
        </w:rPr>
      </w:pPr>
      <w:r w:rsidRPr="00D52F02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A1D7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F2FF" wp14:editId="1B2AE0EE">
                <wp:simplePos x="0" y="0"/>
                <wp:positionH relativeFrom="column">
                  <wp:posOffset>52070</wp:posOffset>
                </wp:positionH>
                <wp:positionV relativeFrom="paragraph">
                  <wp:posOffset>6350</wp:posOffset>
                </wp:positionV>
                <wp:extent cx="6372860" cy="7175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1B7291"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F2FF" id="Text Box 1025" o:spid="_x0000_s1029" type="#_x0000_t202" style="position:absolute;margin-left:4.1pt;margin-top:.5pt;width:501.8pt;height:5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J2hQ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1B7291"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1B7291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1D71">
      <w:rPr>
        <w:noProof/>
        <w:snapToGrid w:val="0"/>
        <w:sz w:val="16"/>
      </w:rPr>
      <w:t>21.12.2016 16:57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1D71">
      <w:rPr>
        <w:noProof/>
        <w:snapToGrid w:val="0"/>
        <w:sz w:val="16"/>
      </w:rPr>
      <w:t>решение № 269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353AA6" w:rsidRDefault="00353A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8826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7291" w:rsidRPr="001B7291" w:rsidRDefault="001B7291">
        <w:pPr>
          <w:pStyle w:val="aa"/>
          <w:jc w:val="center"/>
          <w:rPr>
            <w:sz w:val="28"/>
            <w:szCs w:val="28"/>
          </w:rPr>
        </w:pPr>
        <w:r w:rsidRPr="001B7291">
          <w:rPr>
            <w:sz w:val="28"/>
            <w:szCs w:val="28"/>
          </w:rPr>
          <w:fldChar w:fldCharType="begin"/>
        </w:r>
        <w:r w:rsidRPr="001B7291">
          <w:rPr>
            <w:sz w:val="28"/>
            <w:szCs w:val="28"/>
          </w:rPr>
          <w:instrText>PAGE   \* MERGEFORMAT</w:instrText>
        </w:r>
        <w:r w:rsidRPr="001B7291">
          <w:rPr>
            <w:sz w:val="28"/>
            <w:szCs w:val="28"/>
          </w:rPr>
          <w:fldChar w:fldCharType="separate"/>
        </w:r>
        <w:r w:rsidR="001A1D71">
          <w:rPr>
            <w:noProof/>
            <w:sz w:val="28"/>
            <w:szCs w:val="28"/>
          </w:rPr>
          <w:t>2</w:t>
        </w:r>
        <w:r w:rsidRPr="001B729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NVmHNyZzVuLSdRVO9k6OeitAhlOhHT1RK5gZVQ5s+3AlUe1ENw4voCDTSQYl3vDRVGKlxjYrQn/0BzugHEH5A==" w:salt="xUrsKie3JQy1YO8JhzWs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425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207"/>
    <w:rsid w:val="001677E1"/>
    <w:rsid w:val="00170172"/>
    <w:rsid w:val="00170BCA"/>
    <w:rsid w:val="001A1D71"/>
    <w:rsid w:val="001A62D3"/>
    <w:rsid w:val="001B4991"/>
    <w:rsid w:val="001B72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D6B"/>
    <w:rsid w:val="00311B9D"/>
    <w:rsid w:val="00321755"/>
    <w:rsid w:val="003345B2"/>
    <w:rsid w:val="00337CF9"/>
    <w:rsid w:val="00343A1F"/>
    <w:rsid w:val="00351D85"/>
    <w:rsid w:val="00353AA6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07DE1"/>
    <w:rsid w:val="00B16115"/>
    <w:rsid w:val="00B23037"/>
    <w:rsid w:val="00B31BD8"/>
    <w:rsid w:val="00B33E56"/>
    <w:rsid w:val="00B3630F"/>
    <w:rsid w:val="00B4055F"/>
    <w:rsid w:val="00B40E29"/>
    <w:rsid w:val="00B4197F"/>
    <w:rsid w:val="00B53251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6E86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F02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6BDF743-F2BB-49C7-BE65-24EDFB3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4A98DEB541BC40106F75B64E3F7989A1F696A026577232D4B0658E1FB0862A8C5893635CAAFEA081754u0HD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64A98DEB541BC40106F75B64E3F7989A1F696A006374202C4B0658E1FB0862A8C5893635CAAFEA081754u0H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64A98DEB541BC40106F75B64E3F7989A1F696A00657426204B0658E1FB0862A8C5893635CAAFEA081754u0H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4A98DEB541BC40106F75B64E3F7989A1F696A0065752E2C4B0658E1FB0862A8C5893635CAAFEA081754u0H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1387</Words>
  <Characters>7906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2016-12-21T11:57:00Z</cp:lastPrinted>
  <dcterms:created xsi:type="dcterms:W3CDTF">2016-10-11T10:32:00Z</dcterms:created>
  <dcterms:modified xsi:type="dcterms:W3CDTF">2016-12-21T11:59:00Z</dcterms:modified>
</cp:coreProperties>
</file>