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F40B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E00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F40B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E004B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40BD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F40BD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F40BD1">
      <w:pPr>
        <w:rPr>
          <w:sz w:val="28"/>
          <w:szCs w:val="28"/>
        </w:rPr>
      </w:pPr>
    </w:p>
    <w:p w:rsidR="00284905" w:rsidRDefault="00284905" w:rsidP="00BB4B87">
      <w:pPr>
        <w:ind w:firstLine="709"/>
        <w:jc w:val="center"/>
        <w:rPr>
          <w:sz w:val="28"/>
          <w:szCs w:val="28"/>
        </w:rPr>
      </w:pPr>
    </w:p>
    <w:p w:rsidR="00F40BD1" w:rsidRPr="00284905" w:rsidRDefault="00F40BD1" w:rsidP="00BB4B87">
      <w:pPr>
        <w:ind w:firstLine="709"/>
        <w:jc w:val="center"/>
        <w:rPr>
          <w:sz w:val="28"/>
          <w:szCs w:val="28"/>
        </w:rPr>
      </w:pPr>
    </w:p>
    <w:p w:rsidR="004C2C61" w:rsidRDefault="004C2C61" w:rsidP="00F40BD1">
      <w:pPr>
        <w:ind w:firstLine="720"/>
        <w:jc w:val="center"/>
        <w:rPr>
          <w:b/>
          <w:sz w:val="28"/>
          <w:szCs w:val="28"/>
        </w:rPr>
      </w:pPr>
      <w:r w:rsidRPr="004C2C61">
        <w:rPr>
          <w:b/>
          <w:sz w:val="28"/>
          <w:szCs w:val="28"/>
        </w:rPr>
        <w:t>О внесении изменений в Типовое положение о территориальном органе администрации города Перми, утвержденное решением Пермской городской Думы от 29.01.2013 № 7</w:t>
      </w:r>
    </w:p>
    <w:p w:rsidR="00F40BD1" w:rsidRDefault="00F40BD1" w:rsidP="00F40BD1">
      <w:pPr>
        <w:ind w:firstLine="720"/>
        <w:jc w:val="center"/>
        <w:rPr>
          <w:b/>
          <w:sz w:val="28"/>
          <w:szCs w:val="28"/>
        </w:rPr>
      </w:pPr>
    </w:p>
    <w:p w:rsidR="00F40BD1" w:rsidRPr="004C2C61" w:rsidRDefault="00F40BD1" w:rsidP="00F40BD1">
      <w:pPr>
        <w:ind w:firstLine="720"/>
        <w:jc w:val="center"/>
        <w:rPr>
          <w:b/>
          <w:sz w:val="28"/>
          <w:szCs w:val="28"/>
        </w:rPr>
      </w:pPr>
    </w:p>
    <w:p w:rsidR="004C2C61" w:rsidRDefault="004C2C61" w:rsidP="00F40BD1">
      <w:pPr>
        <w:ind w:firstLine="709"/>
        <w:jc w:val="both"/>
        <w:rPr>
          <w:sz w:val="28"/>
          <w:szCs w:val="28"/>
        </w:rPr>
      </w:pPr>
      <w:r w:rsidRPr="004C2C61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Перми </w:t>
      </w:r>
    </w:p>
    <w:p w:rsidR="00F40BD1" w:rsidRPr="004C2C61" w:rsidRDefault="00F40BD1" w:rsidP="00F40BD1">
      <w:pPr>
        <w:ind w:firstLine="709"/>
        <w:jc w:val="both"/>
        <w:rPr>
          <w:sz w:val="28"/>
          <w:szCs w:val="28"/>
        </w:rPr>
      </w:pPr>
    </w:p>
    <w:p w:rsidR="004C2C61" w:rsidRDefault="004C2C61" w:rsidP="00F40BD1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4C2C61">
        <w:rPr>
          <w:sz w:val="28"/>
          <w:szCs w:val="28"/>
        </w:rPr>
        <w:t xml:space="preserve">Пермская городская Дума </w:t>
      </w:r>
      <w:r w:rsidRPr="004C2C61">
        <w:rPr>
          <w:b/>
          <w:spacing w:val="20"/>
          <w:sz w:val="28"/>
          <w:szCs w:val="28"/>
        </w:rPr>
        <w:t>решила:</w:t>
      </w:r>
    </w:p>
    <w:p w:rsidR="00F40BD1" w:rsidRPr="004C2C61" w:rsidRDefault="00F40BD1" w:rsidP="00F40BD1">
      <w:pPr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4C2C61" w:rsidRPr="004C2C61" w:rsidRDefault="004C2C61" w:rsidP="00F40B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>1. Внести в Типовое положение о территориальном органе администрации города Перми, утвержденное решением Пермской городской Думы от 29.01.2013 № 7 (в редакци</w:t>
      </w:r>
      <w:r w:rsidR="003E6707">
        <w:rPr>
          <w:bCs/>
          <w:sz w:val="28"/>
          <w:szCs w:val="28"/>
        </w:rPr>
        <w:t>и</w:t>
      </w:r>
      <w:r w:rsidRPr="004C2C61">
        <w:rPr>
          <w:bCs/>
          <w:sz w:val="28"/>
          <w:szCs w:val="28"/>
        </w:rPr>
        <w:t xml:space="preserve"> решений Пермской горо</w:t>
      </w:r>
      <w:r w:rsidR="00F40BD1">
        <w:rPr>
          <w:bCs/>
          <w:sz w:val="28"/>
          <w:szCs w:val="28"/>
        </w:rPr>
        <w:t xml:space="preserve">дской Думы от 26.03.2013 № 67, </w:t>
      </w:r>
      <w:r w:rsidR="00F40BD1">
        <w:rPr>
          <w:bCs/>
          <w:sz w:val="28"/>
          <w:szCs w:val="28"/>
        </w:rPr>
        <w:br/>
      </w:r>
      <w:r w:rsidRPr="004C2C61">
        <w:rPr>
          <w:bCs/>
          <w:sz w:val="28"/>
          <w:szCs w:val="28"/>
        </w:rPr>
        <w:t>от 25.06.2013 № 131, от 27.08.2013 № 188, от 2</w:t>
      </w:r>
      <w:r w:rsidR="00F40BD1">
        <w:rPr>
          <w:bCs/>
          <w:sz w:val="28"/>
          <w:szCs w:val="28"/>
        </w:rPr>
        <w:t xml:space="preserve">4.09.2013 № 223, от 25.02.2014 </w:t>
      </w:r>
      <w:r w:rsidR="00F40BD1">
        <w:rPr>
          <w:bCs/>
          <w:sz w:val="28"/>
          <w:szCs w:val="28"/>
        </w:rPr>
        <w:br/>
      </w:r>
      <w:r w:rsidRPr="004C2C61">
        <w:rPr>
          <w:bCs/>
          <w:sz w:val="28"/>
          <w:szCs w:val="28"/>
        </w:rPr>
        <w:t>№ 38, от 27.05.2014 № 122, от 23.09.20</w:t>
      </w:r>
      <w:r w:rsidR="00F40BD1">
        <w:rPr>
          <w:bCs/>
          <w:sz w:val="28"/>
          <w:szCs w:val="28"/>
        </w:rPr>
        <w:t xml:space="preserve">14 № 189, от 28.10.2014 № 219, </w:t>
      </w:r>
      <w:r w:rsidR="00F40BD1">
        <w:rPr>
          <w:bCs/>
          <w:sz w:val="28"/>
          <w:szCs w:val="28"/>
        </w:rPr>
        <w:br/>
      </w:r>
      <w:r w:rsidRPr="004C2C61">
        <w:rPr>
          <w:bCs/>
          <w:sz w:val="28"/>
          <w:szCs w:val="28"/>
        </w:rPr>
        <w:t>от 24.02.2015 № 40, 24.03.2015 № 48, от 22.12.20</w:t>
      </w:r>
      <w:r w:rsidR="00F40BD1">
        <w:rPr>
          <w:bCs/>
          <w:sz w:val="28"/>
          <w:szCs w:val="28"/>
        </w:rPr>
        <w:t xml:space="preserve">15 № 280, от 22.12.2015 № 282, </w:t>
      </w:r>
      <w:r w:rsidR="00F40BD1">
        <w:rPr>
          <w:bCs/>
          <w:sz w:val="28"/>
          <w:szCs w:val="28"/>
        </w:rPr>
        <w:br/>
      </w:r>
      <w:r w:rsidRPr="004C2C61">
        <w:rPr>
          <w:bCs/>
          <w:sz w:val="28"/>
          <w:szCs w:val="28"/>
        </w:rPr>
        <w:t>от 28.06.2016 № 132, от 23.08.2016 № 194</w:t>
      </w:r>
      <w:r w:rsidR="003E6707">
        <w:rPr>
          <w:bCs/>
          <w:sz w:val="28"/>
          <w:szCs w:val="28"/>
        </w:rPr>
        <w:t xml:space="preserve">, от 22.11.2016 № 244, от 24.01.2017 </w:t>
      </w:r>
      <w:r w:rsidR="00DA34FA">
        <w:rPr>
          <w:bCs/>
          <w:sz w:val="28"/>
          <w:szCs w:val="28"/>
        </w:rPr>
        <w:br/>
      </w:r>
      <w:r w:rsidR="003E6707">
        <w:rPr>
          <w:bCs/>
          <w:sz w:val="28"/>
          <w:szCs w:val="28"/>
        </w:rPr>
        <w:t>№ 14</w:t>
      </w:r>
      <w:r w:rsidRPr="004C2C61">
        <w:rPr>
          <w:bCs/>
          <w:sz w:val="28"/>
          <w:szCs w:val="28"/>
        </w:rPr>
        <w:t>), изменения:</w:t>
      </w:r>
    </w:p>
    <w:p w:rsidR="004C2C61" w:rsidRPr="004C2C61" w:rsidRDefault="004C2C61" w:rsidP="00F40B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 xml:space="preserve">1.1 в </w:t>
      </w:r>
      <w:r w:rsidR="003E6707">
        <w:rPr>
          <w:bCs/>
          <w:sz w:val="28"/>
          <w:szCs w:val="28"/>
        </w:rPr>
        <w:t>под</w:t>
      </w:r>
      <w:r w:rsidRPr="004C2C61">
        <w:rPr>
          <w:bCs/>
          <w:sz w:val="28"/>
          <w:szCs w:val="28"/>
        </w:rPr>
        <w:t xml:space="preserve">пункте 3.2.7.5 после слов «подходов к родникам» дополнить словами «, установку </w:t>
      </w:r>
      <w:r w:rsidR="00F40BD1" w:rsidRPr="00F40BD1">
        <w:rPr>
          <w:bCs/>
          <w:sz w:val="28"/>
          <w:szCs w:val="28"/>
        </w:rPr>
        <w:t>вдоль берегов водных объектов специальных информационных знаков, в том числе запрещающих выход (выезд) на лед,</w:t>
      </w:r>
      <w:r w:rsidRPr="004C2C61">
        <w:rPr>
          <w:bCs/>
          <w:sz w:val="28"/>
          <w:szCs w:val="28"/>
        </w:rPr>
        <w:t>»;</w:t>
      </w:r>
    </w:p>
    <w:p w:rsidR="004C2C61" w:rsidRPr="004C2C61" w:rsidRDefault="004C2C61" w:rsidP="00F40B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 xml:space="preserve">1.2 в абзаце втором </w:t>
      </w:r>
      <w:r w:rsidR="003E6707">
        <w:rPr>
          <w:bCs/>
          <w:sz w:val="28"/>
          <w:szCs w:val="28"/>
        </w:rPr>
        <w:t>под</w:t>
      </w:r>
      <w:r w:rsidRPr="004C2C61">
        <w:rPr>
          <w:bCs/>
          <w:sz w:val="28"/>
          <w:szCs w:val="28"/>
        </w:rPr>
        <w:t>пункта 3.2.14.4 слова «Территориальному органу» заменить словами «подведомственным муниципальным учреждениям».</w:t>
      </w:r>
    </w:p>
    <w:p w:rsidR="004C2C61" w:rsidRPr="004C2C61" w:rsidRDefault="004C2C61" w:rsidP="00F40B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>2. Рекомендовать администрации города Перми обеспечить приведение муниципальных правовых актов города Перми в соответствие настоящ</w:t>
      </w:r>
      <w:r w:rsidR="006C2E39">
        <w:rPr>
          <w:bCs/>
          <w:sz w:val="28"/>
          <w:szCs w:val="28"/>
        </w:rPr>
        <w:t>е</w:t>
      </w:r>
      <w:r w:rsidRPr="004C2C61">
        <w:rPr>
          <w:bCs/>
          <w:sz w:val="28"/>
          <w:szCs w:val="28"/>
        </w:rPr>
        <w:t>м</w:t>
      </w:r>
      <w:r w:rsidR="006C2E39">
        <w:rPr>
          <w:bCs/>
          <w:sz w:val="28"/>
          <w:szCs w:val="28"/>
        </w:rPr>
        <w:t>у</w:t>
      </w:r>
      <w:r w:rsidRPr="004C2C61">
        <w:rPr>
          <w:bCs/>
          <w:sz w:val="28"/>
          <w:szCs w:val="28"/>
        </w:rPr>
        <w:t xml:space="preserve"> решени</w:t>
      </w:r>
      <w:r w:rsidR="006C2E39">
        <w:rPr>
          <w:bCs/>
          <w:sz w:val="28"/>
          <w:szCs w:val="28"/>
        </w:rPr>
        <w:t>ю</w:t>
      </w:r>
      <w:r w:rsidRPr="004C2C61">
        <w:rPr>
          <w:bCs/>
          <w:sz w:val="28"/>
          <w:szCs w:val="28"/>
        </w:rPr>
        <w:t xml:space="preserve">. </w:t>
      </w:r>
    </w:p>
    <w:p w:rsidR="004C2C61" w:rsidRPr="004C2C61" w:rsidRDefault="004C2C61" w:rsidP="00F40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4C2C61" w:rsidRDefault="004C2C61" w:rsidP="00F40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40BD1" w:rsidRPr="004C2C61" w:rsidRDefault="00F40BD1" w:rsidP="00F40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C2C61" w:rsidRPr="004C2C61" w:rsidRDefault="004C2C61" w:rsidP="00F40BD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C2C61">
        <w:rPr>
          <w:bCs/>
          <w:sz w:val="28"/>
          <w:szCs w:val="28"/>
        </w:rPr>
        <w:lastRenderedPageBreak/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4C2C61" w:rsidRPr="004C2C61" w:rsidRDefault="004C2C61" w:rsidP="00F40BD1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4C2C61" w:rsidRPr="004C2C61" w:rsidRDefault="004C2C61" w:rsidP="00F40BD1">
      <w:pPr>
        <w:tabs>
          <w:tab w:val="left" w:pos="720"/>
        </w:tabs>
        <w:jc w:val="both"/>
        <w:rPr>
          <w:sz w:val="28"/>
          <w:szCs w:val="28"/>
        </w:rPr>
      </w:pPr>
    </w:p>
    <w:p w:rsidR="004C2C61" w:rsidRPr="004C2C61" w:rsidRDefault="004C2C61" w:rsidP="00F40BD1">
      <w:pPr>
        <w:tabs>
          <w:tab w:val="left" w:pos="720"/>
        </w:tabs>
        <w:jc w:val="both"/>
        <w:rPr>
          <w:sz w:val="28"/>
          <w:szCs w:val="28"/>
        </w:rPr>
      </w:pPr>
    </w:p>
    <w:p w:rsidR="00DA34FA" w:rsidRDefault="004C2C61" w:rsidP="00F40BD1">
      <w:pPr>
        <w:tabs>
          <w:tab w:val="left" w:pos="720"/>
        </w:tabs>
        <w:jc w:val="both"/>
        <w:rPr>
          <w:sz w:val="28"/>
          <w:szCs w:val="24"/>
        </w:rPr>
      </w:pPr>
      <w:r w:rsidRPr="004C2C61">
        <w:rPr>
          <w:sz w:val="28"/>
          <w:szCs w:val="24"/>
        </w:rPr>
        <w:t xml:space="preserve">Председатель </w:t>
      </w:r>
    </w:p>
    <w:p w:rsidR="004C2C61" w:rsidRPr="004C2C61" w:rsidRDefault="004C2C61" w:rsidP="00F40BD1">
      <w:pPr>
        <w:tabs>
          <w:tab w:val="left" w:pos="720"/>
        </w:tabs>
        <w:jc w:val="both"/>
        <w:rPr>
          <w:sz w:val="28"/>
          <w:szCs w:val="28"/>
        </w:rPr>
      </w:pPr>
      <w:r w:rsidRPr="004C2C61">
        <w:rPr>
          <w:sz w:val="28"/>
          <w:szCs w:val="24"/>
        </w:rPr>
        <w:t xml:space="preserve">Пермской городской Думы                                                 </w:t>
      </w:r>
      <w:r w:rsidR="006E004B">
        <w:rPr>
          <w:sz w:val="28"/>
          <w:szCs w:val="24"/>
        </w:rPr>
        <w:tab/>
      </w:r>
      <w:r w:rsidR="006E004B">
        <w:rPr>
          <w:sz w:val="28"/>
          <w:szCs w:val="24"/>
        </w:rPr>
        <w:tab/>
        <w:t xml:space="preserve">      </w:t>
      </w:r>
      <w:r w:rsidRPr="004C2C61">
        <w:rPr>
          <w:sz w:val="28"/>
          <w:szCs w:val="24"/>
        </w:rPr>
        <w:t xml:space="preserve"> </w:t>
      </w:r>
      <w:proofErr w:type="spellStart"/>
      <w:r w:rsidRPr="004C2C61">
        <w:rPr>
          <w:sz w:val="28"/>
          <w:szCs w:val="24"/>
        </w:rPr>
        <w:t>Ю.А.Уткин</w:t>
      </w:r>
      <w:proofErr w:type="spellEnd"/>
    </w:p>
    <w:p w:rsidR="00C660FD" w:rsidRDefault="00C660FD" w:rsidP="00F40BD1">
      <w:pPr>
        <w:pStyle w:val="ac"/>
        <w:ind w:firstLine="709"/>
        <w:rPr>
          <w:sz w:val="28"/>
          <w:szCs w:val="28"/>
        </w:rPr>
      </w:pPr>
    </w:p>
    <w:p w:rsidR="006C61AF" w:rsidRDefault="006C61AF" w:rsidP="00F40BD1">
      <w:pPr>
        <w:pStyle w:val="ac"/>
        <w:ind w:firstLine="709"/>
        <w:rPr>
          <w:sz w:val="28"/>
          <w:szCs w:val="28"/>
        </w:rPr>
      </w:pPr>
    </w:p>
    <w:p w:rsidR="00573676" w:rsidRPr="00AC7511" w:rsidRDefault="00F40BD1" w:rsidP="00F40BD1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</w:t>
      </w:r>
      <w:proofErr w:type="spellStart"/>
      <w:r>
        <w:rPr>
          <w:sz w:val="28"/>
          <w:szCs w:val="28"/>
        </w:rPr>
        <w:t>Д.И.Самойлов</w:t>
      </w:r>
      <w:proofErr w:type="spellEnd"/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>
                            <w:bookmarkStart w:id="0" w:name="_GoBack"/>
                            <w:bookmarkEnd w:id="0"/>
                          </w:p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4C2C61" w:rsidRDefault="004C2C61" w:rsidP="00DF55C7"/>
                          <w:p w:rsidR="00D7236A" w:rsidRDefault="00AA541C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A541C" w:rsidP="00DF55C7">
                            <w:r>
                              <w:t>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>
                      <w:bookmarkStart w:id="1" w:name="_GoBack"/>
                      <w:bookmarkEnd w:id="1"/>
                    </w:p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4C2C61" w:rsidRDefault="004C2C61" w:rsidP="00DF55C7"/>
                    <w:p w:rsidR="00D7236A" w:rsidRDefault="00AA541C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A541C" w:rsidP="00DF55C7">
                      <w:r>
                        <w:t>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0508A8">
      <w:rPr>
        <w:noProof/>
        <w:snapToGrid w:val="0"/>
        <w:sz w:val="16"/>
      </w:rPr>
      <w:t>29.03.2017 16:32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0508A8">
      <w:rPr>
        <w:noProof/>
        <w:snapToGrid w:val="0"/>
        <w:sz w:val="16"/>
      </w:rPr>
      <w:t>решение № 65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462700"/>
      <w:docPartObj>
        <w:docPartGallery w:val="Page Numbers (Top of Page)"/>
        <w:docPartUnique/>
      </w:docPartObj>
    </w:sdtPr>
    <w:sdtEndPr/>
    <w:sdtContent>
      <w:p w:rsidR="00F40BD1" w:rsidRDefault="00F40BD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8A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04mYcg/ezjRcOT0v3cuzCuCEqTYhc8XHcJDsdkg7MoyshP1ZFpiohIyxp4BbcxTDSEs+3ZfoXy2ajhh1OXmOw==" w:salt="yiKEji35aeHjoWnCZJo1g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08A8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E6707"/>
    <w:rsid w:val="0040520C"/>
    <w:rsid w:val="004200AF"/>
    <w:rsid w:val="00432105"/>
    <w:rsid w:val="00432DCB"/>
    <w:rsid w:val="0043317E"/>
    <w:rsid w:val="00496CF1"/>
    <w:rsid w:val="004A246F"/>
    <w:rsid w:val="004A6D70"/>
    <w:rsid w:val="004C2C61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2E39"/>
    <w:rsid w:val="006C61AF"/>
    <w:rsid w:val="006C6693"/>
    <w:rsid w:val="006D03F6"/>
    <w:rsid w:val="006D676B"/>
    <w:rsid w:val="006E004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A2806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541C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34FA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0BD1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37785C3-E82F-4E95-A70B-5F13124B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1707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12</cp:revision>
  <cp:lastPrinted>2017-03-29T11:32:00Z</cp:lastPrinted>
  <dcterms:created xsi:type="dcterms:W3CDTF">2016-10-11T10:32:00Z</dcterms:created>
  <dcterms:modified xsi:type="dcterms:W3CDTF">2017-03-29T11:33:00Z</dcterms:modified>
</cp:coreProperties>
</file>