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A0C7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D4B2F">
                              <w:rPr>
                                <w:sz w:val="28"/>
                                <w:szCs w:val="28"/>
                                <w:u w:val="single"/>
                              </w:rPr>
                              <w:t>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A0C7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D4B2F">
                        <w:rPr>
                          <w:sz w:val="28"/>
                          <w:szCs w:val="28"/>
                          <w:u w:val="single"/>
                        </w:rPr>
                        <w:t>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A0C7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A0C7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A0C7B" w:rsidRDefault="00CE08A3" w:rsidP="00CE08A3">
      <w:pPr>
        <w:jc w:val="center"/>
        <w:rPr>
          <w:b/>
          <w:sz w:val="28"/>
          <w:szCs w:val="28"/>
        </w:rPr>
      </w:pPr>
      <w:r w:rsidRPr="00CE08A3">
        <w:rPr>
          <w:b/>
          <w:sz w:val="28"/>
          <w:szCs w:val="28"/>
        </w:rPr>
        <w:t xml:space="preserve">О внесении изменений в решение Пермской городской Думы от 01.03.2011 </w:t>
      </w:r>
    </w:p>
    <w:p w:rsidR="00EA0C7B" w:rsidRDefault="00CE08A3" w:rsidP="00CE08A3">
      <w:pPr>
        <w:jc w:val="center"/>
        <w:rPr>
          <w:b/>
          <w:sz w:val="28"/>
          <w:szCs w:val="28"/>
        </w:rPr>
      </w:pPr>
      <w:r w:rsidRPr="00CE08A3">
        <w:rPr>
          <w:b/>
          <w:sz w:val="28"/>
          <w:szCs w:val="28"/>
        </w:rPr>
        <w:t xml:space="preserve">№ 27 «Об утверждении Положения о размещении </w:t>
      </w:r>
      <w:proofErr w:type="gramStart"/>
      <w:r w:rsidRPr="00CE08A3">
        <w:rPr>
          <w:b/>
          <w:sz w:val="28"/>
          <w:szCs w:val="28"/>
        </w:rPr>
        <w:t>нестационарных</w:t>
      </w:r>
      <w:proofErr w:type="gramEnd"/>
      <w:r w:rsidRPr="00CE08A3">
        <w:rPr>
          <w:b/>
          <w:sz w:val="28"/>
          <w:szCs w:val="28"/>
        </w:rPr>
        <w:t xml:space="preserve"> </w:t>
      </w:r>
    </w:p>
    <w:p w:rsidR="00EA0C7B" w:rsidRDefault="00CE08A3" w:rsidP="00CE08A3">
      <w:pPr>
        <w:jc w:val="center"/>
        <w:rPr>
          <w:b/>
          <w:sz w:val="28"/>
          <w:szCs w:val="28"/>
        </w:rPr>
      </w:pPr>
      <w:r w:rsidRPr="00CE08A3">
        <w:rPr>
          <w:b/>
          <w:sz w:val="28"/>
          <w:szCs w:val="28"/>
        </w:rPr>
        <w:t xml:space="preserve">торговых объектов на территории города Перми и о внесении </w:t>
      </w:r>
    </w:p>
    <w:p w:rsidR="00EA0C7B" w:rsidRDefault="00CE08A3" w:rsidP="00CE08A3">
      <w:pPr>
        <w:jc w:val="center"/>
        <w:rPr>
          <w:b/>
          <w:sz w:val="28"/>
          <w:szCs w:val="28"/>
        </w:rPr>
      </w:pPr>
      <w:r w:rsidRPr="00CE08A3">
        <w:rPr>
          <w:b/>
          <w:sz w:val="28"/>
          <w:szCs w:val="28"/>
        </w:rPr>
        <w:t xml:space="preserve">изменений в отдельные решения Пермской городской Думы </w:t>
      </w:r>
    </w:p>
    <w:p w:rsidR="00CE08A3" w:rsidRPr="00EA0C7B" w:rsidRDefault="00CE08A3" w:rsidP="00CE08A3">
      <w:pPr>
        <w:jc w:val="center"/>
        <w:rPr>
          <w:b/>
          <w:sz w:val="28"/>
          <w:szCs w:val="28"/>
        </w:rPr>
      </w:pPr>
      <w:r w:rsidRPr="00CE08A3">
        <w:rPr>
          <w:b/>
          <w:sz w:val="28"/>
          <w:szCs w:val="28"/>
        </w:rPr>
        <w:t>в части размещения нестационарных торговых объектов»</w:t>
      </w:r>
    </w:p>
    <w:p w:rsidR="00CE08A3" w:rsidRPr="00CE08A3" w:rsidRDefault="00CE08A3" w:rsidP="00CE08A3">
      <w:pPr>
        <w:ind w:firstLine="720"/>
        <w:jc w:val="both"/>
        <w:rPr>
          <w:sz w:val="28"/>
          <w:szCs w:val="28"/>
        </w:rPr>
      </w:pPr>
    </w:p>
    <w:p w:rsidR="00CE08A3" w:rsidRPr="00CE08A3" w:rsidRDefault="00CE08A3" w:rsidP="00CE08A3">
      <w:pPr>
        <w:ind w:firstLine="720"/>
        <w:jc w:val="both"/>
        <w:rPr>
          <w:sz w:val="28"/>
          <w:szCs w:val="28"/>
        </w:rPr>
      </w:pPr>
    </w:p>
    <w:p w:rsidR="00CE08A3" w:rsidRPr="00CE08A3" w:rsidRDefault="00CE08A3" w:rsidP="00CE08A3">
      <w:pPr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В связи с необходимостью приведения муниципальных правовых актов г</w:t>
      </w:r>
      <w:r w:rsidRPr="00CE08A3">
        <w:rPr>
          <w:sz w:val="28"/>
          <w:szCs w:val="28"/>
        </w:rPr>
        <w:t>о</w:t>
      </w:r>
      <w:r w:rsidRPr="00CE08A3">
        <w:rPr>
          <w:sz w:val="28"/>
          <w:szCs w:val="28"/>
        </w:rPr>
        <w:t xml:space="preserve">рода Перми в сфере размещения нестационарных торговых объектов </w:t>
      </w:r>
      <w:r w:rsidRPr="00994D0D">
        <w:rPr>
          <w:sz w:val="28"/>
          <w:szCs w:val="28"/>
        </w:rPr>
        <w:t>в соотве</w:t>
      </w:r>
      <w:r w:rsidRPr="00994D0D">
        <w:rPr>
          <w:sz w:val="28"/>
          <w:szCs w:val="28"/>
        </w:rPr>
        <w:t>т</w:t>
      </w:r>
      <w:r w:rsidRPr="00994D0D">
        <w:rPr>
          <w:sz w:val="28"/>
          <w:szCs w:val="28"/>
        </w:rPr>
        <w:t>стви</w:t>
      </w:r>
      <w:r w:rsidR="002A78FF">
        <w:rPr>
          <w:sz w:val="28"/>
          <w:szCs w:val="28"/>
        </w:rPr>
        <w:t>е</w:t>
      </w:r>
      <w:r w:rsidRPr="00994D0D">
        <w:rPr>
          <w:sz w:val="28"/>
          <w:szCs w:val="28"/>
        </w:rPr>
        <w:t xml:space="preserve"> федеральн</w:t>
      </w:r>
      <w:r w:rsidR="002A78FF">
        <w:rPr>
          <w:sz w:val="28"/>
          <w:szCs w:val="28"/>
        </w:rPr>
        <w:t>о</w:t>
      </w:r>
      <w:r w:rsidRPr="00994D0D">
        <w:rPr>
          <w:sz w:val="28"/>
          <w:szCs w:val="28"/>
        </w:rPr>
        <w:t>м</w:t>
      </w:r>
      <w:r w:rsidR="002A78FF">
        <w:rPr>
          <w:sz w:val="28"/>
          <w:szCs w:val="28"/>
        </w:rPr>
        <w:t>у</w:t>
      </w:r>
      <w:r w:rsidRPr="00994D0D">
        <w:rPr>
          <w:sz w:val="28"/>
          <w:szCs w:val="28"/>
        </w:rPr>
        <w:t xml:space="preserve"> законодательств</w:t>
      </w:r>
      <w:r w:rsidR="002A78FF">
        <w:rPr>
          <w:sz w:val="28"/>
          <w:szCs w:val="28"/>
        </w:rPr>
        <w:t>у</w:t>
      </w:r>
      <w:r w:rsidRPr="00994D0D">
        <w:rPr>
          <w:sz w:val="28"/>
          <w:szCs w:val="28"/>
        </w:rPr>
        <w:t>, а также в целях оптимизации</w:t>
      </w:r>
      <w:r w:rsidRPr="00CE08A3">
        <w:rPr>
          <w:sz w:val="28"/>
          <w:szCs w:val="28"/>
        </w:rPr>
        <w:t xml:space="preserve"> размещения на территории города Перми нестационарных торговых объектов</w:t>
      </w:r>
    </w:p>
    <w:p w:rsidR="00CE08A3" w:rsidRPr="00CE08A3" w:rsidRDefault="00CE08A3" w:rsidP="00CE08A3">
      <w:pPr>
        <w:ind w:firstLine="720"/>
        <w:jc w:val="both"/>
        <w:rPr>
          <w:sz w:val="28"/>
          <w:szCs w:val="28"/>
        </w:rPr>
      </w:pPr>
    </w:p>
    <w:p w:rsidR="00CE08A3" w:rsidRPr="00CE08A3" w:rsidRDefault="00CE08A3" w:rsidP="00CE08A3">
      <w:pPr>
        <w:ind w:firstLine="720"/>
        <w:jc w:val="center"/>
        <w:rPr>
          <w:sz w:val="28"/>
          <w:szCs w:val="28"/>
        </w:rPr>
      </w:pPr>
      <w:r w:rsidRPr="00CE08A3">
        <w:rPr>
          <w:sz w:val="28"/>
          <w:szCs w:val="28"/>
        </w:rPr>
        <w:t xml:space="preserve">Пермская городская Дума </w:t>
      </w:r>
      <w:proofErr w:type="gramStart"/>
      <w:r w:rsidRPr="00CE08A3">
        <w:rPr>
          <w:b/>
          <w:sz w:val="28"/>
          <w:szCs w:val="28"/>
        </w:rPr>
        <w:t>р</w:t>
      </w:r>
      <w:proofErr w:type="gramEnd"/>
      <w:r w:rsidRPr="00CE08A3">
        <w:rPr>
          <w:b/>
          <w:sz w:val="28"/>
          <w:szCs w:val="28"/>
        </w:rPr>
        <w:t xml:space="preserve"> е ш и л а</w:t>
      </w:r>
      <w:r w:rsidRPr="00CE08A3">
        <w:rPr>
          <w:sz w:val="28"/>
          <w:szCs w:val="28"/>
        </w:rPr>
        <w:t>:</w:t>
      </w:r>
    </w:p>
    <w:p w:rsidR="00CE08A3" w:rsidRPr="00CE08A3" w:rsidRDefault="00CE08A3" w:rsidP="00CE08A3">
      <w:pPr>
        <w:ind w:firstLine="720"/>
        <w:jc w:val="both"/>
        <w:rPr>
          <w:sz w:val="28"/>
          <w:szCs w:val="28"/>
        </w:rPr>
      </w:pPr>
    </w:p>
    <w:p w:rsidR="00CE08A3" w:rsidRPr="00CE08A3" w:rsidRDefault="00EA0C7B" w:rsidP="00EA0C7B">
      <w:pPr>
        <w:tabs>
          <w:tab w:val="left" w:pos="1080"/>
          <w:tab w:val="num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8A3" w:rsidRPr="00CE08A3">
        <w:rPr>
          <w:sz w:val="28"/>
          <w:szCs w:val="28"/>
        </w:rPr>
        <w:t xml:space="preserve">Внести в решение Пермской городской Думы от 01.03.2011 № 27 </w:t>
      </w:r>
      <w:r>
        <w:rPr>
          <w:sz w:val="28"/>
          <w:szCs w:val="28"/>
        </w:rPr>
        <w:br/>
      </w:r>
      <w:r w:rsidR="00CE08A3" w:rsidRPr="00CE08A3">
        <w:rPr>
          <w:sz w:val="28"/>
          <w:szCs w:val="28"/>
        </w:rPr>
        <w:t>«Об утверждении Положения о размещении нестационарных торговых объектов на территории города Перми и о внесении изменений в отдельные решения Пер</w:t>
      </w:r>
      <w:r w:rsidR="00CE08A3" w:rsidRPr="00CE08A3">
        <w:rPr>
          <w:sz w:val="28"/>
          <w:szCs w:val="28"/>
        </w:rPr>
        <w:t>м</w:t>
      </w:r>
      <w:r w:rsidR="00CE08A3" w:rsidRPr="00CE08A3">
        <w:rPr>
          <w:sz w:val="28"/>
          <w:szCs w:val="28"/>
        </w:rPr>
        <w:t>ской городской Думы в части размещения нестационарных торговых объектов» изменения:</w:t>
      </w:r>
    </w:p>
    <w:p w:rsidR="00A17AE3" w:rsidRDefault="00A17AE3" w:rsidP="00A17A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пункт 16 изложить в редакции:</w:t>
      </w:r>
    </w:p>
    <w:p w:rsidR="00A17AE3" w:rsidRDefault="00A17AE3" w:rsidP="00A17A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8ED">
        <w:rPr>
          <w:sz w:val="28"/>
          <w:szCs w:val="28"/>
        </w:rPr>
        <w:t xml:space="preserve">«16. </w:t>
      </w:r>
      <w:bookmarkStart w:id="2" w:name="Par89"/>
      <w:bookmarkEnd w:id="2"/>
      <w:proofErr w:type="gramStart"/>
      <w:r w:rsidRPr="00F618ED">
        <w:rPr>
          <w:sz w:val="28"/>
          <w:szCs w:val="28"/>
        </w:rPr>
        <w:t>Владельцы павильонов, киосков</w:t>
      </w:r>
      <w:r>
        <w:rPr>
          <w:sz w:val="28"/>
          <w:szCs w:val="28"/>
        </w:rPr>
        <w:t>, размещенных на основании действ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договоров аренды земельных участков, владельцы киосков по реализации питьевой воды, размещенных по договору аренды сооружений муниципальной собственности,</w:t>
      </w:r>
      <w:r w:rsidRPr="00F618ED">
        <w:rPr>
          <w:sz w:val="28"/>
          <w:szCs w:val="28"/>
        </w:rPr>
        <w:t xml:space="preserve"> имеют преимущественное перед другими лицами право</w:t>
      </w:r>
      <w:r>
        <w:rPr>
          <w:sz w:val="28"/>
          <w:szCs w:val="28"/>
        </w:rPr>
        <w:t xml:space="preserve"> </w:t>
      </w:r>
      <w:r w:rsidRPr="00F618ED">
        <w:rPr>
          <w:sz w:val="28"/>
          <w:szCs w:val="28"/>
        </w:rPr>
        <w:t>на закл</w:t>
      </w:r>
      <w:r w:rsidRPr="00F618ED">
        <w:rPr>
          <w:sz w:val="28"/>
          <w:szCs w:val="28"/>
        </w:rPr>
        <w:t>ю</w:t>
      </w:r>
      <w:r w:rsidRPr="00F618ED">
        <w:rPr>
          <w:sz w:val="28"/>
          <w:szCs w:val="28"/>
        </w:rPr>
        <w:t xml:space="preserve">чение договора на размещение павильонов, киосков на занимаемых местах </w:t>
      </w:r>
      <w:r w:rsidR="002A78FF">
        <w:rPr>
          <w:sz w:val="28"/>
          <w:szCs w:val="28"/>
        </w:rPr>
        <w:br/>
      </w:r>
      <w:r>
        <w:rPr>
          <w:sz w:val="28"/>
          <w:szCs w:val="28"/>
        </w:rPr>
        <w:t>(далее – преимущественное право) при условии, что места размещения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павильонов, киосков включены в действующую схему размещения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стационарных торговых объектов</w:t>
      </w:r>
      <w:r w:rsidRPr="00F618ED">
        <w:rPr>
          <w:sz w:val="28"/>
          <w:szCs w:val="28"/>
        </w:rPr>
        <w:t>.</w:t>
      </w:r>
      <w:proofErr w:type="gramEnd"/>
      <w:r w:rsidRPr="00F618ED">
        <w:rPr>
          <w:sz w:val="28"/>
          <w:szCs w:val="28"/>
        </w:rPr>
        <w:t xml:space="preserve"> Волеизъявление о реализации преимуществе</w:t>
      </w:r>
      <w:r w:rsidRPr="00F618ED">
        <w:rPr>
          <w:sz w:val="28"/>
          <w:szCs w:val="28"/>
        </w:rPr>
        <w:t>н</w:t>
      </w:r>
      <w:r w:rsidRPr="00F618ED">
        <w:rPr>
          <w:sz w:val="28"/>
          <w:szCs w:val="28"/>
        </w:rPr>
        <w:t xml:space="preserve">ного права на заключение договора на размещение павильона, киоска может быть выражено владельцем соответствующего павильона, киоска не </w:t>
      </w:r>
      <w:proofErr w:type="gramStart"/>
      <w:r w:rsidRPr="00F618ED">
        <w:rPr>
          <w:sz w:val="28"/>
          <w:szCs w:val="28"/>
        </w:rPr>
        <w:t>позднее</w:t>
      </w:r>
      <w:proofErr w:type="gramEnd"/>
      <w:r w:rsidRPr="00F618ED">
        <w:rPr>
          <w:sz w:val="28"/>
          <w:szCs w:val="28"/>
        </w:rPr>
        <w:t xml:space="preserve"> чем </w:t>
      </w:r>
      <w:r w:rsidR="00CD4B2F">
        <w:rPr>
          <w:sz w:val="28"/>
          <w:szCs w:val="28"/>
        </w:rPr>
        <w:br/>
      </w:r>
      <w:r w:rsidRPr="00F618ED">
        <w:rPr>
          <w:sz w:val="28"/>
          <w:szCs w:val="28"/>
        </w:rPr>
        <w:t xml:space="preserve">за </w:t>
      </w:r>
      <w:r>
        <w:rPr>
          <w:sz w:val="28"/>
          <w:szCs w:val="28"/>
        </w:rPr>
        <w:t>3</w:t>
      </w:r>
      <w:r w:rsidRPr="00F618ED">
        <w:rPr>
          <w:sz w:val="28"/>
          <w:szCs w:val="28"/>
        </w:rPr>
        <w:t>0 календарных дней до окончания срока действия договора аренды земельного участка</w:t>
      </w:r>
      <w:r>
        <w:rPr>
          <w:sz w:val="28"/>
          <w:szCs w:val="28"/>
        </w:rPr>
        <w:t>, сооружения муниципальной собственности.</w:t>
      </w:r>
    </w:p>
    <w:p w:rsidR="00A17AE3" w:rsidRDefault="00A17AE3" w:rsidP="00A17AE3">
      <w:pPr>
        <w:tabs>
          <w:tab w:val="left" w:pos="1080"/>
          <w:tab w:val="num" w:pos="12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отказе владельца павильона, киоска от использования преимуществе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права, а также при пропуске срока, установленного для выражения волеиз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явления о реализации преимущественного права, право на заключение договора </w:t>
      </w:r>
      <w:r>
        <w:rPr>
          <w:sz w:val="28"/>
          <w:szCs w:val="28"/>
        </w:rPr>
        <w:lastRenderedPageBreak/>
        <w:t>на размещение соответствующего павильона, киоска выставляется на торги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</w:t>
      </w:r>
      <w:r w:rsidRPr="00A1001E">
        <w:rPr>
          <w:sz w:val="28"/>
          <w:szCs w:val="28"/>
        </w:rPr>
        <w:t xml:space="preserve">с </w:t>
      </w:r>
      <w:hyperlink r:id="rId9" w:history="1">
        <w:r w:rsidRPr="00A1001E">
          <w:rPr>
            <w:sz w:val="28"/>
            <w:szCs w:val="28"/>
          </w:rPr>
          <w:t>пунктом 4.2</w:t>
        </w:r>
      </w:hyperlink>
      <w:r>
        <w:rPr>
          <w:sz w:val="28"/>
          <w:szCs w:val="28"/>
        </w:rPr>
        <w:t xml:space="preserve"> Положения о размещении нестационарных торговых объектов на территории города Перми, утвержденного настоящим решением.»;</w:t>
      </w:r>
      <w:proofErr w:type="gramEnd"/>
    </w:p>
    <w:p w:rsidR="002A3D01" w:rsidRDefault="002A3D01" w:rsidP="00A17AE3">
      <w:pPr>
        <w:tabs>
          <w:tab w:val="left" w:pos="1080"/>
          <w:tab w:val="num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16 признать утратившим силу с 01.01.2015;</w:t>
      </w:r>
    </w:p>
    <w:p w:rsidR="00CE08A3" w:rsidRPr="00CE08A3" w:rsidRDefault="002A3D01" w:rsidP="00A17AE3">
      <w:pPr>
        <w:tabs>
          <w:tab w:val="left" w:pos="1080"/>
          <w:tab w:val="num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CE08A3" w:rsidRPr="00CE08A3">
        <w:rPr>
          <w:sz w:val="28"/>
          <w:szCs w:val="28"/>
        </w:rPr>
        <w:t>в Положении о размещении нестационарных торговых объектов на те</w:t>
      </w:r>
      <w:r w:rsidR="00CE08A3" w:rsidRPr="00CE08A3">
        <w:rPr>
          <w:sz w:val="28"/>
          <w:szCs w:val="28"/>
        </w:rPr>
        <w:t>р</w:t>
      </w:r>
      <w:r w:rsidR="00CE08A3" w:rsidRPr="00CE08A3">
        <w:rPr>
          <w:sz w:val="28"/>
          <w:szCs w:val="28"/>
        </w:rPr>
        <w:t>ритории города Перми:</w:t>
      </w:r>
    </w:p>
    <w:p w:rsidR="00CE08A3" w:rsidRPr="00CE08A3" w:rsidRDefault="002A3D01" w:rsidP="002A3D01">
      <w:pPr>
        <w:tabs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="00CE08A3" w:rsidRPr="00CE08A3">
        <w:rPr>
          <w:sz w:val="28"/>
          <w:szCs w:val="28"/>
        </w:rPr>
        <w:t>пункты 2.2, 2.3 признать утратившими силу;</w:t>
      </w:r>
    </w:p>
    <w:p w:rsidR="00CE08A3" w:rsidRPr="00CE08A3" w:rsidRDefault="002A3D01" w:rsidP="002A3D01">
      <w:pPr>
        <w:tabs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</w:t>
      </w:r>
      <w:r w:rsidR="00CE08A3" w:rsidRPr="00CE08A3">
        <w:rPr>
          <w:sz w:val="28"/>
          <w:szCs w:val="28"/>
        </w:rPr>
        <w:t xml:space="preserve">в пункте 3.3 слова «Министерство развития предпринимательства </w:t>
      </w:r>
      <w:r>
        <w:rPr>
          <w:sz w:val="28"/>
          <w:szCs w:val="28"/>
        </w:rPr>
        <w:br/>
      </w:r>
      <w:r w:rsidR="00CE08A3" w:rsidRPr="00CE08A3">
        <w:rPr>
          <w:sz w:val="28"/>
          <w:szCs w:val="28"/>
        </w:rPr>
        <w:t>и торговли Пермского края» заменить словами «исполнительный орган госуда</w:t>
      </w:r>
      <w:r w:rsidR="00CE08A3" w:rsidRPr="00CE08A3">
        <w:rPr>
          <w:sz w:val="28"/>
          <w:szCs w:val="28"/>
        </w:rPr>
        <w:t>р</w:t>
      </w:r>
      <w:r w:rsidR="00CE08A3" w:rsidRPr="00CE08A3">
        <w:rPr>
          <w:sz w:val="28"/>
          <w:szCs w:val="28"/>
        </w:rPr>
        <w:t>ственной власти Пермского края, осуществляющий функции в сфере госуда</w:t>
      </w:r>
      <w:r w:rsidR="00CE08A3" w:rsidRPr="00CE08A3">
        <w:rPr>
          <w:sz w:val="28"/>
          <w:szCs w:val="28"/>
        </w:rPr>
        <w:t>р</w:t>
      </w:r>
      <w:r w:rsidR="00CE08A3" w:rsidRPr="00CE08A3">
        <w:rPr>
          <w:sz w:val="28"/>
          <w:szCs w:val="28"/>
        </w:rPr>
        <w:t>ственного регулирования торговой деятельности»;</w:t>
      </w:r>
    </w:p>
    <w:p w:rsidR="00CE08A3" w:rsidRPr="00CE08A3" w:rsidRDefault="002A3D01" w:rsidP="002A3D01">
      <w:pPr>
        <w:tabs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 </w:t>
      </w:r>
      <w:r w:rsidR="00CE08A3" w:rsidRPr="00CE08A3">
        <w:rPr>
          <w:sz w:val="28"/>
          <w:szCs w:val="28"/>
        </w:rPr>
        <w:t>пункты 3.4, 3.7, 3.8 признать утратившими силу;</w:t>
      </w:r>
    </w:p>
    <w:p w:rsidR="00CE08A3" w:rsidRPr="00CE08A3" w:rsidRDefault="002A3D01" w:rsidP="002A3D01">
      <w:pPr>
        <w:tabs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 </w:t>
      </w:r>
      <w:r w:rsidR="00CE08A3" w:rsidRPr="00CE08A3">
        <w:rPr>
          <w:sz w:val="28"/>
          <w:szCs w:val="28"/>
        </w:rPr>
        <w:t>в пункте 3.9 слова «в соответствии с утвержденными Типовыми прое</w:t>
      </w:r>
      <w:r w:rsidR="00CE08A3" w:rsidRPr="00CE08A3">
        <w:rPr>
          <w:sz w:val="28"/>
          <w:szCs w:val="28"/>
        </w:rPr>
        <w:t>к</w:t>
      </w:r>
      <w:r w:rsidR="00CE08A3" w:rsidRPr="00CE08A3">
        <w:rPr>
          <w:sz w:val="28"/>
          <w:szCs w:val="28"/>
        </w:rPr>
        <w:t>тами» исключить;</w:t>
      </w:r>
    </w:p>
    <w:p w:rsidR="00CE08A3" w:rsidRPr="00CE08A3" w:rsidRDefault="002A3D01" w:rsidP="002A3D01">
      <w:pPr>
        <w:tabs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 </w:t>
      </w:r>
      <w:r w:rsidR="00CE08A3" w:rsidRPr="00CE08A3">
        <w:rPr>
          <w:sz w:val="28"/>
          <w:szCs w:val="28"/>
        </w:rPr>
        <w:t>в пункте 4.2:</w:t>
      </w:r>
    </w:p>
    <w:p w:rsidR="00CE08A3" w:rsidRPr="00CE08A3" w:rsidRDefault="002A3D01" w:rsidP="002A3D01">
      <w:pPr>
        <w:tabs>
          <w:tab w:val="num" w:pos="0"/>
          <w:tab w:val="num" w:pos="144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1.3.5.1 </w:t>
      </w:r>
      <w:r w:rsidR="00CE08A3" w:rsidRPr="00CE08A3">
        <w:rPr>
          <w:sz w:val="28"/>
          <w:szCs w:val="28"/>
        </w:rPr>
        <w:t>первое предложение абзаца второго изложить в редакции:</w:t>
      </w:r>
    </w:p>
    <w:p w:rsidR="00CE08A3" w:rsidRPr="00CE08A3" w:rsidRDefault="00CE08A3" w:rsidP="002A3D01">
      <w:pPr>
        <w:tabs>
          <w:tab w:val="num" w:pos="0"/>
          <w:tab w:val="left" w:pos="1620"/>
        </w:tabs>
        <w:ind w:firstLine="709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«Торги проводятся в порядке, установленном администрацией города Пе</w:t>
      </w:r>
      <w:r w:rsidRPr="00CE08A3">
        <w:rPr>
          <w:sz w:val="28"/>
          <w:szCs w:val="28"/>
        </w:rPr>
        <w:t>р</w:t>
      </w:r>
      <w:r w:rsidRPr="00CE08A3">
        <w:rPr>
          <w:sz w:val="28"/>
          <w:szCs w:val="28"/>
        </w:rPr>
        <w:t>ми, в форме конкурса, а в отношении временных конструкций и передвижных с</w:t>
      </w:r>
      <w:r w:rsidRPr="00CE08A3">
        <w:rPr>
          <w:sz w:val="28"/>
          <w:szCs w:val="28"/>
        </w:rPr>
        <w:t>о</w:t>
      </w:r>
      <w:r w:rsidRPr="00CE08A3">
        <w:rPr>
          <w:sz w:val="28"/>
          <w:szCs w:val="28"/>
        </w:rPr>
        <w:t xml:space="preserve">оружений </w:t>
      </w:r>
      <w:r w:rsidR="002A3D01">
        <w:rPr>
          <w:sz w:val="28"/>
          <w:szCs w:val="28"/>
        </w:rPr>
        <w:t>–</w:t>
      </w:r>
      <w:r w:rsidRPr="00CE08A3">
        <w:rPr>
          <w:sz w:val="28"/>
          <w:szCs w:val="28"/>
        </w:rPr>
        <w:t xml:space="preserve"> в форме аукциона</w:t>
      </w:r>
      <w:proofErr w:type="gramStart"/>
      <w:r w:rsidRPr="00CE08A3">
        <w:rPr>
          <w:sz w:val="28"/>
          <w:szCs w:val="28"/>
        </w:rPr>
        <w:t xml:space="preserve">.»;  </w:t>
      </w:r>
      <w:proofErr w:type="gramEnd"/>
    </w:p>
    <w:p w:rsidR="00CE08A3" w:rsidRPr="00CE08A3" w:rsidRDefault="002A3D01" w:rsidP="002A3D01">
      <w:pPr>
        <w:tabs>
          <w:tab w:val="num" w:pos="0"/>
          <w:tab w:val="num" w:pos="1440"/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1.3.5.2 </w:t>
      </w:r>
      <w:r w:rsidR="00CE08A3" w:rsidRPr="00CE08A3">
        <w:rPr>
          <w:sz w:val="28"/>
          <w:szCs w:val="28"/>
        </w:rPr>
        <w:t>абзац третий изложить в редакции:</w:t>
      </w:r>
    </w:p>
    <w:p w:rsidR="00CE08A3" w:rsidRPr="00CE08A3" w:rsidRDefault="00CE08A3" w:rsidP="002A3D01">
      <w:pPr>
        <w:tabs>
          <w:tab w:val="num" w:pos="0"/>
          <w:tab w:val="left" w:pos="1260"/>
          <w:tab w:val="left" w:pos="1620"/>
        </w:tabs>
        <w:ind w:firstLine="709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«Предметом торгов является право на заключение Договора. Начальная ц</w:t>
      </w:r>
      <w:r w:rsidRPr="00CE08A3">
        <w:rPr>
          <w:sz w:val="28"/>
          <w:szCs w:val="28"/>
        </w:rPr>
        <w:t>е</w:t>
      </w:r>
      <w:r w:rsidRPr="00CE08A3">
        <w:rPr>
          <w:sz w:val="28"/>
          <w:szCs w:val="28"/>
        </w:rPr>
        <w:t>на права на заключение Договора устанавливается в размере платы за размещение нестационарного торгового объекта, определяемой в соответствии с приложением к Положению, за год, за исключением летних кафе. В отношении летних кафе начальная цена права на заключение Договора устанавливается в размере платы за размещение нестационарного торгового объекта, определяемой в соответствии с приложением к Положению, за период, указанный в абзаце третьем пункта 4.5 Положения. Плата за право на заключение Договора подлежит зачислению в д</w:t>
      </w:r>
      <w:r w:rsidRPr="00CE08A3">
        <w:rPr>
          <w:sz w:val="28"/>
          <w:szCs w:val="28"/>
        </w:rPr>
        <w:t>о</w:t>
      </w:r>
      <w:r w:rsidRPr="00CE08A3">
        <w:rPr>
          <w:sz w:val="28"/>
          <w:szCs w:val="28"/>
        </w:rPr>
        <w:t>ход бюджета города Перми</w:t>
      </w:r>
      <w:proofErr w:type="gramStart"/>
      <w:r w:rsidRPr="00CE08A3">
        <w:rPr>
          <w:sz w:val="28"/>
          <w:szCs w:val="28"/>
        </w:rPr>
        <w:t xml:space="preserve">.»; </w:t>
      </w:r>
      <w:proofErr w:type="gramEnd"/>
    </w:p>
    <w:p w:rsidR="00CE08A3" w:rsidRPr="00994D0D" w:rsidRDefault="002A3D01" w:rsidP="002A3D01">
      <w:pPr>
        <w:tabs>
          <w:tab w:val="left" w:pos="0"/>
          <w:tab w:val="left" w:pos="1620"/>
          <w:tab w:val="num" w:pos="180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1.3.5.3 </w:t>
      </w:r>
      <w:r w:rsidR="00CE08A3" w:rsidRPr="00994D0D">
        <w:rPr>
          <w:sz w:val="28"/>
          <w:szCs w:val="28"/>
        </w:rPr>
        <w:t>абзацы четвертый – восьмой признать утратившими силу;</w:t>
      </w:r>
    </w:p>
    <w:p w:rsidR="00CE08A3" w:rsidRPr="00994D0D" w:rsidRDefault="002A3D01" w:rsidP="002A3D01">
      <w:pPr>
        <w:tabs>
          <w:tab w:val="left" w:pos="0"/>
          <w:tab w:val="left" w:pos="1620"/>
          <w:tab w:val="num" w:pos="180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1.3.6 </w:t>
      </w:r>
      <w:r w:rsidR="00CE08A3" w:rsidRPr="00994D0D">
        <w:rPr>
          <w:sz w:val="28"/>
          <w:szCs w:val="28"/>
        </w:rPr>
        <w:t>раздел 4 дополнить пунктами 4.2</w:t>
      </w:r>
      <w:r w:rsidR="00CE08A3" w:rsidRPr="00994D0D">
        <w:rPr>
          <w:sz w:val="28"/>
          <w:szCs w:val="28"/>
          <w:vertAlign w:val="superscript"/>
        </w:rPr>
        <w:t>1</w:t>
      </w:r>
      <w:r w:rsidR="00CE08A3" w:rsidRPr="00994D0D">
        <w:rPr>
          <w:sz w:val="28"/>
          <w:szCs w:val="28"/>
        </w:rPr>
        <w:t xml:space="preserve"> </w:t>
      </w:r>
      <w:r w:rsidRPr="00994D0D">
        <w:rPr>
          <w:sz w:val="28"/>
          <w:szCs w:val="28"/>
        </w:rPr>
        <w:t>–</w:t>
      </w:r>
      <w:r w:rsidR="00CE08A3" w:rsidRPr="00994D0D">
        <w:rPr>
          <w:sz w:val="28"/>
          <w:szCs w:val="28"/>
        </w:rPr>
        <w:t xml:space="preserve"> 4.2</w:t>
      </w:r>
      <w:r w:rsidR="00CE08A3" w:rsidRPr="00994D0D">
        <w:rPr>
          <w:sz w:val="28"/>
          <w:szCs w:val="28"/>
          <w:vertAlign w:val="superscript"/>
        </w:rPr>
        <w:t>4</w:t>
      </w:r>
      <w:r w:rsidR="00CE08A3" w:rsidRPr="00994D0D">
        <w:rPr>
          <w:sz w:val="28"/>
          <w:szCs w:val="28"/>
        </w:rPr>
        <w:t xml:space="preserve"> следующего содержания: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994D0D">
        <w:rPr>
          <w:sz w:val="28"/>
          <w:szCs w:val="28"/>
        </w:rPr>
        <w:t>«4.2</w:t>
      </w:r>
      <w:r w:rsidRPr="00994D0D">
        <w:rPr>
          <w:sz w:val="28"/>
          <w:szCs w:val="28"/>
          <w:vertAlign w:val="superscript"/>
        </w:rPr>
        <w:t>1</w:t>
      </w:r>
      <w:r w:rsidRPr="00CE08A3">
        <w:rPr>
          <w:sz w:val="28"/>
          <w:szCs w:val="28"/>
        </w:rPr>
        <w:t>. Для определения победителя конкурса используются следующие ко</w:t>
      </w:r>
      <w:r w:rsidRPr="00CE08A3">
        <w:rPr>
          <w:sz w:val="28"/>
          <w:szCs w:val="28"/>
        </w:rPr>
        <w:t>н</w:t>
      </w:r>
      <w:r w:rsidRPr="00CE08A3">
        <w:rPr>
          <w:sz w:val="28"/>
          <w:szCs w:val="28"/>
        </w:rPr>
        <w:t xml:space="preserve">курсные условия (далее – конкурсные условия):  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размер платы за право на заключение Договора,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условия оплаты по Договору, включая наличие и размер авансового плат</w:t>
      </w:r>
      <w:r w:rsidRPr="00CE08A3">
        <w:rPr>
          <w:sz w:val="28"/>
          <w:szCs w:val="28"/>
        </w:rPr>
        <w:t>е</w:t>
      </w:r>
      <w:r w:rsidRPr="00CE08A3">
        <w:rPr>
          <w:sz w:val="28"/>
          <w:szCs w:val="28"/>
        </w:rPr>
        <w:t>жа, сроки оплаты. Минимальный и максимальный размеры авансового платежа определяются администрацией города Перми,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proofErr w:type="gramStart"/>
      <w:r w:rsidRPr="00CE08A3">
        <w:rPr>
          <w:sz w:val="28"/>
          <w:szCs w:val="28"/>
        </w:rPr>
        <w:t>техническое исполнение</w:t>
      </w:r>
      <w:proofErr w:type="gramEnd"/>
      <w:r w:rsidRPr="00CE08A3">
        <w:rPr>
          <w:sz w:val="28"/>
          <w:szCs w:val="28"/>
        </w:rPr>
        <w:t xml:space="preserve"> и (или) оснащение нестационарного торгового объекта, в том числе объектом санитарного назначения (туалетом), иными объе</w:t>
      </w:r>
      <w:r w:rsidRPr="00CE08A3">
        <w:rPr>
          <w:sz w:val="28"/>
          <w:szCs w:val="28"/>
        </w:rPr>
        <w:t>к</w:t>
      </w:r>
      <w:r w:rsidRPr="00CE08A3">
        <w:rPr>
          <w:sz w:val="28"/>
          <w:szCs w:val="28"/>
        </w:rPr>
        <w:t>тами и (или) устройствами, включая возможность установки и размещения эл</w:t>
      </w:r>
      <w:r w:rsidRPr="00CE08A3">
        <w:rPr>
          <w:sz w:val="28"/>
          <w:szCs w:val="28"/>
        </w:rPr>
        <w:t>е</w:t>
      </w:r>
      <w:r w:rsidRPr="00CE08A3">
        <w:rPr>
          <w:sz w:val="28"/>
          <w:szCs w:val="28"/>
        </w:rPr>
        <w:t>ментов праздничного оформления, внедрения и использования энергосберега</w:t>
      </w:r>
      <w:r w:rsidRPr="00CE08A3">
        <w:rPr>
          <w:sz w:val="28"/>
          <w:szCs w:val="28"/>
        </w:rPr>
        <w:t>ю</w:t>
      </w:r>
      <w:r w:rsidRPr="00CE08A3">
        <w:rPr>
          <w:sz w:val="28"/>
          <w:szCs w:val="28"/>
        </w:rPr>
        <w:t xml:space="preserve">щих технологий (далее – оснащение), 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внешний вид нестационарного торгового объекта (в том числе с учетом предлагаемого его оснащения),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proofErr w:type="gramStart"/>
      <w:r w:rsidRPr="00CE08A3">
        <w:rPr>
          <w:sz w:val="28"/>
          <w:szCs w:val="28"/>
        </w:rPr>
        <w:lastRenderedPageBreak/>
        <w:t>содержание нестационарного торгового объекта (вместе с предлагаемым его оснащением) и территории, прилегающей к нестационарному торговому объекту (далее – прилегающая территория), включая сроки и периодичность выполнения текущего и капитального ремонта, состав работ по обустройству прилегающей территории, сроки и периодичность их выполнения, работы по установке объе</w:t>
      </w:r>
      <w:r w:rsidRPr="00CE08A3">
        <w:rPr>
          <w:sz w:val="28"/>
          <w:szCs w:val="28"/>
        </w:rPr>
        <w:t>к</w:t>
      </w:r>
      <w:r w:rsidRPr="00CE08A3">
        <w:rPr>
          <w:sz w:val="28"/>
          <w:szCs w:val="28"/>
        </w:rPr>
        <w:t>тов благоустройства и (или) озеленения, малых архитектурных форм и их соде</w:t>
      </w:r>
      <w:r w:rsidRPr="00CE08A3">
        <w:rPr>
          <w:sz w:val="28"/>
          <w:szCs w:val="28"/>
        </w:rPr>
        <w:t>р</w:t>
      </w:r>
      <w:r w:rsidRPr="00CE08A3">
        <w:rPr>
          <w:sz w:val="28"/>
          <w:szCs w:val="28"/>
        </w:rPr>
        <w:t>жанию.</w:t>
      </w:r>
      <w:proofErr w:type="gramEnd"/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4.2</w:t>
      </w:r>
      <w:r w:rsidRPr="00CE08A3">
        <w:rPr>
          <w:sz w:val="28"/>
          <w:szCs w:val="28"/>
          <w:vertAlign w:val="superscript"/>
        </w:rPr>
        <w:t>2</w:t>
      </w:r>
      <w:r w:rsidRPr="00CE08A3">
        <w:rPr>
          <w:sz w:val="28"/>
          <w:szCs w:val="28"/>
        </w:rPr>
        <w:t>. Конкурсное условие, указанное в абзаце втором пункта 4.2</w:t>
      </w:r>
      <w:r w:rsidRPr="00CE08A3">
        <w:rPr>
          <w:sz w:val="28"/>
          <w:szCs w:val="28"/>
          <w:vertAlign w:val="superscript"/>
        </w:rPr>
        <w:t>1</w:t>
      </w:r>
      <w:r w:rsidRPr="00CE08A3">
        <w:rPr>
          <w:sz w:val="28"/>
          <w:szCs w:val="28"/>
        </w:rPr>
        <w:t xml:space="preserve"> Полож</w:t>
      </w:r>
      <w:r w:rsidRPr="00CE08A3">
        <w:rPr>
          <w:sz w:val="28"/>
          <w:szCs w:val="28"/>
        </w:rPr>
        <w:t>е</w:t>
      </w:r>
      <w:r w:rsidRPr="00CE08A3">
        <w:rPr>
          <w:sz w:val="28"/>
          <w:szCs w:val="28"/>
        </w:rPr>
        <w:t xml:space="preserve">ния, является обязательным. Отсутствие предложений по данному конкурсному условию является основанием для отказа соответствующему участнику в допуске к участию в конкурсе.  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В отношении конкурсных условий, указанных в абзацах третьем – шестом пункта 4.2</w:t>
      </w:r>
      <w:r w:rsidRPr="00CE08A3">
        <w:rPr>
          <w:sz w:val="28"/>
          <w:szCs w:val="28"/>
          <w:vertAlign w:val="superscript"/>
        </w:rPr>
        <w:t>1</w:t>
      </w:r>
      <w:r w:rsidRPr="00CE08A3">
        <w:rPr>
          <w:sz w:val="28"/>
          <w:szCs w:val="28"/>
        </w:rPr>
        <w:t xml:space="preserve"> Положения, участники конкурса самостоятельно определяются </w:t>
      </w:r>
      <w:r w:rsidR="00D92207">
        <w:rPr>
          <w:sz w:val="28"/>
          <w:szCs w:val="28"/>
        </w:rPr>
        <w:br/>
      </w:r>
      <w:r w:rsidRPr="00CE08A3">
        <w:rPr>
          <w:sz w:val="28"/>
          <w:szCs w:val="28"/>
        </w:rPr>
        <w:t xml:space="preserve">с необходимостью представления предложений по соответствующим условиям. 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По конкурсному условию, указанному в абзаце пятом пункта 4.2</w:t>
      </w:r>
      <w:r w:rsidRPr="00CE08A3">
        <w:rPr>
          <w:sz w:val="28"/>
          <w:szCs w:val="28"/>
          <w:vertAlign w:val="superscript"/>
        </w:rPr>
        <w:t>1</w:t>
      </w:r>
      <w:r w:rsidRPr="00CE08A3">
        <w:rPr>
          <w:sz w:val="28"/>
          <w:szCs w:val="28"/>
        </w:rPr>
        <w:t xml:space="preserve"> Полож</w:t>
      </w:r>
      <w:r w:rsidRPr="00CE08A3">
        <w:rPr>
          <w:sz w:val="28"/>
          <w:szCs w:val="28"/>
        </w:rPr>
        <w:t>е</w:t>
      </w:r>
      <w:r w:rsidRPr="00CE08A3">
        <w:rPr>
          <w:sz w:val="28"/>
          <w:szCs w:val="28"/>
        </w:rPr>
        <w:t>ния, участники конкурса вправе представить самостоятельно разработанные предложения по оформлению внешнего вида нестационарного торгового объекта либо соответствующие примерным решениям по оформлению нестационарных торговых объектов (далее – Примерные решения). Порядок разработки Приме</w:t>
      </w:r>
      <w:r w:rsidRPr="00CE08A3">
        <w:rPr>
          <w:sz w:val="28"/>
          <w:szCs w:val="28"/>
        </w:rPr>
        <w:t>р</w:t>
      </w:r>
      <w:r w:rsidRPr="00CE08A3">
        <w:rPr>
          <w:sz w:val="28"/>
          <w:szCs w:val="28"/>
        </w:rPr>
        <w:t xml:space="preserve">ных решений устанавливается администрацией города Перми. 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Предложение по конкурсному условию, указанному в абзаце шестом пункта 4.2</w:t>
      </w:r>
      <w:r w:rsidRPr="00CE08A3">
        <w:rPr>
          <w:sz w:val="28"/>
          <w:szCs w:val="28"/>
          <w:vertAlign w:val="superscript"/>
        </w:rPr>
        <w:t>1</w:t>
      </w:r>
      <w:r w:rsidRPr="00CE08A3">
        <w:rPr>
          <w:sz w:val="28"/>
          <w:szCs w:val="28"/>
        </w:rPr>
        <w:t xml:space="preserve"> Положения, должно предусматривать условия по содержанию и обустройству нестационарного торгового объекта и (или) прилегающей территории, не явля</w:t>
      </w:r>
      <w:r w:rsidRPr="00CE08A3">
        <w:rPr>
          <w:sz w:val="28"/>
          <w:szCs w:val="28"/>
        </w:rPr>
        <w:t>ю</w:t>
      </w:r>
      <w:r w:rsidRPr="00CE08A3">
        <w:rPr>
          <w:sz w:val="28"/>
          <w:szCs w:val="28"/>
        </w:rPr>
        <w:t>щиеся обязательными и (или) запрещенными в соответствии с Правилами благ</w:t>
      </w:r>
      <w:r w:rsidRPr="00CE08A3">
        <w:rPr>
          <w:sz w:val="28"/>
          <w:szCs w:val="28"/>
        </w:rPr>
        <w:t>о</w:t>
      </w:r>
      <w:r w:rsidRPr="00CE08A3">
        <w:rPr>
          <w:sz w:val="28"/>
          <w:szCs w:val="28"/>
        </w:rPr>
        <w:t xml:space="preserve">устройства и содержания территории в городе Перми, утвержденными решением Пермской городской Думы от 29.01.2008 № 4. </w:t>
      </w:r>
    </w:p>
    <w:p w:rsidR="00D92207" w:rsidRDefault="00D92207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Методика оценки конкурсных условий, включая значения коэффиц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ентов значимости каждого конкурсного условия и критерии определения побед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конкурса, утверждается администрацией города Перми.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Конкурсные условия, признанные лучшими, являются неотъемлемой ч</w:t>
      </w:r>
      <w:r w:rsidRPr="00CE08A3">
        <w:rPr>
          <w:sz w:val="28"/>
          <w:szCs w:val="28"/>
        </w:rPr>
        <w:t>а</w:t>
      </w:r>
      <w:r w:rsidRPr="00CE08A3">
        <w:rPr>
          <w:sz w:val="28"/>
          <w:szCs w:val="28"/>
        </w:rPr>
        <w:t>стью Договора.</w:t>
      </w:r>
    </w:p>
    <w:p w:rsidR="00CE08A3" w:rsidRPr="00CE08A3" w:rsidRDefault="00CE08A3" w:rsidP="00CE08A3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4.2</w:t>
      </w:r>
      <w:r w:rsidRPr="00CE08A3">
        <w:rPr>
          <w:sz w:val="28"/>
          <w:szCs w:val="28"/>
          <w:vertAlign w:val="superscript"/>
        </w:rPr>
        <w:t>4</w:t>
      </w:r>
      <w:r w:rsidRPr="00CE08A3">
        <w:rPr>
          <w:sz w:val="28"/>
          <w:szCs w:val="28"/>
        </w:rPr>
        <w:t>. Соблюдение конкурсных условий, признанных лучшими, проверяется в порядке, установленном администрацией города Перми</w:t>
      </w:r>
      <w:proofErr w:type="gramStart"/>
      <w:r w:rsidRPr="00CE08A3">
        <w:rPr>
          <w:sz w:val="28"/>
          <w:szCs w:val="28"/>
        </w:rPr>
        <w:t xml:space="preserve">.»; </w:t>
      </w:r>
      <w:proofErr w:type="gramEnd"/>
    </w:p>
    <w:p w:rsidR="00CE08A3" w:rsidRPr="00994D0D" w:rsidRDefault="00927A67" w:rsidP="00E404E0">
      <w:pPr>
        <w:tabs>
          <w:tab w:val="left" w:pos="0"/>
          <w:tab w:val="left" w:pos="1620"/>
          <w:tab w:val="num" w:pos="180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1.3.7 </w:t>
      </w:r>
      <w:r w:rsidR="00CE08A3" w:rsidRPr="00994D0D">
        <w:rPr>
          <w:sz w:val="28"/>
          <w:szCs w:val="28"/>
        </w:rPr>
        <w:t xml:space="preserve">в пункте 4.3 слова «установленном администрацией города Перми» заменить </w:t>
      </w:r>
      <w:r w:rsidR="002A78FF">
        <w:rPr>
          <w:sz w:val="28"/>
          <w:szCs w:val="28"/>
        </w:rPr>
        <w:t xml:space="preserve">словами </w:t>
      </w:r>
      <w:r w:rsidR="00CE08A3" w:rsidRPr="00994D0D">
        <w:rPr>
          <w:sz w:val="28"/>
          <w:szCs w:val="28"/>
        </w:rPr>
        <w:t>«предусмотренном документацией о торгах», слово «десять» заменить словом «двадцать»;</w:t>
      </w:r>
    </w:p>
    <w:p w:rsidR="00CE08A3" w:rsidRPr="00994D0D" w:rsidRDefault="00927A67" w:rsidP="00E404E0">
      <w:pPr>
        <w:tabs>
          <w:tab w:val="left" w:pos="0"/>
          <w:tab w:val="left" w:pos="1620"/>
          <w:tab w:val="num" w:pos="180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1.3.8 </w:t>
      </w:r>
      <w:r w:rsidR="00CE08A3" w:rsidRPr="00994D0D">
        <w:rPr>
          <w:sz w:val="28"/>
          <w:szCs w:val="28"/>
        </w:rPr>
        <w:t>пункт 4.5 изложить в редакции:</w:t>
      </w:r>
    </w:p>
    <w:p w:rsidR="00CE08A3" w:rsidRPr="00994D0D" w:rsidRDefault="00CE08A3" w:rsidP="00CE08A3">
      <w:pPr>
        <w:tabs>
          <w:tab w:val="left" w:pos="1260"/>
          <w:tab w:val="num" w:pos="1440"/>
          <w:tab w:val="num" w:pos="1800"/>
        </w:tabs>
        <w:ind w:firstLine="720"/>
        <w:jc w:val="both"/>
        <w:rPr>
          <w:sz w:val="28"/>
          <w:szCs w:val="28"/>
        </w:rPr>
      </w:pPr>
      <w:r w:rsidRPr="00994D0D">
        <w:rPr>
          <w:sz w:val="28"/>
          <w:szCs w:val="28"/>
        </w:rPr>
        <w:t>«4.5. Договор на размещение нестационарных торговых объектов, за и</w:t>
      </w:r>
      <w:r w:rsidRPr="00994D0D">
        <w:rPr>
          <w:sz w:val="28"/>
          <w:szCs w:val="28"/>
        </w:rPr>
        <w:t>с</w:t>
      </w:r>
      <w:r w:rsidRPr="00994D0D">
        <w:rPr>
          <w:sz w:val="28"/>
          <w:szCs w:val="28"/>
        </w:rPr>
        <w:t xml:space="preserve">ключением временных конструкций, передвижных сооружений, заключается </w:t>
      </w:r>
      <w:r w:rsidR="00927A67" w:rsidRPr="00994D0D">
        <w:rPr>
          <w:sz w:val="28"/>
          <w:szCs w:val="28"/>
        </w:rPr>
        <w:br/>
      </w:r>
      <w:r w:rsidRPr="00994D0D">
        <w:rPr>
          <w:sz w:val="28"/>
          <w:szCs w:val="28"/>
        </w:rPr>
        <w:t xml:space="preserve">на пять лет. </w:t>
      </w:r>
    </w:p>
    <w:p w:rsidR="00CE08A3" w:rsidRPr="00994D0D" w:rsidRDefault="00CE08A3" w:rsidP="00CE08A3">
      <w:pPr>
        <w:tabs>
          <w:tab w:val="left" w:pos="1260"/>
          <w:tab w:val="num" w:pos="1440"/>
          <w:tab w:val="num" w:pos="1800"/>
        </w:tabs>
        <w:ind w:firstLine="720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Договор на размещение временных конструкций (за исключением летних кафе), передвижных сооружений заключается на один год. </w:t>
      </w:r>
    </w:p>
    <w:p w:rsidR="00CE08A3" w:rsidRPr="00994D0D" w:rsidRDefault="00CE08A3" w:rsidP="00CE08A3">
      <w:pPr>
        <w:tabs>
          <w:tab w:val="left" w:pos="1260"/>
          <w:tab w:val="num" w:pos="1440"/>
          <w:tab w:val="num" w:pos="1800"/>
        </w:tabs>
        <w:ind w:firstLine="720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Договор на размещение летнего кафе заключается на период с </w:t>
      </w:r>
      <w:r w:rsidR="002A78FF">
        <w:rPr>
          <w:sz w:val="28"/>
          <w:szCs w:val="28"/>
        </w:rPr>
        <w:t>0</w:t>
      </w:r>
      <w:r w:rsidRPr="00994D0D">
        <w:rPr>
          <w:sz w:val="28"/>
          <w:szCs w:val="28"/>
        </w:rPr>
        <w:t xml:space="preserve">1 мая </w:t>
      </w:r>
      <w:r w:rsidR="00927A67" w:rsidRPr="00994D0D">
        <w:rPr>
          <w:sz w:val="28"/>
          <w:szCs w:val="28"/>
        </w:rPr>
        <w:br/>
      </w:r>
      <w:r w:rsidRPr="00994D0D">
        <w:rPr>
          <w:sz w:val="28"/>
          <w:szCs w:val="28"/>
        </w:rPr>
        <w:t xml:space="preserve">по </w:t>
      </w:r>
      <w:r w:rsidR="002A78FF">
        <w:rPr>
          <w:sz w:val="28"/>
          <w:szCs w:val="28"/>
        </w:rPr>
        <w:t>0</w:t>
      </w:r>
      <w:r w:rsidRPr="00994D0D">
        <w:rPr>
          <w:sz w:val="28"/>
          <w:szCs w:val="28"/>
        </w:rPr>
        <w:t>1 октября</w:t>
      </w:r>
      <w:proofErr w:type="gramStart"/>
      <w:r w:rsidRPr="00994D0D">
        <w:rPr>
          <w:sz w:val="28"/>
          <w:szCs w:val="28"/>
        </w:rPr>
        <w:t>.»;</w:t>
      </w:r>
      <w:proofErr w:type="gramEnd"/>
    </w:p>
    <w:p w:rsidR="00CE08A3" w:rsidRPr="00CE08A3" w:rsidRDefault="00927A67" w:rsidP="00927A67">
      <w:pPr>
        <w:tabs>
          <w:tab w:val="left" w:pos="0"/>
          <w:tab w:val="left" w:pos="1620"/>
          <w:tab w:val="num" w:pos="180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1.3.9 </w:t>
      </w:r>
      <w:r w:rsidR="00CE08A3" w:rsidRPr="00CE08A3">
        <w:rPr>
          <w:sz w:val="28"/>
          <w:szCs w:val="28"/>
        </w:rPr>
        <w:t>пункт 4.6 изложить в редакции:</w:t>
      </w:r>
    </w:p>
    <w:p w:rsidR="00CE08A3" w:rsidRPr="00CE08A3" w:rsidRDefault="00CE08A3" w:rsidP="00CE08A3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lastRenderedPageBreak/>
        <w:t>«4.6. Уполномоченный орган организует обследование установленных н</w:t>
      </w:r>
      <w:r w:rsidRPr="00CE08A3">
        <w:rPr>
          <w:sz w:val="28"/>
          <w:szCs w:val="28"/>
        </w:rPr>
        <w:t>е</w:t>
      </w:r>
      <w:r w:rsidRPr="00CE08A3">
        <w:rPr>
          <w:sz w:val="28"/>
          <w:szCs w:val="28"/>
        </w:rPr>
        <w:t xml:space="preserve">стационарных торговых объектов для оценки их соответствия Схеме, Договору, </w:t>
      </w:r>
      <w:r w:rsidR="00927A67">
        <w:rPr>
          <w:sz w:val="28"/>
          <w:szCs w:val="28"/>
        </w:rPr>
        <w:br/>
      </w:r>
      <w:r w:rsidRPr="00CE08A3">
        <w:rPr>
          <w:sz w:val="28"/>
          <w:szCs w:val="28"/>
        </w:rPr>
        <w:t xml:space="preserve">в том числе конкурсным условиям, касающимся </w:t>
      </w:r>
      <w:proofErr w:type="gramStart"/>
      <w:r w:rsidRPr="00CE08A3">
        <w:rPr>
          <w:sz w:val="28"/>
          <w:szCs w:val="28"/>
        </w:rPr>
        <w:t>технического исполнения</w:t>
      </w:r>
      <w:proofErr w:type="gramEnd"/>
      <w:r w:rsidRPr="00CE08A3">
        <w:rPr>
          <w:sz w:val="28"/>
          <w:szCs w:val="28"/>
        </w:rPr>
        <w:t xml:space="preserve"> и (или) оснащения, внешнего вида (в случае, если в соответствии с пунктом 4.2 Полож</w:t>
      </w:r>
      <w:r w:rsidRPr="00CE08A3">
        <w:rPr>
          <w:sz w:val="28"/>
          <w:szCs w:val="28"/>
        </w:rPr>
        <w:t>е</w:t>
      </w:r>
      <w:r w:rsidRPr="00CE08A3">
        <w:rPr>
          <w:sz w:val="28"/>
          <w:szCs w:val="28"/>
        </w:rPr>
        <w:t>ния соответствующий Договор заключен по результатам конкурса).</w:t>
      </w:r>
    </w:p>
    <w:p w:rsidR="00CE08A3" w:rsidRPr="00CE08A3" w:rsidRDefault="00CE08A3" w:rsidP="00CE08A3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Обследование нестационарных торговых объектов осуществляется в поря</w:t>
      </w:r>
      <w:r w:rsidRPr="00CE08A3">
        <w:rPr>
          <w:sz w:val="28"/>
          <w:szCs w:val="28"/>
        </w:rPr>
        <w:t>д</w:t>
      </w:r>
      <w:r w:rsidRPr="00CE08A3">
        <w:rPr>
          <w:sz w:val="28"/>
          <w:szCs w:val="28"/>
        </w:rPr>
        <w:t>ке, установленном администрацией города Перми</w:t>
      </w:r>
      <w:proofErr w:type="gramStart"/>
      <w:r w:rsidRPr="00CE08A3">
        <w:rPr>
          <w:sz w:val="28"/>
          <w:szCs w:val="28"/>
        </w:rPr>
        <w:t xml:space="preserve">.»; </w:t>
      </w:r>
      <w:proofErr w:type="gramEnd"/>
    </w:p>
    <w:p w:rsidR="00CE08A3" w:rsidRPr="00994D0D" w:rsidRDefault="00927A67" w:rsidP="00927A67">
      <w:pPr>
        <w:tabs>
          <w:tab w:val="left" w:pos="1620"/>
          <w:tab w:val="num" w:pos="180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1.3.10 </w:t>
      </w:r>
      <w:r w:rsidR="00CE08A3" w:rsidRPr="00994D0D">
        <w:rPr>
          <w:sz w:val="28"/>
          <w:szCs w:val="28"/>
        </w:rPr>
        <w:t>в пункте 4.8:</w:t>
      </w:r>
    </w:p>
    <w:p w:rsidR="00CE08A3" w:rsidRPr="00994D0D" w:rsidRDefault="00927A67" w:rsidP="00927A67">
      <w:pPr>
        <w:tabs>
          <w:tab w:val="num" w:pos="1260"/>
          <w:tab w:val="left" w:pos="162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1.3.10.1 </w:t>
      </w:r>
      <w:r w:rsidR="00CE08A3" w:rsidRPr="00994D0D">
        <w:rPr>
          <w:sz w:val="28"/>
          <w:szCs w:val="28"/>
        </w:rPr>
        <w:t>абзац первый изложить в редакции:</w:t>
      </w:r>
    </w:p>
    <w:p w:rsidR="00CE08A3" w:rsidRPr="00994D0D" w:rsidRDefault="00CE08A3" w:rsidP="00927A67">
      <w:pPr>
        <w:tabs>
          <w:tab w:val="left" w:pos="1260"/>
          <w:tab w:val="left" w:pos="162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«4.8. При несоответствии нестационарного торгового объекта Схеме и (или) Договору, в том числе конкурсным условиям, касающимся </w:t>
      </w:r>
      <w:proofErr w:type="gramStart"/>
      <w:r w:rsidRPr="00994D0D">
        <w:rPr>
          <w:sz w:val="28"/>
          <w:szCs w:val="28"/>
        </w:rPr>
        <w:t>технического испо</w:t>
      </w:r>
      <w:r w:rsidRPr="00994D0D">
        <w:rPr>
          <w:sz w:val="28"/>
          <w:szCs w:val="28"/>
        </w:rPr>
        <w:t>л</w:t>
      </w:r>
      <w:r w:rsidRPr="00994D0D">
        <w:rPr>
          <w:sz w:val="28"/>
          <w:szCs w:val="28"/>
        </w:rPr>
        <w:t>нения</w:t>
      </w:r>
      <w:proofErr w:type="gramEnd"/>
      <w:r w:rsidRPr="00994D0D">
        <w:rPr>
          <w:sz w:val="28"/>
          <w:szCs w:val="28"/>
        </w:rPr>
        <w:t xml:space="preserve"> и (или) оснащения, внешнего вида, в акте обследования указываются выя</w:t>
      </w:r>
      <w:r w:rsidRPr="00994D0D">
        <w:rPr>
          <w:sz w:val="28"/>
          <w:szCs w:val="28"/>
        </w:rPr>
        <w:t>в</w:t>
      </w:r>
      <w:r w:rsidRPr="00994D0D">
        <w:rPr>
          <w:sz w:val="28"/>
          <w:szCs w:val="28"/>
        </w:rPr>
        <w:t xml:space="preserve">ленные несоответствия, которые владелец соответствующего объекта обязан устранить в течение тридцати дней после дня получения акта обследования. </w:t>
      </w:r>
      <w:r w:rsidR="00927A67" w:rsidRPr="00994D0D">
        <w:rPr>
          <w:sz w:val="28"/>
          <w:szCs w:val="28"/>
        </w:rPr>
        <w:br/>
      </w:r>
      <w:r w:rsidRPr="00994D0D">
        <w:rPr>
          <w:sz w:val="28"/>
          <w:szCs w:val="28"/>
        </w:rPr>
        <w:t>По окончании указанного срока обследование нестационарного торгового объекта осуществляется повторно</w:t>
      </w:r>
      <w:proofErr w:type="gramStart"/>
      <w:r w:rsidRPr="00994D0D">
        <w:rPr>
          <w:sz w:val="28"/>
          <w:szCs w:val="28"/>
        </w:rPr>
        <w:t xml:space="preserve">.»; </w:t>
      </w:r>
      <w:proofErr w:type="gramEnd"/>
    </w:p>
    <w:p w:rsidR="00CE08A3" w:rsidRPr="00994D0D" w:rsidRDefault="00927A67" w:rsidP="00927A67">
      <w:pPr>
        <w:tabs>
          <w:tab w:val="num" w:pos="1260"/>
          <w:tab w:val="left" w:pos="162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1.3.10.2 </w:t>
      </w:r>
      <w:r w:rsidR="00CE08A3" w:rsidRPr="00994D0D">
        <w:rPr>
          <w:sz w:val="28"/>
          <w:szCs w:val="28"/>
        </w:rPr>
        <w:t xml:space="preserve">абзац третий признать утратившим силу;  </w:t>
      </w:r>
    </w:p>
    <w:p w:rsidR="00CE08A3" w:rsidRPr="00CE08A3" w:rsidRDefault="00927A67" w:rsidP="00927A67">
      <w:pPr>
        <w:tabs>
          <w:tab w:val="left" w:pos="0"/>
          <w:tab w:val="left" w:pos="1620"/>
          <w:tab w:val="num" w:pos="180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1.3.11 </w:t>
      </w:r>
      <w:r w:rsidR="00CE08A3" w:rsidRPr="00994D0D">
        <w:rPr>
          <w:sz w:val="28"/>
          <w:szCs w:val="28"/>
        </w:rPr>
        <w:t xml:space="preserve">абзацы </w:t>
      </w:r>
      <w:r w:rsidR="00CE08A3" w:rsidRPr="00CE08A3">
        <w:rPr>
          <w:sz w:val="28"/>
          <w:szCs w:val="28"/>
        </w:rPr>
        <w:t>второй, третий пункта 4.9 изложить в редакции:</w:t>
      </w:r>
    </w:p>
    <w:p w:rsidR="00CE08A3" w:rsidRPr="00CE08A3" w:rsidRDefault="00CE08A3" w:rsidP="00CE08A3">
      <w:pPr>
        <w:tabs>
          <w:tab w:val="left" w:pos="1260"/>
          <w:tab w:val="left" w:pos="1620"/>
          <w:tab w:val="num" w:pos="180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«По истечении срока действия Договора на размещение временного соор</w:t>
      </w:r>
      <w:r w:rsidRPr="00CE08A3">
        <w:rPr>
          <w:sz w:val="28"/>
          <w:szCs w:val="28"/>
        </w:rPr>
        <w:t>у</w:t>
      </w:r>
      <w:r w:rsidRPr="00CE08A3">
        <w:rPr>
          <w:sz w:val="28"/>
          <w:szCs w:val="28"/>
        </w:rPr>
        <w:t>жения владелец соответствующего нестационарного торгового объекта имеет преимущественное перед другими лицами право на заключение Договора на н</w:t>
      </w:r>
      <w:r w:rsidRPr="00CE08A3">
        <w:rPr>
          <w:sz w:val="28"/>
          <w:szCs w:val="28"/>
        </w:rPr>
        <w:t>о</w:t>
      </w:r>
      <w:r w:rsidRPr="00CE08A3">
        <w:rPr>
          <w:sz w:val="28"/>
          <w:szCs w:val="28"/>
        </w:rPr>
        <w:t xml:space="preserve">вый срок (далее – преимущественное право) при условии, что место размещения соответствующего временного сооружения включено в </w:t>
      </w:r>
      <w:r w:rsidRPr="00927A67">
        <w:rPr>
          <w:sz w:val="28"/>
          <w:szCs w:val="28"/>
        </w:rPr>
        <w:t xml:space="preserve">действующую </w:t>
      </w:r>
      <w:hyperlink r:id="rId10" w:history="1">
        <w:r w:rsidRPr="00927A67">
          <w:rPr>
            <w:sz w:val="28"/>
            <w:szCs w:val="28"/>
          </w:rPr>
          <w:t>Схему</w:t>
        </w:r>
      </w:hyperlink>
      <w:r w:rsidRPr="00927A67">
        <w:rPr>
          <w:sz w:val="28"/>
          <w:szCs w:val="28"/>
        </w:rPr>
        <w:t xml:space="preserve">. </w:t>
      </w:r>
      <w:r w:rsidRPr="00CE08A3">
        <w:rPr>
          <w:sz w:val="28"/>
          <w:szCs w:val="28"/>
        </w:rPr>
        <w:t>В</w:t>
      </w:r>
      <w:r w:rsidRPr="00CE08A3">
        <w:rPr>
          <w:sz w:val="28"/>
          <w:szCs w:val="28"/>
        </w:rPr>
        <w:t>о</w:t>
      </w:r>
      <w:r w:rsidRPr="00CE08A3">
        <w:rPr>
          <w:sz w:val="28"/>
          <w:szCs w:val="28"/>
        </w:rPr>
        <w:t xml:space="preserve">леизъявление о реализации преимущественного права должно быть выражено владельцем нестационарного торгового объекта не </w:t>
      </w:r>
      <w:proofErr w:type="gramStart"/>
      <w:r w:rsidRPr="00CE08A3">
        <w:rPr>
          <w:sz w:val="28"/>
          <w:szCs w:val="28"/>
        </w:rPr>
        <w:t>позднее</w:t>
      </w:r>
      <w:proofErr w:type="gramEnd"/>
      <w:r w:rsidRPr="00CE08A3">
        <w:rPr>
          <w:sz w:val="28"/>
          <w:szCs w:val="28"/>
        </w:rPr>
        <w:t xml:space="preserve"> чем за 90 календарных дней до окончания срока действия Договора. </w:t>
      </w:r>
    </w:p>
    <w:p w:rsidR="00CE08A3" w:rsidRPr="00CE08A3" w:rsidRDefault="00CE08A3" w:rsidP="00CE08A3">
      <w:pPr>
        <w:tabs>
          <w:tab w:val="left" w:pos="1260"/>
          <w:tab w:val="left" w:pos="1620"/>
          <w:tab w:val="num" w:pos="180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На новый срок Договор заключается на условиях, определенных в пред</w:t>
      </w:r>
      <w:r w:rsidRPr="00CE08A3">
        <w:rPr>
          <w:sz w:val="28"/>
          <w:szCs w:val="28"/>
        </w:rPr>
        <w:t>ы</w:t>
      </w:r>
      <w:r w:rsidRPr="00CE08A3">
        <w:rPr>
          <w:sz w:val="28"/>
          <w:szCs w:val="28"/>
        </w:rPr>
        <w:t>дущем Договоре, в том числе в части, касающейся конкурсных условий, призна</w:t>
      </w:r>
      <w:r w:rsidRPr="00CE08A3">
        <w:rPr>
          <w:sz w:val="28"/>
          <w:szCs w:val="28"/>
        </w:rPr>
        <w:t>н</w:t>
      </w:r>
      <w:r w:rsidRPr="00CE08A3">
        <w:rPr>
          <w:sz w:val="28"/>
          <w:szCs w:val="28"/>
        </w:rPr>
        <w:t>ных лучшими. До заключения Договора на новый срок владелец соответствующ</w:t>
      </w:r>
      <w:r w:rsidRPr="00CE08A3">
        <w:rPr>
          <w:sz w:val="28"/>
          <w:szCs w:val="28"/>
        </w:rPr>
        <w:t>е</w:t>
      </w:r>
      <w:r w:rsidRPr="00CE08A3">
        <w:rPr>
          <w:sz w:val="28"/>
          <w:szCs w:val="28"/>
        </w:rPr>
        <w:t>го нестационарного торгового объекта вносит плату за право на заключение Д</w:t>
      </w:r>
      <w:r w:rsidRPr="00CE08A3">
        <w:rPr>
          <w:sz w:val="28"/>
          <w:szCs w:val="28"/>
        </w:rPr>
        <w:t>о</w:t>
      </w:r>
      <w:r w:rsidRPr="00CE08A3">
        <w:rPr>
          <w:sz w:val="28"/>
          <w:szCs w:val="28"/>
        </w:rPr>
        <w:t>говора в размере, определяемом в соответствии с абзацем третьим пункта 4.2 П</w:t>
      </w:r>
      <w:r w:rsidRPr="00CE08A3">
        <w:rPr>
          <w:sz w:val="28"/>
          <w:szCs w:val="28"/>
        </w:rPr>
        <w:t>о</w:t>
      </w:r>
      <w:r w:rsidRPr="00CE08A3">
        <w:rPr>
          <w:sz w:val="28"/>
          <w:szCs w:val="28"/>
        </w:rPr>
        <w:t xml:space="preserve">ложения. </w:t>
      </w:r>
    </w:p>
    <w:p w:rsidR="00CE08A3" w:rsidRPr="00CE08A3" w:rsidRDefault="00CE08A3" w:rsidP="00CE08A3">
      <w:pPr>
        <w:tabs>
          <w:tab w:val="left" w:pos="1260"/>
          <w:tab w:val="left" w:pos="1620"/>
          <w:tab w:val="num" w:pos="180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При отказе владельца нестационарного торгового объекта от использования преимущественного права, а также при пропуске срока, установленного для в</w:t>
      </w:r>
      <w:r w:rsidRPr="00CE08A3">
        <w:rPr>
          <w:sz w:val="28"/>
          <w:szCs w:val="28"/>
        </w:rPr>
        <w:t>ы</w:t>
      </w:r>
      <w:r w:rsidRPr="00CE08A3">
        <w:rPr>
          <w:sz w:val="28"/>
          <w:szCs w:val="28"/>
        </w:rPr>
        <w:t>ражения волеизъявления о реализации преимущественного права право на закл</w:t>
      </w:r>
      <w:r w:rsidRPr="00CE08A3">
        <w:rPr>
          <w:sz w:val="28"/>
          <w:szCs w:val="28"/>
        </w:rPr>
        <w:t>ю</w:t>
      </w:r>
      <w:r w:rsidRPr="00CE08A3">
        <w:rPr>
          <w:sz w:val="28"/>
          <w:szCs w:val="28"/>
        </w:rPr>
        <w:t xml:space="preserve">чение Договора на размещение соответствующего нестационарного торгового объекта выставляется на торги в соответствии </w:t>
      </w:r>
      <w:r w:rsidRPr="00927A67">
        <w:rPr>
          <w:sz w:val="28"/>
          <w:szCs w:val="28"/>
        </w:rPr>
        <w:t xml:space="preserve">с </w:t>
      </w:r>
      <w:hyperlink r:id="rId11" w:history="1">
        <w:r w:rsidRPr="00927A67">
          <w:rPr>
            <w:sz w:val="28"/>
            <w:szCs w:val="28"/>
          </w:rPr>
          <w:t>пунктом 4.2</w:t>
        </w:r>
      </w:hyperlink>
      <w:r w:rsidRPr="00927A67">
        <w:rPr>
          <w:sz w:val="28"/>
          <w:szCs w:val="28"/>
        </w:rPr>
        <w:t xml:space="preserve"> Положения</w:t>
      </w:r>
      <w:proofErr w:type="gramStart"/>
      <w:r w:rsidRPr="00CE08A3">
        <w:rPr>
          <w:sz w:val="28"/>
          <w:szCs w:val="28"/>
        </w:rPr>
        <w:t>.»;</w:t>
      </w:r>
      <w:proofErr w:type="gramEnd"/>
    </w:p>
    <w:p w:rsidR="00CE08A3" w:rsidRPr="00CE08A3" w:rsidRDefault="00927A67" w:rsidP="00927A67">
      <w:pPr>
        <w:tabs>
          <w:tab w:val="left" w:pos="0"/>
          <w:tab w:val="left" w:pos="1620"/>
          <w:tab w:val="num" w:pos="180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1.3.12 </w:t>
      </w:r>
      <w:r w:rsidR="00CE08A3" w:rsidRPr="00994D0D">
        <w:rPr>
          <w:sz w:val="28"/>
          <w:szCs w:val="28"/>
        </w:rPr>
        <w:t xml:space="preserve">в </w:t>
      </w:r>
      <w:r w:rsidR="00CE08A3" w:rsidRPr="00CE08A3">
        <w:rPr>
          <w:sz w:val="28"/>
          <w:szCs w:val="28"/>
        </w:rPr>
        <w:t>пункте 4.10 слова «</w:t>
      </w:r>
      <w:r w:rsidR="002A78FF">
        <w:rPr>
          <w:sz w:val="28"/>
          <w:szCs w:val="28"/>
        </w:rPr>
        <w:t xml:space="preserve">решением </w:t>
      </w:r>
      <w:r w:rsidR="00CE08A3" w:rsidRPr="00CE08A3">
        <w:rPr>
          <w:sz w:val="28"/>
          <w:szCs w:val="28"/>
        </w:rPr>
        <w:t xml:space="preserve">Пермской городской Думы </w:t>
      </w:r>
      <w:r w:rsidR="002A78FF">
        <w:rPr>
          <w:sz w:val="28"/>
          <w:szCs w:val="28"/>
        </w:rPr>
        <w:br/>
      </w:r>
      <w:r w:rsidR="00CE08A3" w:rsidRPr="00CE08A3">
        <w:rPr>
          <w:sz w:val="28"/>
          <w:szCs w:val="28"/>
        </w:rPr>
        <w:t>от 08.11.2005 № 192 «Об утверждении Положения о порядке освобождения з</w:t>
      </w:r>
      <w:r w:rsidR="00CE08A3" w:rsidRPr="00CE08A3">
        <w:rPr>
          <w:sz w:val="28"/>
          <w:szCs w:val="28"/>
        </w:rPr>
        <w:t>е</w:t>
      </w:r>
      <w:r w:rsidR="00CE08A3" w:rsidRPr="00CE08A3">
        <w:rPr>
          <w:sz w:val="28"/>
          <w:szCs w:val="28"/>
        </w:rPr>
        <w:t>мельных участков, занятых самовольно установленными (размещенными) нек</w:t>
      </w:r>
      <w:r w:rsidR="00CE08A3" w:rsidRPr="00CE08A3">
        <w:rPr>
          <w:sz w:val="28"/>
          <w:szCs w:val="28"/>
        </w:rPr>
        <w:t>а</w:t>
      </w:r>
      <w:r w:rsidR="00CE08A3" w:rsidRPr="00CE08A3">
        <w:rPr>
          <w:sz w:val="28"/>
          <w:szCs w:val="28"/>
        </w:rPr>
        <w:t xml:space="preserve">питальными объектами и самовольными постройками, на территории города Перми» заменить словами «Положением о порядке выявления и </w:t>
      </w:r>
      <w:proofErr w:type="gramStart"/>
      <w:r w:rsidR="00CE08A3" w:rsidRPr="00CE08A3">
        <w:rPr>
          <w:sz w:val="28"/>
          <w:szCs w:val="28"/>
        </w:rPr>
        <w:t>демонтажа</w:t>
      </w:r>
      <w:proofErr w:type="gramEnd"/>
      <w:r w:rsidR="00CE08A3" w:rsidRPr="00CE08A3">
        <w:rPr>
          <w:sz w:val="28"/>
          <w:szCs w:val="28"/>
        </w:rPr>
        <w:t xml:space="preserve"> сам</w:t>
      </w:r>
      <w:r w:rsidR="00CE08A3" w:rsidRPr="00CE08A3">
        <w:rPr>
          <w:sz w:val="28"/>
          <w:szCs w:val="28"/>
        </w:rPr>
        <w:t>о</w:t>
      </w:r>
      <w:r w:rsidR="00CE08A3" w:rsidRPr="00CE08A3">
        <w:rPr>
          <w:sz w:val="28"/>
          <w:szCs w:val="28"/>
        </w:rPr>
        <w:t>вольно установленных и незаконно размещенных движимых объектов на терр</w:t>
      </w:r>
      <w:r w:rsidR="00CE08A3" w:rsidRPr="00CE08A3">
        <w:rPr>
          <w:sz w:val="28"/>
          <w:szCs w:val="28"/>
        </w:rPr>
        <w:t>и</w:t>
      </w:r>
      <w:r w:rsidR="00CE08A3" w:rsidRPr="00CE08A3">
        <w:rPr>
          <w:sz w:val="28"/>
          <w:szCs w:val="28"/>
        </w:rPr>
        <w:t xml:space="preserve">тории города Перми, утвержденным решением Пермской городской Думы </w:t>
      </w:r>
      <w:r w:rsidR="002A78FF">
        <w:rPr>
          <w:sz w:val="28"/>
          <w:szCs w:val="28"/>
        </w:rPr>
        <w:br/>
      </w:r>
      <w:r w:rsidR="00CE08A3" w:rsidRPr="00CE08A3">
        <w:rPr>
          <w:sz w:val="28"/>
          <w:szCs w:val="28"/>
        </w:rPr>
        <w:t>от 08.11.2005 № 192»;</w:t>
      </w:r>
    </w:p>
    <w:p w:rsidR="00CE08A3" w:rsidRPr="00CE08A3" w:rsidRDefault="00927A67" w:rsidP="00927A67">
      <w:pPr>
        <w:tabs>
          <w:tab w:val="left" w:pos="0"/>
          <w:tab w:val="left" w:pos="1620"/>
          <w:tab w:val="num" w:pos="180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lastRenderedPageBreak/>
        <w:t xml:space="preserve">1.3.13 </w:t>
      </w:r>
      <w:r w:rsidR="00CE08A3" w:rsidRPr="00994D0D">
        <w:rPr>
          <w:sz w:val="28"/>
          <w:szCs w:val="28"/>
        </w:rPr>
        <w:t xml:space="preserve">в </w:t>
      </w:r>
      <w:r w:rsidR="00CE08A3" w:rsidRPr="00CE08A3">
        <w:rPr>
          <w:sz w:val="28"/>
          <w:szCs w:val="28"/>
        </w:rPr>
        <w:t>Методике определения платы за размещение нестационарного то</w:t>
      </w:r>
      <w:r w:rsidR="00CE08A3" w:rsidRPr="00CE08A3">
        <w:rPr>
          <w:sz w:val="28"/>
          <w:szCs w:val="28"/>
        </w:rPr>
        <w:t>р</w:t>
      </w:r>
      <w:r w:rsidR="00CE08A3" w:rsidRPr="00CE08A3">
        <w:rPr>
          <w:sz w:val="28"/>
          <w:szCs w:val="28"/>
        </w:rPr>
        <w:t>гового объекта пункт 2 изложить в редакции:</w:t>
      </w:r>
    </w:p>
    <w:p w:rsidR="00CE08A3" w:rsidRDefault="00CE08A3" w:rsidP="00CE08A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«2. Плата за размещение (в рублях за один месяц) определяется по следу</w:t>
      </w:r>
      <w:r w:rsidRPr="00CE08A3">
        <w:rPr>
          <w:sz w:val="28"/>
          <w:szCs w:val="28"/>
        </w:rPr>
        <w:t>ю</w:t>
      </w:r>
      <w:r w:rsidRPr="00CE08A3">
        <w:rPr>
          <w:sz w:val="28"/>
          <w:szCs w:val="28"/>
        </w:rPr>
        <w:t>щей формуле:</w:t>
      </w:r>
    </w:p>
    <w:p w:rsidR="00927A67" w:rsidRPr="00CE08A3" w:rsidRDefault="00927A67" w:rsidP="00CE08A3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CE08A3" w:rsidRPr="00CE08A3" w:rsidRDefault="00927A67" w:rsidP="00927A67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уКС</w:t>
      </w:r>
      <w:proofErr w:type="spellEnd"/>
      <w:r>
        <w:rPr>
          <w:sz w:val="28"/>
          <w:szCs w:val="28"/>
        </w:rPr>
        <w:t xml:space="preserve"> х S х 4%/12,</w:t>
      </w:r>
    </w:p>
    <w:p w:rsidR="00CE08A3" w:rsidRPr="00CE08A3" w:rsidRDefault="00CE08A3" w:rsidP="00CE08A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</w:rPr>
        <w:t>где</w:t>
      </w:r>
    </w:p>
    <w:p w:rsidR="00CE08A3" w:rsidRPr="00CE08A3" w:rsidRDefault="00CE08A3" w:rsidP="00CE08A3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 w:rsidRPr="00CE08A3">
        <w:rPr>
          <w:sz w:val="28"/>
          <w:szCs w:val="28"/>
        </w:rPr>
        <w:t>ПР</w:t>
      </w:r>
      <w:proofErr w:type="gramEnd"/>
      <w:r w:rsidRPr="00CE08A3">
        <w:rPr>
          <w:sz w:val="28"/>
          <w:szCs w:val="28"/>
        </w:rPr>
        <w:t xml:space="preserve"> – плата за размещение, </w:t>
      </w:r>
    </w:p>
    <w:p w:rsidR="00CE08A3" w:rsidRPr="00CE08A3" w:rsidRDefault="00CE08A3" w:rsidP="00CE08A3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CE08A3">
        <w:rPr>
          <w:sz w:val="28"/>
          <w:szCs w:val="28"/>
        </w:rPr>
        <w:t>уКС</w:t>
      </w:r>
      <w:proofErr w:type="spellEnd"/>
      <w:r w:rsidRPr="00CE08A3">
        <w:rPr>
          <w:sz w:val="28"/>
          <w:szCs w:val="28"/>
        </w:rPr>
        <w:t xml:space="preserve"> – удельный показатель кадастровой стоимости земель Пермского г</w:t>
      </w:r>
      <w:r w:rsidRPr="00CE08A3">
        <w:rPr>
          <w:sz w:val="28"/>
          <w:szCs w:val="28"/>
        </w:rPr>
        <w:t>о</w:t>
      </w:r>
      <w:r w:rsidRPr="00CE08A3">
        <w:rPr>
          <w:sz w:val="28"/>
          <w:szCs w:val="28"/>
        </w:rPr>
        <w:t>родского округа Пермского края, утвержденный нормативным правовым актом Пермского края (руб./</w:t>
      </w:r>
      <w:proofErr w:type="spellStart"/>
      <w:r w:rsidRPr="00CE08A3">
        <w:rPr>
          <w:sz w:val="28"/>
          <w:szCs w:val="28"/>
        </w:rPr>
        <w:t>кв.м</w:t>
      </w:r>
      <w:proofErr w:type="spellEnd"/>
      <w:r w:rsidRPr="00CE08A3">
        <w:rPr>
          <w:sz w:val="28"/>
          <w:szCs w:val="28"/>
        </w:rPr>
        <w:t>.),</w:t>
      </w:r>
    </w:p>
    <w:p w:rsidR="00CE08A3" w:rsidRPr="00CE08A3" w:rsidRDefault="00CE08A3" w:rsidP="00CE08A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CE08A3">
        <w:rPr>
          <w:sz w:val="28"/>
          <w:szCs w:val="28"/>
          <w:lang w:val="en-US"/>
        </w:rPr>
        <w:t>S</w:t>
      </w:r>
      <w:r w:rsidRPr="00CE08A3">
        <w:rPr>
          <w:sz w:val="28"/>
          <w:szCs w:val="28"/>
        </w:rPr>
        <w:t xml:space="preserve"> – </w:t>
      </w:r>
      <w:proofErr w:type="gramStart"/>
      <w:r w:rsidRPr="00CE08A3">
        <w:rPr>
          <w:sz w:val="28"/>
          <w:szCs w:val="28"/>
        </w:rPr>
        <w:t>площадь</w:t>
      </w:r>
      <w:proofErr w:type="gramEnd"/>
      <w:r w:rsidRPr="00CE08A3">
        <w:rPr>
          <w:sz w:val="28"/>
          <w:szCs w:val="28"/>
        </w:rPr>
        <w:t xml:space="preserve"> нестационарного торгового объекта.».  </w:t>
      </w:r>
    </w:p>
    <w:p w:rsidR="00CE08A3" w:rsidRPr="00CE08A3" w:rsidRDefault="00571964" w:rsidP="00571964">
      <w:pPr>
        <w:tabs>
          <w:tab w:val="left" w:pos="1080"/>
          <w:tab w:val="num" w:pos="2160"/>
          <w:tab w:val="num" w:pos="2520"/>
        </w:tabs>
        <w:ind w:firstLine="709"/>
        <w:jc w:val="both"/>
        <w:rPr>
          <w:sz w:val="28"/>
          <w:szCs w:val="28"/>
        </w:rPr>
      </w:pPr>
      <w:r w:rsidRPr="00994D0D">
        <w:rPr>
          <w:sz w:val="28"/>
          <w:szCs w:val="28"/>
        </w:rPr>
        <w:t xml:space="preserve">2. </w:t>
      </w:r>
      <w:r w:rsidR="00CE08A3" w:rsidRPr="00994D0D">
        <w:rPr>
          <w:sz w:val="28"/>
          <w:szCs w:val="28"/>
        </w:rPr>
        <w:t xml:space="preserve">Рекомендовать </w:t>
      </w:r>
      <w:r w:rsidR="00CE08A3" w:rsidRPr="00CE08A3">
        <w:rPr>
          <w:sz w:val="28"/>
          <w:szCs w:val="28"/>
        </w:rPr>
        <w:t>администрации города Перми обеспечить приведение м</w:t>
      </w:r>
      <w:r w:rsidR="00CE08A3" w:rsidRPr="00CE08A3">
        <w:rPr>
          <w:sz w:val="28"/>
          <w:szCs w:val="28"/>
        </w:rPr>
        <w:t>у</w:t>
      </w:r>
      <w:r w:rsidR="00CE08A3" w:rsidRPr="00CE08A3">
        <w:rPr>
          <w:sz w:val="28"/>
          <w:szCs w:val="28"/>
        </w:rPr>
        <w:t>ниципальных правовых актов города Перми в соответствие настоящ</w:t>
      </w:r>
      <w:r w:rsidR="002A78FF">
        <w:rPr>
          <w:sz w:val="28"/>
          <w:szCs w:val="28"/>
        </w:rPr>
        <w:t>е</w:t>
      </w:r>
      <w:r w:rsidR="00CE08A3" w:rsidRPr="00CE08A3">
        <w:rPr>
          <w:sz w:val="28"/>
          <w:szCs w:val="28"/>
        </w:rPr>
        <w:t>м</w:t>
      </w:r>
      <w:r w:rsidR="002A78FF">
        <w:rPr>
          <w:sz w:val="28"/>
          <w:szCs w:val="28"/>
        </w:rPr>
        <w:t>у</w:t>
      </w:r>
      <w:r w:rsidR="00CE08A3" w:rsidRPr="00CE08A3">
        <w:rPr>
          <w:sz w:val="28"/>
          <w:szCs w:val="28"/>
        </w:rPr>
        <w:t xml:space="preserve"> решени</w:t>
      </w:r>
      <w:r w:rsidR="002A78FF">
        <w:rPr>
          <w:sz w:val="28"/>
          <w:szCs w:val="28"/>
        </w:rPr>
        <w:t>ю</w:t>
      </w:r>
      <w:r w:rsidR="00CE08A3" w:rsidRPr="00CE08A3">
        <w:rPr>
          <w:sz w:val="28"/>
          <w:szCs w:val="28"/>
        </w:rPr>
        <w:t>.</w:t>
      </w:r>
    </w:p>
    <w:p w:rsidR="00CE08A3" w:rsidRPr="00CE08A3" w:rsidRDefault="00994D0D" w:rsidP="00571964">
      <w:pPr>
        <w:tabs>
          <w:tab w:val="left" w:pos="1080"/>
          <w:tab w:val="num" w:pos="2160"/>
          <w:tab w:val="num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964">
        <w:rPr>
          <w:sz w:val="28"/>
          <w:szCs w:val="28"/>
        </w:rPr>
        <w:t xml:space="preserve">. </w:t>
      </w:r>
      <w:r w:rsidR="00CE08A3" w:rsidRPr="00CE08A3">
        <w:rPr>
          <w:sz w:val="28"/>
          <w:szCs w:val="28"/>
        </w:rPr>
        <w:t>Опубликовать настоящее решение в печатном средстве массовой инфо</w:t>
      </w:r>
      <w:r w:rsidR="00CE08A3" w:rsidRPr="00CE08A3">
        <w:rPr>
          <w:sz w:val="28"/>
          <w:szCs w:val="28"/>
        </w:rPr>
        <w:t>р</w:t>
      </w:r>
      <w:r w:rsidR="00CE08A3" w:rsidRPr="00CE08A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CE08A3" w:rsidRPr="00CE08A3">
        <w:rPr>
          <w:sz w:val="28"/>
          <w:szCs w:val="28"/>
        </w:rPr>
        <w:t>ь</w:t>
      </w:r>
      <w:r w:rsidR="00CE08A3" w:rsidRPr="00CE08A3">
        <w:rPr>
          <w:sz w:val="28"/>
          <w:szCs w:val="28"/>
        </w:rPr>
        <w:t>ного образования город Пермь».</w:t>
      </w:r>
    </w:p>
    <w:p w:rsidR="00CE08A3" w:rsidRPr="00CE08A3" w:rsidRDefault="00994D0D" w:rsidP="00571964">
      <w:pPr>
        <w:tabs>
          <w:tab w:val="left" w:pos="1080"/>
          <w:tab w:val="num" w:pos="2160"/>
          <w:tab w:val="num" w:pos="2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1964">
        <w:rPr>
          <w:sz w:val="28"/>
          <w:szCs w:val="28"/>
        </w:rPr>
        <w:t xml:space="preserve">. </w:t>
      </w:r>
      <w:proofErr w:type="gramStart"/>
      <w:r w:rsidR="00CE08A3" w:rsidRPr="00CE08A3">
        <w:rPr>
          <w:sz w:val="28"/>
          <w:szCs w:val="28"/>
        </w:rPr>
        <w:t>Контроль за</w:t>
      </w:r>
      <w:proofErr w:type="gramEnd"/>
      <w:r w:rsidR="00CE08A3" w:rsidRPr="00CE08A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8A3" w:rsidRDefault="00CE08A3" w:rsidP="00DF55C7"/>
                          <w:p w:rsidR="00CE08A3" w:rsidRDefault="00CE08A3" w:rsidP="00DF55C7"/>
                          <w:p w:rsidR="00CE08A3" w:rsidRDefault="00CE08A3" w:rsidP="00DF55C7"/>
                          <w:p w:rsidR="00CE08A3" w:rsidRDefault="00CE08A3" w:rsidP="00DF55C7"/>
                          <w:p w:rsidR="00CE08A3" w:rsidRDefault="00CE08A3" w:rsidP="00DF55C7"/>
                          <w:p w:rsidR="00CE08A3" w:rsidRDefault="00CE08A3" w:rsidP="00DF55C7"/>
                          <w:p w:rsidR="00CE08A3" w:rsidRDefault="00CE08A3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E08A3" w:rsidRDefault="00CE08A3" w:rsidP="00DF55C7"/>
                    <w:p w:rsidR="00CE08A3" w:rsidRDefault="00CE08A3" w:rsidP="00DF55C7"/>
                    <w:p w:rsidR="00CE08A3" w:rsidRDefault="00CE08A3" w:rsidP="00DF55C7"/>
                    <w:p w:rsidR="00CE08A3" w:rsidRDefault="00CE08A3" w:rsidP="00DF55C7"/>
                    <w:p w:rsidR="00CE08A3" w:rsidRDefault="00CE08A3" w:rsidP="00DF55C7"/>
                    <w:p w:rsidR="00CE08A3" w:rsidRDefault="00CE08A3" w:rsidP="00DF55C7"/>
                    <w:p w:rsidR="00CE08A3" w:rsidRDefault="00CE08A3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D4B2F">
      <w:rPr>
        <w:noProof/>
        <w:snapToGrid w:val="0"/>
        <w:sz w:val="16"/>
      </w:rPr>
      <w:t>28.05.2014 16:44:23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4B2F">
      <w:rPr>
        <w:noProof/>
        <w:snapToGrid w:val="0"/>
        <w:sz w:val="16"/>
      </w:rPr>
      <w:t>28.05.2014 16:44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4B2F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095603"/>
      <w:docPartObj>
        <w:docPartGallery w:val="Page Numbers (Top of Page)"/>
        <w:docPartUnique/>
      </w:docPartObj>
    </w:sdtPr>
    <w:sdtEndPr/>
    <w:sdtContent>
      <w:p w:rsidR="00EA0C7B" w:rsidRDefault="00EA0C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2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94B4E"/>
    <w:multiLevelType w:val="multilevel"/>
    <w:tmpl w:val="8320F7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4B731AE"/>
    <w:multiLevelType w:val="hybridMultilevel"/>
    <w:tmpl w:val="50D0BE08"/>
    <w:lvl w:ilvl="0" w:tplc="B27237F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80BAD4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DEA3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8AC17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8635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80055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6560B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DA8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AC01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c2TVIHCD1wTWx3tkaj0Uudk6RQ=" w:salt="J3aipTKWrUb5/qoEXtGt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A3D01"/>
    <w:rsid w:val="002A78FF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7196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7A67"/>
    <w:rsid w:val="009379BE"/>
    <w:rsid w:val="00947888"/>
    <w:rsid w:val="00957612"/>
    <w:rsid w:val="00990301"/>
    <w:rsid w:val="00994D0D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17AE3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B2F"/>
    <w:rsid w:val="00CD4CDD"/>
    <w:rsid w:val="00CE08A3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2207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404E0"/>
    <w:rsid w:val="00E542ED"/>
    <w:rsid w:val="00E67C66"/>
    <w:rsid w:val="00E73A3F"/>
    <w:rsid w:val="00E8368F"/>
    <w:rsid w:val="00E96B46"/>
    <w:rsid w:val="00EA0C7B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A17AE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A17AE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30DD501278541097C51238D825C99FBBDAF16D0C4EE8A566DB08637F0327CD02AcAB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1FA1D34BB8D15F6338254F667955C7C56B8BC91809463247AFA055F37F84465F2F9EC280CEBC1A8BEA177JF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30DD501278541097C51238D825C99FBBDAF16D0C4EE8A566DB08637F0327CD02AcAB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1373</Words>
  <Characters>10352</Characters>
  <Application>Microsoft Office Word</Application>
  <DocSecurity>8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2014-05-28T10:44:00Z</cp:lastPrinted>
  <dcterms:created xsi:type="dcterms:W3CDTF">2014-05-28T04:15:00Z</dcterms:created>
  <dcterms:modified xsi:type="dcterms:W3CDTF">2014-05-28T10:44:00Z</dcterms:modified>
</cp:coreProperties>
</file>