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FD6" w:rsidRDefault="00650FD6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0FD6" w:rsidRDefault="00650FD6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650FD6" w:rsidRDefault="00650FD6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50FD6" w:rsidRDefault="00650FD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650FD6" w:rsidRDefault="00650FD6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0FD6" w:rsidRDefault="00650FD6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650FD6" w:rsidRDefault="00650FD6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50FD6" w:rsidRDefault="00650FD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FD6" w:rsidRPr="00FD0A67" w:rsidRDefault="00650FD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830B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650FD6" w:rsidRPr="00FD0A67" w:rsidRDefault="00650FD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830B6">
                        <w:rPr>
                          <w:sz w:val="28"/>
                          <w:szCs w:val="28"/>
                          <w:u w:val="single"/>
                        </w:rPr>
                        <w:t xml:space="preserve">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0FD6" w:rsidRPr="00170172" w:rsidRDefault="00650FD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766B54" w:rsidRPr="00170172" w:rsidRDefault="00766B54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F73AB3" w:rsidRDefault="00F73AB3" w:rsidP="00F73A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6B54" w:rsidRDefault="00766B54" w:rsidP="00F73A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3AB3" w:rsidRDefault="00221B5C" w:rsidP="00A830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1B5C">
        <w:rPr>
          <w:b/>
          <w:sz w:val="28"/>
          <w:szCs w:val="28"/>
        </w:rPr>
        <w:t>О внесении изменений в решен</w:t>
      </w:r>
      <w:r>
        <w:rPr>
          <w:b/>
          <w:sz w:val="28"/>
          <w:szCs w:val="28"/>
        </w:rPr>
        <w:t>и</w:t>
      </w:r>
      <w:r w:rsidRPr="00221B5C">
        <w:rPr>
          <w:b/>
          <w:sz w:val="28"/>
          <w:szCs w:val="28"/>
        </w:rPr>
        <w:t>е Пермской городской Думы</w:t>
      </w:r>
      <w:r w:rsidR="00F73AB3">
        <w:rPr>
          <w:b/>
          <w:sz w:val="28"/>
          <w:szCs w:val="28"/>
        </w:rPr>
        <w:t xml:space="preserve"> </w:t>
      </w:r>
      <w:r w:rsidRPr="00221B5C">
        <w:rPr>
          <w:b/>
          <w:sz w:val="28"/>
          <w:szCs w:val="28"/>
        </w:rPr>
        <w:t>от 20.11.2012</w:t>
      </w:r>
    </w:p>
    <w:p w:rsidR="00F73AB3" w:rsidRDefault="00221B5C" w:rsidP="00A830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1B5C">
        <w:rPr>
          <w:b/>
          <w:sz w:val="28"/>
          <w:szCs w:val="28"/>
        </w:rPr>
        <w:t>№ 245 «Об установлении расходных обязательств</w:t>
      </w:r>
      <w:r w:rsidR="00F73AB3">
        <w:rPr>
          <w:b/>
          <w:sz w:val="28"/>
          <w:szCs w:val="28"/>
        </w:rPr>
        <w:t xml:space="preserve"> </w:t>
      </w:r>
      <w:r w:rsidRPr="00221B5C">
        <w:rPr>
          <w:b/>
          <w:sz w:val="28"/>
          <w:szCs w:val="28"/>
        </w:rPr>
        <w:t>по предоставлению</w:t>
      </w:r>
    </w:p>
    <w:p w:rsidR="00221B5C" w:rsidRPr="00221B5C" w:rsidRDefault="00221B5C" w:rsidP="00A830B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1B5C">
        <w:rPr>
          <w:b/>
          <w:sz w:val="28"/>
          <w:szCs w:val="28"/>
        </w:rPr>
        <w:t>пособий семьям, имеющим детей в возрасте</w:t>
      </w:r>
      <w:r w:rsidR="00F73AB3">
        <w:rPr>
          <w:b/>
          <w:sz w:val="28"/>
          <w:szCs w:val="28"/>
        </w:rPr>
        <w:t xml:space="preserve"> </w:t>
      </w:r>
      <w:r w:rsidRPr="00221B5C">
        <w:rPr>
          <w:b/>
          <w:sz w:val="28"/>
          <w:szCs w:val="28"/>
        </w:rPr>
        <w:t xml:space="preserve">от 1,5 до </w:t>
      </w:r>
      <w:r w:rsidR="00F73AB3">
        <w:rPr>
          <w:b/>
          <w:sz w:val="28"/>
          <w:szCs w:val="28"/>
        </w:rPr>
        <w:t>4</w:t>
      </w:r>
      <w:r w:rsidRPr="00221B5C">
        <w:rPr>
          <w:b/>
          <w:sz w:val="28"/>
          <w:szCs w:val="28"/>
        </w:rPr>
        <w:t xml:space="preserve"> лет»</w:t>
      </w:r>
    </w:p>
    <w:p w:rsidR="00F73AB3" w:rsidRDefault="00F73AB3" w:rsidP="00A830B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F73AB3" w:rsidRDefault="00F73AB3" w:rsidP="00F73A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21B5C" w:rsidRPr="00221B5C" w:rsidRDefault="00221B5C" w:rsidP="00F73A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21B5C">
        <w:rPr>
          <w:bCs/>
          <w:sz w:val="28"/>
          <w:szCs w:val="28"/>
        </w:rPr>
        <w:t xml:space="preserve">В соответствии со статьей 16.1 Федерального закона от 06.10.2003 </w:t>
      </w:r>
      <w:r w:rsidR="00F73AB3">
        <w:rPr>
          <w:bCs/>
          <w:sz w:val="28"/>
          <w:szCs w:val="28"/>
        </w:rPr>
        <w:br/>
      </w:r>
      <w:r w:rsidRPr="00221B5C">
        <w:rPr>
          <w:bCs/>
          <w:sz w:val="28"/>
          <w:szCs w:val="28"/>
        </w:rPr>
        <w:t>№ 131-ФЗ «Об общих принципах организации местного самоуправления в Ро</w:t>
      </w:r>
      <w:r w:rsidRPr="00221B5C">
        <w:rPr>
          <w:bCs/>
          <w:sz w:val="28"/>
          <w:szCs w:val="28"/>
        </w:rPr>
        <w:t>с</w:t>
      </w:r>
      <w:r w:rsidRPr="00221B5C">
        <w:rPr>
          <w:bCs/>
          <w:sz w:val="28"/>
          <w:szCs w:val="28"/>
        </w:rPr>
        <w:t>сийской Федерации», Уставом города Перми</w:t>
      </w:r>
    </w:p>
    <w:p w:rsidR="00F73AB3" w:rsidRDefault="00F73AB3" w:rsidP="00F73AB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21B5C" w:rsidRDefault="00221B5C" w:rsidP="00F73AB3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  <w:r w:rsidRPr="00221B5C">
        <w:rPr>
          <w:bCs/>
          <w:sz w:val="28"/>
          <w:szCs w:val="28"/>
        </w:rPr>
        <w:t>Пермская городская Дума</w:t>
      </w:r>
      <w:r w:rsidR="00F73AB3">
        <w:rPr>
          <w:bCs/>
          <w:sz w:val="28"/>
          <w:szCs w:val="28"/>
        </w:rPr>
        <w:t xml:space="preserve"> </w:t>
      </w:r>
      <w:r w:rsidR="00F73AB3" w:rsidRPr="00F73AB3">
        <w:rPr>
          <w:b/>
          <w:bCs/>
          <w:sz w:val="28"/>
          <w:szCs w:val="28"/>
        </w:rPr>
        <w:t>р</w:t>
      </w:r>
      <w:r w:rsidR="00F73AB3">
        <w:rPr>
          <w:b/>
          <w:bCs/>
          <w:sz w:val="28"/>
          <w:szCs w:val="28"/>
        </w:rPr>
        <w:t xml:space="preserve"> </w:t>
      </w:r>
      <w:r w:rsidR="00F73AB3" w:rsidRPr="00F73AB3">
        <w:rPr>
          <w:b/>
          <w:bCs/>
          <w:sz w:val="28"/>
          <w:szCs w:val="28"/>
        </w:rPr>
        <w:t>е</w:t>
      </w:r>
      <w:r w:rsidR="00F73AB3">
        <w:rPr>
          <w:b/>
          <w:bCs/>
          <w:sz w:val="28"/>
          <w:szCs w:val="28"/>
        </w:rPr>
        <w:t xml:space="preserve"> </w:t>
      </w:r>
      <w:r w:rsidR="00F73AB3" w:rsidRPr="00F73AB3">
        <w:rPr>
          <w:b/>
          <w:bCs/>
          <w:sz w:val="28"/>
          <w:szCs w:val="28"/>
        </w:rPr>
        <w:t>ш</w:t>
      </w:r>
      <w:r w:rsidR="00F73AB3">
        <w:rPr>
          <w:b/>
          <w:bCs/>
          <w:sz w:val="28"/>
          <w:szCs w:val="28"/>
        </w:rPr>
        <w:t xml:space="preserve"> </w:t>
      </w:r>
      <w:r w:rsidR="00F73AB3" w:rsidRPr="00F73AB3">
        <w:rPr>
          <w:b/>
          <w:bCs/>
          <w:sz w:val="28"/>
          <w:szCs w:val="28"/>
        </w:rPr>
        <w:t>и</w:t>
      </w:r>
      <w:r w:rsidR="00F73AB3">
        <w:rPr>
          <w:b/>
          <w:bCs/>
          <w:sz w:val="28"/>
          <w:szCs w:val="28"/>
        </w:rPr>
        <w:t xml:space="preserve"> </w:t>
      </w:r>
      <w:r w:rsidR="00F73AB3" w:rsidRPr="00F73AB3">
        <w:rPr>
          <w:b/>
          <w:bCs/>
          <w:sz w:val="28"/>
          <w:szCs w:val="28"/>
        </w:rPr>
        <w:t>л</w:t>
      </w:r>
      <w:r w:rsidR="00F73AB3">
        <w:rPr>
          <w:b/>
          <w:bCs/>
          <w:sz w:val="28"/>
          <w:szCs w:val="28"/>
        </w:rPr>
        <w:t xml:space="preserve"> </w:t>
      </w:r>
      <w:r w:rsidR="00F73AB3" w:rsidRPr="00F73AB3">
        <w:rPr>
          <w:b/>
          <w:bCs/>
          <w:sz w:val="28"/>
          <w:szCs w:val="28"/>
        </w:rPr>
        <w:t>а:</w:t>
      </w:r>
    </w:p>
    <w:p w:rsidR="00F73AB3" w:rsidRPr="00221B5C" w:rsidRDefault="00F73AB3" w:rsidP="00F73AB3">
      <w:pPr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</w:p>
    <w:p w:rsidR="00221B5C" w:rsidRPr="00221B5C" w:rsidRDefault="00221B5C" w:rsidP="00F73AB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21B5C">
        <w:rPr>
          <w:bCs/>
          <w:sz w:val="28"/>
          <w:szCs w:val="28"/>
        </w:rPr>
        <w:t xml:space="preserve">1. Внести в </w:t>
      </w:r>
      <w:hyperlink r:id="rId11" w:history="1">
        <w:r w:rsidRPr="00221B5C">
          <w:rPr>
            <w:bCs/>
            <w:sz w:val="28"/>
            <w:szCs w:val="28"/>
          </w:rPr>
          <w:t>решение</w:t>
        </w:r>
      </w:hyperlink>
      <w:r w:rsidRPr="00221B5C">
        <w:rPr>
          <w:bCs/>
          <w:sz w:val="28"/>
          <w:szCs w:val="28"/>
        </w:rPr>
        <w:t xml:space="preserve"> Пермской городской Думы от 20.11.2012 № 245</w:t>
      </w:r>
      <w:r w:rsidRPr="00221B5C">
        <w:rPr>
          <w:bCs/>
          <w:sz w:val="28"/>
          <w:szCs w:val="28"/>
        </w:rPr>
        <w:br/>
        <w:t xml:space="preserve">«Об установлении расходных обязательств по предоставлению пособий семьям, имеющим детей в возрасте от 1,5 до </w:t>
      </w:r>
      <w:r w:rsidR="00F73AB3">
        <w:rPr>
          <w:bCs/>
          <w:sz w:val="28"/>
          <w:szCs w:val="28"/>
        </w:rPr>
        <w:t>4</w:t>
      </w:r>
      <w:r w:rsidRPr="00221B5C">
        <w:rPr>
          <w:bCs/>
          <w:sz w:val="28"/>
          <w:szCs w:val="28"/>
        </w:rPr>
        <w:t xml:space="preserve"> лет» изменения:</w:t>
      </w:r>
    </w:p>
    <w:p w:rsidR="00221B5C" w:rsidRPr="00221B5C" w:rsidRDefault="00221B5C" w:rsidP="00221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B5C">
        <w:rPr>
          <w:bCs/>
          <w:sz w:val="28"/>
          <w:szCs w:val="28"/>
        </w:rPr>
        <w:t>1.1 в пункте 1</w:t>
      </w:r>
      <w:r w:rsidRPr="00221B5C">
        <w:rPr>
          <w:sz w:val="28"/>
          <w:szCs w:val="28"/>
        </w:rPr>
        <w:t>:</w:t>
      </w:r>
    </w:p>
    <w:p w:rsidR="00221B5C" w:rsidRPr="00221B5C" w:rsidRDefault="00221B5C" w:rsidP="00221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B5C">
        <w:rPr>
          <w:sz w:val="28"/>
          <w:szCs w:val="28"/>
        </w:rPr>
        <w:t>1.1.1 абзац первый изложить в редакции:</w:t>
      </w:r>
    </w:p>
    <w:p w:rsidR="00221B5C" w:rsidRPr="00F73AB3" w:rsidRDefault="00221B5C" w:rsidP="00221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B5C">
        <w:rPr>
          <w:sz w:val="28"/>
          <w:szCs w:val="28"/>
        </w:rPr>
        <w:t xml:space="preserve">«1. </w:t>
      </w:r>
      <w:r w:rsidR="00F73AB3" w:rsidRPr="008503E2">
        <w:rPr>
          <w:bCs/>
          <w:sz w:val="28"/>
          <w:szCs w:val="28"/>
        </w:rPr>
        <w:t xml:space="preserve">Установить расходное обязательство </w:t>
      </w:r>
      <w:r w:rsidR="00F73AB3" w:rsidRPr="00F73AB3">
        <w:rPr>
          <w:bCs/>
          <w:sz w:val="28"/>
          <w:szCs w:val="28"/>
        </w:rPr>
        <w:t xml:space="preserve">города Перми по предоставлению пособий отдельным категориям </w:t>
      </w:r>
      <w:r w:rsidR="00F73AB3" w:rsidRPr="00F73AB3">
        <w:rPr>
          <w:rFonts w:eastAsia="Calibri"/>
          <w:sz w:val="28"/>
          <w:szCs w:val="28"/>
        </w:rPr>
        <w:t>семей, имеющих детей в возрасте от 1,5 до 4 лет, не находящихся в социально</w:t>
      </w:r>
      <w:r w:rsidR="00E31F0E">
        <w:rPr>
          <w:rFonts w:eastAsia="Calibri"/>
          <w:sz w:val="28"/>
          <w:szCs w:val="28"/>
        </w:rPr>
        <w:t xml:space="preserve"> </w:t>
      </w:r>
      <w:r w:rsidR="00F73AB3" w:rsidRPr="00F73AB3">
        <w:rPr>
          <w:rFonts w:eastAsia="Calibri"/>
          <w:sz w:val="28"/>
          <w:szCs w:val="28"/>
        </w:rPr>
        <w:t>опасном положении, не посещающих образовател</w:t>
      </w:r>
      <w:r w:rsidR="00F73AB3" w:rsidRPr="00F73AB3">
        <w:rPr>
          <w:rFonts w:eastAsia="Calibri"/>
          <w:sz w:val="28"/>
          <w:szCs w:val="28"/>
        </w:rPr>
        <w:t>ь</w:t>
      </w:r>
      <w:r w:rsidR="00F73AB3" w:rsidRPr="00F73AB3">
        <w:rPr>
          <w:rFonts w:eastAsia="Calibri"/>
          <w:sz w:val="28"/>
          <w:szCs w:val="28"/>
        </w:rPr>
        <w:t>ные организации, осуществляющие образовательную деятельность по образов</w:t>
      </w:r>
      <w:r w:rsidR="00F73AB3" w:rsidRPr="00F73AB3">
        <w:rPr>
          <w:rFonts w:eastAsia="Calibri"/>
          <w:sz w:val="28"/>
          <w:szCs w:val="28"/>
        </w:rPr>
        <w:t>а</w:t>
      </w:r>
      <w:r w:rsidR="00F73AB3" w:rsidRPr="00F73AB3">
        <w:rPr>
          <w:rFonts w:eastAsia="Calibri"/>
          <w:sz w:val="28"/>
          <w:szCs w:val="28"/>
        </w:rPr>
        <w:t>тельным программам дошкольного образования, финансирование которых ос</w:t>
      </w:r>
      <w:r w:rsidR="00F73AB3" w:rsidRPr="00F73AB3">
        <w:rPr>
          <w:rFonts w:eastAsia="Calibri"/>
          <w:sz w:val="28"/>
          <w:szCs w:val="28"/>
        </w:rPr>
        <w:t>у</w:t>
      </w:r>
      <w:r w:rsidR="00F73AB3" w:rsidRPr="00F73AB3">
        <w:rPr>
          <w:rFonts w:eastAsia="Calibri"/>
          <w:sz w:val="28"/>
          <w:szCs w:val="28"/>
        </w:rPr>
        <w:t>ществляется за счет средств бюджетов любых уровней (далее – Пособие):</w:t>
      </w:r>
      <w:r w:rsidRPr="00F73AB3">
        <w:rPr>
          <w:sz w:val="28"/>
          <w:szCs w:val="28"/>
        </w:rPr>
        <w:t>»;</w:t>
      </w:r>
    </w:p>
    <w:p w:rsidR="00221B5C" w:rsidRPr="00221B5C" w:rsidRDefault="00221B5C" w:rsidP="00221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B5C">
        <w:rPr>
          <w:sz w:val="28"/>
          <w:szCs w:val="28"/>
        </w:rPr>
        <w:t>1.1.2 после абзаца первого дополнить абзацами следующего содержания:</w:t>
      </w:r>
    </w:p>
    <w:p w:rsidR="00221B5C" w:rsidRPr="00221B5C" w:rsidRDefault="00221B5C" w:rsidP="00221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B5C">
        <w:rPr>
          <w:sz w:val="28"/>
          <w:szCs w:val="28"/>
        </w:rPr>
        <w:t>«</w:t>
      </w:r>
      <w:r w:rsidR="001A363D" w:rsidRPr="001A363D">
        <w:rPr>
          <w:rFonts w:eastAsia="Calibri"/>
          <w:sz w:val="28"/>
          <w:szCs w:val="28"/>
        </w:rPr>
        <w:t>с 01.01.2014 по 30.06.2014 семьям, указанным в абзаце первом настоящего пункта;</w:t>
      </w:r>
    </w:p>
    <w:p w:rsidR="001A363D" w:rsidRPr="001A363D" w:rsidRDefault="001A363D" w:rsidP="001A363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A363D">
        <w:rPr>
          <w:rFonts w:eastAsia="Calibri"/>
          <w:sz w:val="28"/>
          <w:szCs w:val="28"/>
        </w:rPr>
        <w:t xml:space="preserve">с 01.07.2014 по 30.06.2015: </w:t>
      </w:r>
    </w:p>
    <w:p w:rsidR="00221B5C" w:rsidRPr="001A363D" w:rsidRDefault="001A363D" w:rsidP="00221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63D">
        <w:rPr>
          <w:sz w:val="28"/>
          <w:szCs w:val="28"/>
        </w:rPr>
        <w:t>семьям, в которых среднедушевой доход ниже величины прожиточного м</w:t>
      </w:r>
      <w:r w:rsidRPr="001A363D">
        <w:rPr>
          <w:sz w:val="28"/>
          <w:szCs w:val="28"/>
        </w:rPr>
        <w:t>и</w:t>
      </w:r>
      <w:r w:rsidRPr="001A363D">
        <w:rPr>
          <w:sz w:val="28"/>
          <w:szCs w:val="28"/>
        </w:rPr>
        <w:t>нимума, установленного в Пермском крае, что подтверждается документом, уд</w:t>
      </w:r>
      <w:r w:rsidRPr="001A363D">
        <w:rPr>
          <w:sz w:val="28"/>
          <w:szCs w:val="28"/>
        </w:rPr>
        <w:t>о</w:t>
      </w:r>
      <w:r w:rsidRPr="001A363D">
        <w:rPr>
          <w:sz w:val="28"/>
          <w:szCs w:val="28"/>
        </w:rPr>
        <w:t>стоверяющим статус семьи в качестве малоимущей, выданным уполномоченным на выдачу указанного документа органом государственной власти Пермского края (далее – малоимущие семьи);</w:t>
      </w:r>
    </w:p>
    <w:p w:rsidR="00221B5C" w:rsidRPr="00221B5C" w:rsidRDefault="001A363D" w:rsidP="00221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63D">
        <w:rPr>
          <w:rFonts w:eastAsia="Calibri"/>
          <w:sz w:val="28"/>
          <w:szCs w:val="28"/>
        </w:rPr>
        <w:t>семьям, имеющим детей-инвалидов, осуществляющим самостоятельное воспитание и обучение детей-инвалидов дошкольного возраста на дому, которые по состоянию здоровья временно или постоянно не могут посещать образовател</w:t>
      </w:r>
      <w:r w:rsidRPr="001A363D">
        <w:rPr>
          <w:rFonts w:eastAsia="Calibri"/>
          <w:sz w:val="28"/>
          <w:szCs w:val="28"/>
        </w:rPr>
        <w:t>ь</w:t>
      </w:r>
      <w:r w:rsidRPr="001A363D">
        <w:rPr>
          <w:rFonts w:eastAsia="Calibri"/>
          <w:sz w:val="28"/>
          <w:szCs w:val="28"/>
        </w:rPr>
        <w:t>ные организации, осуществляющие образовательную деятельность по образов</w:t>
      </w:r>
      <w:r w:rsidRPr="001A363D">
        <w:rPr>
          <w:rFonts w:eastAsia="Calibri"/>
          <w:sz w:val="28"/>
          <w:szCs w:val="28"/>
        </w:rPr>
        <w:t>а</w:t>
      </w:r>
      <w:r w:rsidRPr="001A363D">
        <w:rPr>
          <w:rFonts w:eastAsia="Calibri"/>
          <w:sz w:val="28"/>
          <w:szCs w:val="28"/>
        </w:rPr>
        <w:lastRenderedPageBreak/>
        <w:t>тельным программам дошкольного образования (далее - семьи, имеющие детей-инвалидов).</w:t>
      </w:r>
      <w:r w:rsidR="00221B5C" w:rsidRPr="00221B5C">
        <w:rPr>
          <w:sz w:val="28"/>
          <w:szCs w:val="28"/>
        </w:rPr>
        <w:t>»;</w:t>
      </w:r>
    </w:p>
    <w:p w:rsidR="00221B5C" w:rsidRPr="00221B5C" w:rsidRDefault="00221B5C" w:rsidP="00221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B5C">
        <w:rPr>
          <w:sz w:val="28"/>
          <w:szCs w:val="28"/>
        </w:rPr>
        <w:t>1.2 пункт 2 изложить в редакции:</w:t>
      </w:r>
    </w:p>
    <w:p w:rsidR="001A363D" w:rsidRPr="001A363D" w:rsidRDefault="00221B5C" w:rsidP="001A363D">
      <w:pPr>
        <w:autoSpaceDE w:val="0"/>
        <w:autoSpaceDN w:val="0"/>
        <w:adjustRightInd w:val="0"/>
        <w:ind w:left="-62" w:firstLine="771"/>
        <w:jc w:val="both"/>
        <w:rPr>
          <w:rFonts w:eastAsia="Calibri"/>
          <w:sz w:val="28"/>
          <w:szCs w:val="28"/>
        </w:rPr>
      </w:pPr>
      <w:r w:rsidRPr="00221B5C">
        <w:rPr>
          <w:sz w:val="28"/>
          <w:szCs w:val="28"/>
        </w:rPr>
        <w:t xml:space="preserve">«2. </w:t>
      </w:r>
      <w:r w:rsidR="001A363D" w:rsidRPr="001A363D">
        <w:rPr>
          <w:rFonts w:eastAsia="Calibri"/>
          <w:sz w:val="28"/>
          <w:szCs w:val="28"/>
        </w:rPr>
        <w:t>Установить размер Пособия</w:t>
      </w:r>
      <w:r w:rsidR="001A363D" w:rsidRPr="001A363D">
        <w:rPr>
          <w:sz w:val="28"/>
          <w:szCs w:val="28"/>
        </w:rPr>
        <w:t xml:space="preserve"> (включая налог на доходы физических лиц)</w:t>
      </w:r>
      <w:r w:rsidR="001A363D" w:rsidRPr="001A363D">
        <w:rPr>
          <w:rFonts w:eastAsia="Calibri"/>
          <w:sz w:val="28"/>
          <w:szCs w:val="28"/>
        </w:rPr>
        <w:t>:</w:t>
      </w:r>
    </w:p>
    <w:p w:rsidR="00826501" w:rsidRPr="00826501" w:rsidRDefault="00826501" w:rsidP="00826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501">
        <w:rPr>
          <w:sz w:val="28"/>
          <w:szCs w:val="28"/>
        </w:rPr>
        <w:t>2.1 с 01.01.2014 по 30.06.2014:</w:t>
      </w:r>
    </w:p>
    <w:p w:rsidR="00826501" w:rsidRPr="00826501" w:rsidRDefault="00826501" w:rsidP="008265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6501">
        <w:rPr>
          <w:sz w:val="28"/>
          <w:szCs w:val="28"/>
        </w:rPr>
        <w:t xml:space="preserve">2.1.1 </w:t>
      </w:r>
      <w:r w:rsidRPr="00826501">
        <w:rPr>
          <w:rFonts w:eastAsia="Calibri"/>
          <w:sz w:val="28"/>
          <w:szCs w:val="28"/>
        </w:rPr>
        <w:t>семьям, имеющим детей в возрасте от 1,5 до 3 лет, - 6091,95 руб. в м</w:t>
      </w:r>
      <w:r w:rsidRPr="00826501">
        <w:rPr>
          <w:rFonts w:eastAsia="Calibri"/>
          <w:sz w:val="28"/>
          <w:szCs w:val="28"/>
        </w:rPr>
        <w:t>е</w:t>
      </w:r>
      <w:r w:rsidRPr="00826501">
        <w:rPr>
          <w:rFonts w:eastAsia="Calibri"/>
          <w:sz w:val="28"/>
          <w:szCs w:val="28"/>
        </w:rPr>
        <w:t>сяц на одного ребенка</w:t>
      </w:r>
      <w:r w:rsidR="00E31F0E">
        <w:rPr>
          <w:rFonts w:eastAsia="Calibri"/>
          <w:sz w:val="28"/>
          <w:szCs w:val="28"/>
        </w:rPr>
        <w:t>;</w:t>
      </w:r>
    </w:p>
    <w:p w:rsidR="00221B5C" w:rsidRPr="00826501" w:rsidRDefault="00826501" w:rsidP="00826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501">
        <w:rPr>
          <w:rFonts w:eastAsia="Calibri"/>
          <w:sz w:val="28"/>
          <w:szCs w:val="28"/>
        </w:rPr>
        <w:t>2.1.2 семьям, имеющим детей в возрасте от 3 до 4 лет, - 5172,41 руб. в месяц на одного ребенка;</w:t>
      </w:r>
    </w:p>
    <w:p w:rsidR="00826501" w:rsidRPr="00826501" w:rsidRDefault="00826501" w:rsidP="00826501">
      <w:pPr>
        <w:ind w:firstLine="709"/>
        <w:jc w:val="both"/>
        <w:rPr>
          <w:rFonts w:eastAsia="Calibri"/>
          <w:sz w:val="28"/>
          <w:szCs w:val="28"/>
        </w:rPr>
      </w:pPr>
      <w:r w:rsidRPr="00826501">
        <w:rPr>
          <w:rFonts w:eastAsia="Calibri"/>
          <w:sz w:val="28"/>
          <w:szCs w:val="28"/>
        </w:rPr>
        <w:t>2.2 с 01.07.2014 по 30.06.2015:</w:t>
      </w:r>
    </w:p>
    <w:p w:rsidR="00221B5C" w:rsidRPr="00826501" w:rsidRDefault="00826501" w:rsidP="008265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6501">
        <w:rPr>
          <w:rFonts w:eastAsia="Calibri"/>
          <w:sz w:val="28"/>
          <w:szCs w:val="28"/>
        </w:rPr>
        <w:t>2.2.1 для малоимущих семей в размерах, установленных подпунктами 2.1.1, 2.1.2 настоящего решения</w:t>
      </w:r>
      <w:r w:rsidR="00A830B6">
        <w:rPr>
          <w:rFonts w:eastAsia="Calibri"/>
          <w:sz w:val="28"/>
          <w:szCs w:val="28"/>
        </w:rPr>
        <w:t>;</w:t>
      </w:r>
    </w:p>
    <w:p w:rsidR="00826501" w:rsidRPr="00826501" w:rsidRDefault="00826501" w:rsidP="00826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501">
        <w:rPr>
          <w:rFonts w:eastAsia="Calibri"/>
          <w:sz w:val="28"/>
          <w:szCs w:val="28"/>
        </w:rPr>
        <w:t>2.2.2 для семей, имеющих детей-инвалидов, в размере разницы между ра</w:t>
      </w:r>
      <w:r w:rsidRPr="00826501">
        <w:rPr>
          <w:rFonts w:eastAsia="Calibri"/>
          <w:sz w:val="28"/>
          <w:szCs w:val="28"/>
        </w:rPr>
        <w:t>з</w:t>
      </w:r>
      <w:r w:rsidRPr="00826501">
        <w:rPr>
          <w:rFonts w:eastAsia="Calibri"/>
          <w:sz w:val="28"/>
          <w:szCs w:val="28"/>
        </w:rPr>
        <w:t>мером Пособия, установленн</w:t>
      </w:r>
      <w:r w:rsidR="001C5093">
        <w:rPr>
          <w:rFonts w:eastAsia="Calibri"/>
          <w:sz w:val="28"/>
          <w:szCs w:val="28"/>
        </w:rPr>
        <w:t>ым</w:t>
      </w:r>
      <w:r w:rsidRPr="00826501">
        <w:rPr>
          <w:sz w:val="28"/>
          <w:szCs w:val="28"/>
        </w:rPr>
        <w:t xml:space="preserve"> подпунктами 2.1.1, 2.1.2 настоящего решения </w:t>
      </w:r>
      <w:r>
        <w:rPr>
          <w:sz w:val="28"/>
          <w:szCs w:val="28"/>
        </w:rPr>
        <w:br/>
      </w:r>
      <w:r w:rsidRPr="00826501">
        <w:rPr>
          <w:sz w:val="28"/>
          <w:szCs w:val="28"/>
        </w:rPr>
        <w:t xml:space="preserve">с учетом возраста ребенка, </w:t>
      </w:r>
      <w:r w:rsidRPr="00826501">
        <w:rPr>
          <w:rFonts w:eastAsia="Calibri"/>
          <w:sz w:val="28"/>
          <w:szCs w:val="28"/>
        </w:rPr>
        <w:t>и размером компенсации части затрат родителям (з</w:t>
      </w:r>
      <w:r w:rsidRPr="00826501">
        <w:rPr>
          <w:rFonts w:eastAsia="Calibri"/>
          <w:sz w:val="28"/>
          <w:szCs w:val="28"/>
        </w:rPr>
        <w:t>а</w:t>
      </w:r>
      <w:r w:rsidRPr="00826501">
        <w:rPr>
          <w:rFonts w:eastAsia="Calibri"/>
          <w:sz w:val="28"/>
          <w:szCs w:val="28"/>
        </w:rPr>
        <w:t>конным представителям) при самостоятельн</w:t>
      </w:r>
      <w:r w:rsidR="006E5297">
        <w:rPr>
          <w:rFonts w:eastAsia="Calibri"/>
          <w:sz w:val="28"/>
          <w:szCs w:val="28"/>
        </w:rPr>
        <w:t>о</w:t>
      </w:r>
      <w:r w:rsidRPr="00826501">
        <w:rPr>
          <w:rFonts w:eastAsia="Calibri"/>
          <w:sz w:val="28"/>
          <w:szCs w:val="28"/>
        </w:rPr>
        <w:t>м воспитании и обучении детей-инвалидов дошкольного возраста на дому, которые по состоянию здоровья вр</w:t>
      </w:r>
      <w:r w:rsidRPr="00826501">
        <w:rPr>
          <w:rFonts w:eastAsia="Calibri"/>
          <w:sz w:val="28"/>
          <w:szCs w:val="28"/>
        </w:rPr>
        <w:t>е</w:t>
      </w:r>
      <w:r w:rsidRPr="00826501">
        <w:rPr>
          <w:rFonts w:eastAsia="Calibri"/>
          <w:sz w:val="28"/>
          <w:szCs w:val="28"/>
        </w:rPr>
        <w:t>менно или постоянно не могут посещать образовательные организации, ос</w:t>
      </w:r>
      <w:r w:rsidRPr="00826501">
        <w:rPr>
          <w:rFonts w:eastAsia="Calibri"/>
          <w:sz w:val="28"/>
          <w:szCs w:val="28"/>
        </w:rPr>
        <w:t>у</w:t>
      </w:r>
      <w:r w:rsidRPr="00826501">
        <w:rPr>
          <w:rFonts w:eastAsia="Calibri"/>
          <w:sz w:val="28"/>
          <w:szCs w:val="28"/>
        </w:rPr>
        <w:t xml:space="preserve">ществляющие образовательную деятельность по образовательным программам дошкольного образования, за счет средств бюджета Пермского края (из расчета размера данной компенсации на один календарный месяц). </w:t>
      </w:r>
      <w:r w:rsidRPr="00826501">
        <w:rPr>
          <w:sz w:val="28"/>
          <w:szCs w:val="28"/>
        </w:rPr>
        <w:t>Размер компенсации на одного ребенка в год определяется в соответствии с правовыми актами Пер</w:t>
      </w:r>
      <w:r w:rsidRPr="00826501">
        <w:rPr>
          <w:sz w:val="28"/>
          <w:szCs w:val="28"/>
        </w:rPr>
        <w:t>м</w:t>
      </w:r>
      <w:r w:rsidRPr="00826501">
        <w:rPr>
          <w:sz w:val="28"/>
          <w:szCs w:val="28"/>
        </w:rPr>
        <w:t>ского края.</w:t>
      </w:r>
      <w:r w:rsidR="000F5D65">
        <w:rPr>
          <w:sz w:val="28"/>
          <w:szCs w:val="28"/>
        </w:rPr>
        <w:t>»;</w:t>
      </w:r>
    </w:p>
    <w:p w:rsidR="00826501" w:rsidRPr="00826501" w:rsidRDefault="00826501" w:rsidP="00826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501">
        <w:rPr>
          <w:sz w:val="28"/>
          <w:szCs w:val="28"/>
        </w:rPr>
        <w:t>1.3 дополнить пунктом 2</w:t>
      </w:r>
      <w:r w:rsidRPr="00826501">
        <w:rPr>
          <w:sz w:val="28"/>
          <w:szCs w:val="28"/>
          <w:vertAlign w:val="superscript"/>
        </w:rPr>
        <w:t>1</w:t>
      </w:r>
      <w:r w:rsidRPr="00826501">
        <w:rPr>
          <w:sz w:val="28"/>
          <w:szCs w:val="28"/>
        </w:rPr>
        <w:t xml:space="preserve"> следующего содержания:</w:t>
      </w:r>
    </w:p>
    <w:p w:rsidR="00826501" w:rsidRPr="00826501" w:rsidRDefault="00826501" w:rsidP="008265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501">
        <w:rPr>
          <w:sz w:val="28"/>
          <w:szCs w:val="28"/>
        </w:rPr>
        <w:t>«2</w:t>
      </w:r>
      <w:r w:rsidRPr="00826501">
        <w:rPr>
          <w:sz w:val="28"/>
          <w:szCs w:val="28"/>
          <w:vertAlign w:val="superscript"/>
        </w:rPr>
        <w:t>1</w:t>
      </w:r>
      <w:r w:rsidRPr="00826501">
        <w:rPr>
          <w:sz w:val="28"/>
          <w:szCs w:val="28"/>
        </w:rPr>
        <w:t>. При наличии у семей права на получение Пособия по нескольким осн</w:t>
      </w:r>
      <w:r w:rsidRPr="00826501">
        <w:rPr>
          <w:sz w:val="28"/>
          <w:szCs w:val="28"/>
        </w:rPr>
        <w:t>о</w:t>
      </w:r>
      <w:r w:rsidRPr="00826501">
        <w:rPr>
          <w:sz w:val="28"/>
          <w:szCs w:val="28"/>
        </w:rPr>
        <w:t>ваниям, предусмотренным настоящим решением, пособие предоставляется по о</w:t>
      </w:r>
      <w:r w:rsidRPr="00826501">
        <w:rPr>
          <w:sz w:val="28"/>
          <w:szCs w:val="28"/>
        </w:rPr>
        <w:t>д</w:t>
      </w:r>
      <w:r w:rsidRPr="00826501">
        <w:rPr>
          <w:sz w:val="28"/>
          <w:szCs w:val="28"/>
        </w:rPr>
        <w:t>ному основанию</w:t>
      </w:r>
      <w:r w:rsidR="00E31F0E">
        <w:rPr>
          <w:sz w:val="28"/>
          <w:szCs w:val="28"/>
        </w:rPr>
        <w:t xml:space="preserve"> -</w:t>
      </w:r>
      <w:r w:rsidRPr="00826501">
        <w:rPr>
          <w:sz w:val="28"/>
          <w:szCs w:val="28"/>
        </w:rPr>
        <w:t xml:space="preserve"> по выбору его получателя.»;</w:t>
      </w:r>
    </w:p>
    <w:p w:rsidR="00826501" w:rsidRPr="00826501" w:rsidRDefault="00826501" w:rsidP="00221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501">
        <w:rPr>
          <w:rFonts w:eastAsia="Calibri"/>
          <w:sz w:val="28"/>
          <w:szCs w:val="28"/>
        </w:rPr>
        <w:t>1.4 в пункте 3 слова «в р</w:t>
      </w:r>
      <w:r w:rsidRPr="00826501">
        <w:rPr>
          <w:sz w:val="28"/>
          <w:szCs w:val="28"/>
        </w:rPr>
        <w:t>азмере 4180,8 тыс.руб. ежегодно» заменить словами «в размере не более 0,3 % от суммы средств на выплату Пособий (без учета нал</w:t>
      </w:r>
      <w:r w:rsidRPr="00826501">
        <w:rPr>
          <w:sz w:val="28"/>
          <w:szCs w:val="28"/>
        </w:rPr>
        <w:t>о</w:t>
      </w:r>
      <w:r w:rsidRPr="00826501">
        <w:rPr>
          <w:sz w:val="28"/>
          <w:szCs w:val="28"/>
        </w:rPr>
        <w:t>га на доходы физических лиц) ежегодно».</w:t>
      </w:r>
    </w:p>
    <w:p w:rsidR="000F5D65" w:rsidRDefault="000F5D65" w:rsidP="000F5D65">
      <w:pPr>
        <w:ind w:firstLine="709"/>
        <w:jc w:val="both"/>
        <w:rPr>
          <w:sz w:val="28"/>
          <w:szCs w:val="28"/>
        </w:rPr>
      </w:pPr>
      <w:r w:rsidRPr="008503E2">
        <w:rPr>
          <w:sz w:val="28"/>
          <w:szCs w:val="28"/>
        </w:rPr>
        <w:t>2. Рекомендовать администрации города Перми:</w:t>
      </w:r>
    </w:p>
    <w:p w:rsidR="000F5D65" w:rsidRDefault="000F5D65" w:rsidP="000F5D65">
      <w:pPr>
        <w:ind w:firstLine="709"/>
        <w:jc w:val="both"/>
        <w:rPr>
          <w:sz w:val="28"/>
          <w:szCs w:val="28"/>
        </w:rPr>
      </w:pPr>
      <w:r w:rsidRPr="000F5D65">
        <w:rPr>
          <w:sz w:val="28"/>
          <w:szCs w:val="28"/>
        </w:rPr>
        <w:t>2.1 обеспечить приведение в соответствие с настоящим решением муниц</w:t>
      </w:r>
      <w:r w:rsidRPr="000F5D65">
        <w:rPr>
          <w:sz w:val="28"/>
          <w:szCs w:val="28"/>
        </w:rPr>
        <w:t>и</w:t>
      </w:r>
      <w:r w:rsidRPr="000F5D65">
        <w:rPr>
          <w:sz w:val="28"/>
          <w:szCs w:val="28"/>
        </w:rPr>
        <w:t>пальных правовых актов города Перми;</w:t>
      </w:r>
    </w:p>
    <w:p w:rsidR="000F5D65" w:rsidRDefault="000F5D65" w:rsidP="000F5D65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F5D65">
        <w:rPr>
          <w:rFonts w:eastAsiaTheme="minorHAnsi"/>
          <w:sz w:val="28"/>
          <w:szCs w:val="28"/>
          <w:lang w:eastAsia="en-US"/>
        </w:rPr>
        <w:t xml:space="preserve">2.2 до 01.06.2014 </w:t>
      </w:r>
      <w:r w:rsidR="00E31F0E">
        <w:rPr>
          <w:rFonts w:eastAsiaTheme="minorHAnsi"/>
          <w:sz w:val="28"/>
          <w:szCs w:val="28"/>
          <w:lang w:eastAsia="en-US"/>
        </w:rPr>
        <w:t xml:space="preserve">в </w:t>
      </w:r>
      <w:r w:rsidRPr="000F5D65">
        <w:rPr>
          <w:rFonts w:eastAsiaTheme="minorHAnsi"/>
          <w:sz w:val="28"/>
          <w:szCs w:val="28"/>
          <w:lang w:eastAsia="en-US"/>
        </w:rPr>
        <w:t>цел</w:t>
      </w:r>
      <w:r w:rsidR="00E31F0E">
        <w:rPr>
          <w:rFonts w:eastAsiaTheme="minorHAnsi"/>
          <w:sz w:val="28"/>
          <w:szCs w:val="28"/>
          <w:lang w:eastAsia="en-US"/>
        </w:rPr>
        <w:t>ях</w:t>
      </w:r>
      <w:r w:rsidRPr="000F5D65">
        <w:rPr>
          <w:rFonts w:eastAsiaTheme="minorHAnsi"/>
          <w:sz w:val="28"/>
          <w:szCs w:val="28"/>
          <w:lang w:eastAsia="en-US"/>
        </w:rPr>
        <w:t xml:space="preserve"> уменьшения родительской платы за присмотр </w:t>
      </w:r>
      <w:r>
        <w:rPr>
          <w:rFonts w:eastAsiaTheme="minorHAnsi"/>
          <w:sz w:val="28"/>
          <w:szCs w:val="28"/>
          <w:lang w:eastAsia="en-US"/>
        </w:rPr>
        <w:br/>
      </w:r>
      <w:r w:rsidRPr="000F5D65">
        <w:rPr>
          <w:rFonts w:eastAsiaTheme="minorHAnsi"/>
          <w:sz w:val="28"/>
          <w:szCs w:val="28"/>
          <w:lang w:eastAsia="en-US"/>
        </w:rPr>
        <w:t>и уход за ребенком рассмотреть возможность увеличения размера субсидий, предоставляемых частным образовательным организациям, осуществляющим</w:t>
      </w:r>
      <w:r w:rsidRPr="000F5D65">
        <w:rPr>
          <w:rFonts w:eastAsiaTheme="minorHAnsi"/>
          <w:bCs/>
          <w:sz w:val="28"/>
          <w:szCs w:val="28"/>
          <w:lang w:eastAsia="en-US"/>
        </w:rPr>
        <w:t xml:space="preserve"> о</w:t>
      </w:r>
      <w:r w:rsidRPr="000F5D65">
        <w:rPr>
          <w:rFonts w:eastAsiaTheme="minorHAnsi"/>
          <w:bCs/>
          <w:sz w:val="28"/>
          <w:szCs w:val="28"/>
          <w:lang w:eastAsia="en-US"/>
        </w:rPr>
        <w:t>б</w:t>
      </w:r>
      <w:r w:rsidRPr="000F5D65">
        <w:rPr>
          <w:rFonts w:eastAsiaTheme="minorHAnsi"/>
          <w:bCs/>
          <w:sz w:val="28"/>
          <w:szCs w:val="28"/>
          <w:lang w:eastAsia="en-US"/>
        </w:rPr>
        <w:t>разовательную деятельность по образовательным программам дошкольного обр</w:t>
      </w:r>
      <w:r w:rsidRPr="000F5D65">
        <w:rPr>
          <w:rFonts w:eastAsiaTheme="minorHAnsi"/>
          <w:bCs/>
          <w:sz w:val="28"/>
          <w:szCs w:val="28"/>
          <w:lang w:eastAsia="en-US"/>
        </w:rPr>
        <w:t>а</w:t>
      </w:r>
      <w:r w:rsidRPr="000F5D65">
        <w:rPr>
          <w:rFonts w:eastAsiaTheme="minorHAnsi"/>
          <w:bCs/>
          <w:sz w:val="28"/>
          <w:szCs w:val="28"/>
          <w:lang w:eastAsia="en-US"/>
        </w:rPr>
        <w:t xml:space="preserve">зования, присмотр и уход за детьми, по возмещению затрат, связанных с </w:t>
      </w:r>
      <w:r w:rsidRPr="000F5D65">
        <w:rPr>
          <w:rFonts w:eastAsiaTheme="minorHAnsi"/>
          <w:sz w:val="28"/>
          <w:szCs w:val="28"/>
          <w:lang w:eastAsia="en-US"/>
        </w:rPr>
        <w:t>ос</w:t>
      </w:r>
      <w:r w:rsidRPr="000F5D65">
        <w:rPr>
          <w:rFonts w:eastAsiaTheme="minorHAnsi"/>
          <w:sz w:val="28"/>
          <w:szCs w:val="28"/>
          <w:lang w:eastAsia="en-US"/>
        </w:rPr>
        <w:t>у</w:t>
      </w:r>
      <w:r w:rsidRPr="000F5D65">
        <w:rPr>
          <w:rFonts w:eastAsiaTheme="minorHAnsi"/>
          <w:sz w:val="28"/>
          <w:szCs w:val="28"/>
          <w:lang w:eastAsia="en-US"/>
        </w:rPr>
        <w:t>ществлением</w:t>
      </w:r>
      <w:r w:rsidRPr="000F5D65">
        <w:rPr>
          <w:rFonts w:eastAsiaTheme="minorHAnsi"/>
          <w:bCs/>
          <w:sz w:val="28"/>
          <w:szCs w:val="28"/>
          <w:lang w:eastAsia="en-US"/>
        </w:rPr>
        <w:t xml:space="preserve"> присмотра и ухода за детьми</w:t>
      </w:r>
      <w:r w:rsidR="00650FD6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и предусмотреть разработку механи</w:t>
      </w:r>
      <w:r>
        <w:rPr>
          <w:rFonts w:eastAsiaTheme="minorHAnsi"/>
          <w:bCs/>
          <w:sz w:val="28"/>
          <w:szCs w:val="28"/>
          <w:lang w:eastAsia="en-US"/>
        </w:rPr>
        <w:t>з</w:t>
      </w:r>
      <w:r>
        <w:rPr>
          <w:rFonts w:eastAsiaTheme="minorHAnsi"/>
          <w:bCs/>
          <w:sz w:val="28"/>
          <w:szCs w:val="28"/>
          <w:lang w:eastAsia="en-US"/>
        </w:rPr>
        <w:t>ма контроля за целевым использованием данных средств</w:t>
      </w:r>
      <w:r w:rsidRPr="000F5D65">
        <w:rPr>
          <w:rFonts w:eastAsiaTheme="minorHAnsi"/>
          <w:bCs/>
          <w:sz w:val="28"/>
          <w:szCs w:val="28"/>
          <w:lang w:eastAsia="en-US"/>
        </w:rPr>
        <w:t>;</w:t>
      </w:r>
    </w:p>
    <w:p w:rsidR="000F5D65" w:rsidRPr="000F5D65" w:rsidRDefault="000F5D65" w:rsidP="000F5D65">
      <w:pPr>
        <w:ind w:firstLine="709"/>
        <w:jc w:val="both"/>
        <w:rPr>
          <w:sz w:val="28"/>
          <w:szCs w:val="28"/>
        </w:rPr>
      </w:pPr>
      <w:r w:rsidRPr="000F5D65">
        <w:rPr>
          <w:rFonts w:eastAsiaTheme="minorHAnsi"/>
          <w:sz w:val="28"/>
          <w:szCs w:val="28"/>
          <w:lang w:eastAsia="en-US"/>
        </w:rPr>
        <w:t>2.3 до 01.06.2014 проработать вопрос о возможности предоставления гра</w:t>
      </w:r>
      <w:r w:rsidRPr="000F5D65">
        <w:rPr>
          <w:rFonts w:eastAsiaTheme="minorHAnsi"/>
          <w:sz w:val="28"/>
          <w:szCs w:val="28"/>
          <w:lang w:eastAsia="en-US"/>
        </w:rPr>
        <w:t>н</w:t>
      </w:r>
      <w:r w:rsidRPr="000F5D65">
        <w:rPr>
          <w:rFonts w:eastAsiaTheme="minorHAnsi"/>
          <w:sz w:val="28"/>
          <w:szCs w:val="28"/>
          <w:lang w:eastAsia="en-US"/>
        </w:rPr>
        <w:t>тов частным образовательным организациям в целях создания новых мест для д</w:t>
      </w:r>
      <w:r w:rsidRPr="000F5D65">
        <w:rPr>
          <w:rFonts w:eastAsiaTheme="minorHAnsi"/>
          <w:sz w:val="28"/>
          <w:szCs w:val="28"/>
          <w:lang w:eastAsia="en-US"/>
        </w:rPr>
        <w:t>е</w:t>
      </w:r>
      <w:r w:rsidRPr="000F5D65">
        <w:rPr>
          <w:rFonts w:eastAsiaTheme="minorHAnsi"/>
          <w:sz w:val="28"/>
          <w:szCs w:val="28"/>
          <w:lang w:eastAsia="en-US"/>
        </w:rPr>
        <w:t>тей дошкольного возраста.</w:t>
      </w:r>
    </w:p>
    <w:p w:rsidR="000F5D65" w:rsidRPr="000F5D65" w:rsidRDefault="000F5D65" w:rsidP="00221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D65">
        <w:rPr>
          <w:sz w:val="28"/>
          <w:szCs w:val="28"/>
        </w:rPr>
        <w:lastRenderedPageBreak/>
        <w:t>3. Настоящее решение вступает в силу со дня его официального опублик</w:t>
      </w:r>
      <w:r w:rsidRPr="000F5D65">
        <w:rPr>
          <w:sz w:val="28"/>
          <w:szCs w:val="28"/>
        </w:rPr>
        <w:t>о</w:t>
      </w:r>
      <w:r w:rsidRPr="000F5D65">
        <w:rPr>
          <w:sz w:val="28"/>
          <w:szCs w:val="28"/>
        </w:rPr>
        <w:t>вания, за исключением подпунктов 1.1, 1.2, 1.4, действие которых распростран</w:t>
      </w:r>
      <w:r w:rsidRPr="000F5D65">
        <w:rPr>
          <w:sz w:val="28"/>
          <w:szCs w:val="28"/>
        </w:rPr>
        <w:t>я</w:t>
      </w:r>
      <w:r w:rsidRPr="000F5D65">
        <w:rPr>
          <w:sz w:val="28"/>
          <w:szCs w:val="28"/>
        </w:rPr>
        <w:t>ется на правоотношения, возникшие с 01.01.2014, и подпункта 1.3, который вст</w:t>
      </w:r>
      <w:r w:rsidRPr="000F5D65">
        <w:rPr>
          <w:sz w:val="28"/>
          <w:szCs w:val="28"/>
        </w:rPr>
        <w:t>у</w:t>
      </w:r>
      <w:r w:rsidRPr="000F5D65">
        <w:rPr>
          <w:sz w:val="28"/>
          <w:szCs w:val="28"/>
        </w:rPr>
        <w:t>пает в силу с 01.07.2014, но не ранее дня официального опубликования настоящ</w:t>
      </w:r>
      <w:r w:rsidRPr="000F5D65">
        <w:rPr>
          <w:sz w:val="28"/>
          <w:szCs w:val="28"/>
        </w:rPr>
        <w:t>е</w:t>
      </w:r>
      <w:r w:rsidRPr="000F5D65">
        <w:rPr>
          <w:sz w:val="28"/>
          <w:szCs w:val="28"/>
        </w:rPr>
        <w:t>го решения.</w:t>
      </w:r>
    </w:p>
    <w:p w:rsidR="00221B5C" w:rsidRPr="00221B5C" w:rsidRDefault="00221B5C" w:rsidP="00221B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B5C">
        <w:rPr>
          <w:sz w:val="28"/>
          <w:szCs w:val="28"/>
        </w:rPr>
        <w:t xml:space="preserve">4. Опубликовать </w:t>
      </w:r>
      <w:r w:rsidR="00263610">
        <w:rPr>
          <w:sz w:val="28"/>
          <w:szCs w:val="28"/>
        </w:rPr>
        <w:t xml:space="preserve">настоящее </w:t>
      </w:r>
      <w:r w:rsidRPr="00221B5C">
        <w:rPr>
          <w:sz w:val="28"/>
          <w:szCs w:val="28"/>
        </w:rPr>
        <w:t>решение в печатном средстве массовой инфо</w:t>
      </w:r>
      <w:r w:rsidRPr="00221B5C">
        <w:rPr>
          <w:sz w:val="28"/>
          <w:szCs w:val="28"/>
        </w:rPr>
        <w:t>р</w:t>
      </w:r>
      <w:r w:rsidRPr="00221B5C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21B5C">
        <w:rPr>
          <w:sz w:val="28"/>
          <w:szCs w:val="28"/>
        </w:rPr>
        <w:t>ь</w:t>
      </w:r>
      <w:r w:rsidRPr="00221B5C">
        <w:rPr>
          <w:sz w:val="28"/>
          <w:szCs w:val="28"/>
        </w:rPr>
        <w:t>ного образования город Пермь».</w:t>
      </w:r>
    </w:p>
    <w:p w:rsidR="00221B5C" w:rsidRPr="00221B5C" w:rsidRDefault="00221B5C" w:rsidP="00221B5C">
      <w:pPr>
        <w:ind w:firstLine="709"/>
        <w:jc w:val="both"/>
        <w:rPr>
          <w:sz w:val="28"/>
          <w:szCs w:val="24"/>
        </w:rPr>
      </w:pPr>
      <w:r w:rsidRPr="00221B5C">
        <w:rPr>
          <w:sz w:val="28"/>
          <w:szCs w:val="28"/>
        </w:rPr>
        <w:t xml:space="preserve">5. Контроль за исполнением </w:t>
      </w:r>
      <w:r w:rsidR="00263610">
        <w:rPr>
          <w:sz w:val="28"/>
          <w:szCs w:val="28"/>
        </w:rPr>
        <w:t xml:space="preserve">настоящего </w:t>
      </w:r>
      <w:r w:rsidRPr="00221B5C">
        <w:rPr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45389</wp:posOffset>
                </wp:positionH>
                <wp:positionV relativeFrom="paragraph">
                  <wp:posOffset>354330</wp:posOffset>
                </wp:positionV>
                <wp:extent cx="6372860" cy="946205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4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905" w:rsidRDefault="00051905" w:rsidP="00051905"/>
                          <w:p w:rsidR="00051905" w:rsidRDefault="00051905" w:rsidP="00051905"/>
                          <w:p w:rsidR="00051905" w:rsidRDefault="00051905" w:rsidP="00051905"/>
                          <w:p w:rsidR="00051905" w:rsidRDefault="00051905" w:rsidP="00051905"/>
                          <w:p w:rsidR="00051905" w:rsidRDefault="00051905" w:rsidP="00051905"/>
                          <w:p w:rsidR="00051905" w:rsidRDefault="00051905" w:rsidP="00051905"/>
                          <w:p w:rsidR="00051905" w:rsidRDefault="00051905" w:rsidP="00051905"/>
                          <w:p w:rsidR="00051905" w:rsidRDefault="00051905" w:rsidP="00051905"/>
                          <w:p w:rsidR="00051905" w:rsidRDefault="00051905" w:rsidP="00051905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051905" w:rsidRDefault="00051905" w:rsidP="00051905">
                            <w:r>
                              <w:t xml:space="preserve">Главный специалист </w:t>
                            </w:r>
                          </w:p>
                          <w:p w:rsidR="00051905" w:rsidRDefault="00051905" w:rsidP="00051905">
                            <w:r>
                              <w:t xml:space="preserve">сектора актов Главы города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650FD6" w:rsidRDefault="00051905" w:rsidP="00051905">
                            <w:r>
                              <w:t>03.03.2014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3.55pt;margin-top:27.9pt;width:501.8pt;height:7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TF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" stroked="f">
                <v:textbox inset="0,0,0,0">
                  <w:txbxContent>
                    <w:p w:rsidR="00051905" w:rsidRDefault="00051905" w:rsidP="00051905"/>
                    <w:p w:rsidR="00051905" w:rsidRDefault="00051905" w:rsidP="00051905"/>
                    <w:p w:rsidR="00051905" w:rsidRDefault="00051905" w:rsidP="00051905"/>
                    <w:p w:rsidR="00051905" w:rsidRDefault="00051905" w:rsidP="00051905"/>
                    <w:p w:rsidR="00051905" w:rsidRDefault="00051905" w:rsidP="00051905"/>
                    <w:p w:rsidR="00051905" w:rsidRDefault="00051905" w:rsidP="00051905"/>
                    <w:p w:rsidR="00051905" w:rsidRDefault="00051905" w:rsidP="00051905"/>
                    <w:p w:rsidR="00051905" w:rsidRDefault="00051905" w:rsidP="00051905"/>
                    <w:p w:rsidR="00051905" w:rsidRDefault="00051905" w:rsidP="00051905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051905" w:rsidRDefault="00051905" w:rsidP="00051905">
                      <w:r>
                        <w:t xml:space="preserve">Главный специалист </w:t>
                      </w:r>
                    </w:p>
                    <w:p w:rsidR="00051905" w:rsidRDefault="00051905" w:rsidP="00051905">
                      <w:r>
                        <w:t xml:space="preserve">сектора актов Главы города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650FD6" w:rsidRDefault="00051905" w:rsidP="00051905">
                      <w:r>
                        <w:t>03.03.2014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0F5D65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D6" w:rsidRDefault="00650FD6">
      <w:r>
        <w:separator/>
      </w:r>
    </w:p>
  </w:endnote>
  <w:endnote w:type="continuationSeparator" w:id="0">
    <w:p w:rsidR="00650FD6" w:rsidRDefault="0065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D6" w:rsidRPr="00D95B1D" w:rsidRDefault="00650FD6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650FD6" w:rsidRDefault="00650FD6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51905">
      <w:rPr>
        <w:noProof/>
        <w:snapToGrid w:val="0"/>
        <w:sz w:val="16"/>
      </w:rPr>
      <w:t>03.03.2014 13:18:30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D6" w:rsidRPr="00D95B1D" w:rsidRDefault="00650FD6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650FD6" w:rsidRDefault="00650FD6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51905">
      <w:rPr>
        <w:noProof/>
        <w:snapToGrid w:val="0"/>
        <w:sz w:val="16"/>
      </w:rPr>
      <w:t>03.03.2014 13:18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5190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D6" w:rsidRDefault="00650FD6">
      <w:r>
        <w:separator/>
      </w:r>
    </w:p>
  </w:footnote>
  <w:footnote w:type="continuationSeparator" w:id="0">
    <w:p w:rsidR="00650FD6" w:rsidRDefault="0065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D6" w:rsidRDefault="00650FD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0FD6" w:rsidRDefault="00650FD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551780"/>
      <w:docPartObj>
        <w:docPartGallery w:val="Page Numbers (Top of Page)"/>
        <w:docPartUnique/>
      </w:docPartObj>
    </w:sdtPr>
    <w:sdtEndPr/>
    <w:sdtContent>
      <w:p w:rsidR="00650FD6" w:rsidRDefault="00650FD6">
        <w:pPr>
          <w:pStyle w:val="aa"/>
          <w:jc w:val="center"/>
        </w:pPr>
        <w:r w:rsidRPr="000F5D65">
          <w:rPr>
            <w:sz w:val="28"/>
            <w:szCs w:val="28"/>
          </w:rPr>
          <w:fldChar w:fldCharType="begin"/>
        </w:r>
        <w:r w:rsidRPr="000F5D65">
          <w:rPr>
            <w:sz w:val="28"/>
            <w:szCs w:val="28"/>
          </w:rPr>
          <w:instrText>PAGE   \* MERGEFORMAT</w:instrText>
        </w:r>
        <w:r w:rsidRPr="000F5D65">
          <w:rPr>
            <w:sz w:val="28"/>
            <w:szCs w:val="28"/>
          </w:rPr>
          <w:fldChar w:fldCharType="separate"/>
        </w:r>
        <w:r w:rsidR="00051905">
          <w:rPr>
            <w:noProof/>
            <w:sz w:val="28"/>
            <w:szCs w:val="28"/>
          </w:rPr>
          <w:t>3</w:t>
        </w:r>
        <w:r w:rsidRPr="000F5D65">
          <w:rPr>
            <w:sz w:val="28"/>
            <w:szCs w:val="28"/>
          </w:rPr>
          <w:fldChar w:fldCharType="end"/>
        </w:r>
      </w:p>
    </w:sdtContent>
  </w:sdt>
  <w:p w:rsidR="00650FD6" w:rsidRDefault="00650FD6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FRJTi1F8VSwcAGjIcYa5EiIKh0=" w:salt="5gU8Md5eaGG0PaeqhCWE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1905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5D65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363D"/>
    <w:rsid w:val="001A62D3"/>
    <w:rsid w:val="001B4991"/>
    <w:rsid w:val="001C4EF5"/>
    <w:rsid w:val="001C5093"/>
    <w:rsid w:val="001E7948"/>
    <w:rsid w:val="00205EFB"/>
    <w:rsid w:val="00220236"/>
    <w:rsid w:val="00220DAE"/>
    <w:rsid w:val="00221B5C"/>
    <w:rsid w:val="00242CE0"/>
    <w:rsid w:val="002560A5"/>
    <w:rsid w:val="00256217"/>
    <w:rsid w:val="00263610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5A38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0FD6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5297"/>
    <w:rsid w:val="006F0F72"/>
    <w:rsid w:val="007048A7"/>
    <w:rsid w:val="00704BC3"/>
    <w:rsid w:val="00715EFD"/>
    <w:rsid w:val="00741CCA"/>
    <w:rsid w:val="0075787D"/>
    <w:rsid w:val="00757C49"/>
    <w:rsid w:val="00766B54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6501"/>
    <w:rsid w:val="0083007D"/>
    <w:rsid w:val="008361C3"/>
    <w:rsid w:val="0084007F"/>
    <w:rsid w:val="0085366E"/>
    <w:rsid w:val="00857102"/>
    <w:rsid w:val="008649C8"/>
    <w:rsid w:val="00897D8E"/>
    <w:rsid w:val="008A0EE5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0B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31F0E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3AB3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588BF3F206CD56C7EB0A997766B35F2D5BC9E745B42E0271B7DEB56D1524F0cEm3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65C5-7755-422D-A3E2-10F2524C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655</Words>
  <Characters>4564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15</cp:revision>
  <cp:lastPrinted>2014-03-03T07:18:00Z</cp:lastPrinted>
  <dcterms:created xsi:type="dcterms:W3CDTF">2013-10-01T10:37:00Z</dcterms:created>
  <dcterms:modified xsi:type="dcterms:W3CDTF">2014-03-03T07:19:00Z</dcterms:modified>
</cp:coreProperties>
</file>