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3CA" w:rsidRDefault="005803C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03CA" w:rsidRDefault="005803C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5803CA" w:rsidRDefault="005803C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5803CA" w:rsidRDefault="005803C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5803CA" w:rsidRDefault="005803C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5803CA" w:rsidRDefault="005803C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03CA" w:rsidRDefault="005803C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5803CA" w:rsidRDefault="005803C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5803CA" w:rsidRDefault="005803C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5803CA" w:rsidRDefault="005803C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3CA" w:rsidRPr="00FD0A67" w:rsidRDefault="005803CA" w:rsidP="001503C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5803CA" w:rsidRPr="00FD0A67" w:rsidRDefault="005803CA" w:rsidP="001503C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3CA" w:rsidRPr="00170172" w:rsidRDefault="005803CA" w:rsidP="001503C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5803CA" w:rsidRPr="00170172" w:rsidRDefault="005803CA" w:rsidP="001503C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503CC" w:rsidRDefault="001503CC" w:rsidP="00032CA7">
      <w:pPr>
        <w:jc w:val="center"/>
        <w:rPr>
          <w:b/>
          <w:color w:val="000000"/>
          <w:sz w:val="28"/>
          <w:szCs w:val="28"/>
        </w:rPr>
      </w:pPr>
    </w:p>
    <w:p w:rsidR="00032CA7" w:rsidRPr="00032CA7" w:rsidRDefault="00032CA7" w:rsidP="00032CA7">
      <w:pPr>
        <w:jc w:val="center"/>
        <w:rPr>
          <w:b/>
          <w:sz w:val="28"/>
          <w:szCs w:val="28"/>
        </w:rPr>
      </w:pPr>
      <w:r w:rsidRPr="00032CA7">
        <w:rPr>
          <w:b/>
          <w:color w:val="000000"/>
          <w:sz w:val="28"/>
          <w:szCs w:val="28"/>
        </w:rPr>
        <w:t>О внесении изменений в</w:t>
      </w:r>
      <w:r w:rsidRPr="00032CA7">
        <w:rPr>
          <w:b/>
          <w:sz w:val="28"/>
          <w:szCs w:val="28"/>
        </w:rPr>
        <w:t xml:space="preserve"> Правила землепользования </w:t>
      </w:r>
    </w:p>
    <w:p w:rsidR="00032CA7" w:rsidRPr="00032CA7" w:rsidRDefault="00032CA7" w:rsidP="00032CA7">
      <w:pPr>
        <w:jc w:val="center"/>
        <w:rPr>
          <w:b/>
          <w:color w:val="000000"/>
          <w:sz w:val="28"/>
          <w:szCs w:val="28"/>
        </w:rPr>
      </w:pPr>
      <w:r w:rsidRPr="00032CA7">
        <w:rPr>
          <w:b/>
          <w:sz w:val="28"/>
          <w:szCs w:val="28"/>
        </w:rPr>
        <w:t>и застройки города Перми, утвержденные</w:t>
      </w:r>
      <w:r w:rsidRPr="00032CA7">
        <w:rPr>
          <w:b/>
          <w:color w:val="000000"/>
          <w:sz w:val="28"/>
          <w:szCs w:val="28"/>
        </w:rPr>
        <w:t xml:space="preserve"> решением </w:t>
      </w:r>
    </w:p>
    <w:p w:rsidR="00032CA7" w:rsidRPr="00032CA7" w:rsidRDefault="00032CA7" w:rsidP="00032CA7">
      <w:pPr>
        <w:spacing w:after="480"/>
        <w:jc w:val="center"/>
        <w:rPr>
          <w:b/>
          <w:color w:val="000000"/>
          <w:sz w:val="28"/>
          <w:szCs w:val="28"/>
        </w:rPr>
      </w:pPr>
      <w:r w:rsidRPr="00032CA7">
        <w:rPr>
          <w:b/>
          <w:color w:val="000000"/>
          <w:sz w:val="28"/>
          <w:szCs w:val="28"/>
        </w:rPr>
        <w:t>Пермской городской Думы от 26.06.2007 № 143</w:t>
      </w:r>
    </w:p>
    <w:p w:rsidR="00032CA7" w:rsidRPr="00032CA7" w:rsidRDefault="00032CA7" w:rsidP="00032CA7">
      <w:pPr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В соответствии со статьями 31, 32, 33 Градостроительного кодекса Росси</w:t>
      </w:r>
      <w:r w:rsidRPr="00032CA7">
        <w:rPr>
          <w:sz w:val="28"/>
          <w:szCs w:val="28"/>
        </w:rPr>
        <w:t>й</w:t>
      </w:r>
      <w:r w:rsidRPr="00032CA7">
        <w:rPr>
          <w:sz w:val="28"/>
          <w:szCs w:val="28"/>
        </w:rPr>
        <w:t>ской Федерации, статьей 41 Устава города Перми</w:t>
      </w:r>
    </w:p>
    <w:p w:rsidR="00032CA7" w:rsidRPr="00032CA7" w:rsidRDefault="00032CA7" w:rsidP="00032CA7">
      <w:pPr>
        <w:spacing w:before="240" w:after="240"/>
        <w:jc w:val="center"/>
        <w:rPr>
          <w:b/>
          <w:sz w:val="28"/>
          <w:szCs w:val="28"/>
        </w:rPr>
      </w:pPr>
      <w:r w:rsidRPr="00032CA7">
        <w:rPr>
          <w:sz w:val="28"/>
          <w:szCs w:val="28"/>
        </w:rPr>
        <w:t xml:space="preserve">Пермская городская Дума </w:t>
      </w:r>
      <w:r w:rsidRPr="00032CA7">
        <w:rPr>
          <w:b/>
          <w:bCs/>
          <w:spacing w:val="60"/>
          <w:sz w:val="28"/>
          <w:szCs w:val="28"/>
        </w:rPr>
        <w:t>решила</w:t>
      </w:r>
      <w:r w:rsidRPr="00032CA7">
        <w:rPr>
          <w:b/>
          <w:sz w:val="28"/>
          <w:szCs w:val="28"/>
        </w:rPr>
        <w:t>:</w:t>
      </w:r>
    </w:p>
    <w:p w:rsidR="00032CA7" w:rsidRPr="00032CA7" w:rsidRDefault="005803CA" w:rsidP="00032CA7">
      <w:pPr>
        <w:widowControl w:val="0"/>
        <w:tabs>
          <w:tab w:val="left" w:pos="112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32CA7" w:rsidRPr="00032CA7">
        <w:rPr>
          <w:sz w:val="28"/>
          <w:szCs w:val="28"/>
        </w:rPr>
        <w:t>Внести в Правила землепользования и застройки города Перми, утвержденные решением Пермской городской Думы от 26.06.2007 № 143, следующие изменения:</w:t>
      </w:r>
    </w:p>
    <w:p w:rsidR="00032CA7" w:rsidRPr="00032CA7" w:rsidRDefault="00032CA7" w:rsidP="00032CA7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1.1</w:t>
      </w:r>
      <w:r w:rsidR="005803CA">
        <w:rPr>
          <w:sz w:val="28"/>
          <w:szCs w:val="28"/>
        </w:rPr>
        <w:t> </w:t>
      </w:r>
      <w:r w:rsidRPr="00032CA7">
        <w:rPr>
          <w:sz w:val="28"/>
          <w:szCs w:val="28"/>
        </w:rPr>
        <w:t>статью 5.1 дополнить пунктом 2</w:t>
      </w:r>
      <w:r w:rsidRPr="00032CA7">
        <w:rPr>
          <w:sz w:val="28"/>
          <w:szCs w:val="28"/>
          <w:vertAlign w:val="superscript"/>
        </w:rPr>
        <w:t xml:space="preserve">1 </w:t>
      </w:r>
      <w:r w:rsidRPr="00032CA7">
        <w:rPr>
          <w:sz w:val="28"/>
          <w:szCs w:val="28"/>
        </w:rPr>
        <w:t xml:space="preserve">следующего содержания: </w:t>
      </w:r>
    </w:p>
    <w:p w:rsidR="00032CA7" w:rsidRPr="00032CA7" w:rsidRDefault="00032CA7" w:rsidP="00032CA7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«2</w:t>
      </w:r>
      <w:r w:rsidRPr="00032CA7">
        <w:rPr>
          <w:sz w:val="28"/>
          <w:szCs w:val="28"/>
          <w:vertAlign w:val="superscript"/>
        </w:rPr>
        <w:t>1</w:t>
      </w:r>
      <w:r w:rsidRPr="00032CA7">
        <w:rPr>
          <w:sz w:val="28"/>
          <w:szCs w:val="28"/>
        </w:rPr>
        <w:t>.</w:t>
      </w:r>
      <w:r w:rsidRPr="00032CA7">
        <w:rPr>
          <w:sz w:val="28"/>
          <w:szCs w:val="28"/>
          <w:vertAlign w:val="superscript"/>
        </w:rPr>
        <w:t xml:space="preserve"> </w:t>
      </w:r>
      <w:r w:rsidRPr="00032CA7">
        <w:rPr>
          <w:sz w:val="28"/>
          <w:szCs w:val="28"/>
        </w:rPr>
        <w:t>В случаях установления и (или) изменения границ зон с особыми усл</w:t>
      </w:r>
      <w:r w:rsidRPr="00032CA7">
        <w:rPr>
          <w:sz w:val="28"/>
          <w:szCs w:val="28"/>
        </w:rPr>
        <w:t>о</w:t>
      </w:r>
      <w:r w:rsidRPr="00032CA7">
        <w:rPr>
          <w:sz w:val="28"/>
          <w:szCs w:val="28"/>
        </w:rPr>
        <w:t xml:space="preserve">виями использования территорий </w:t>
      </w:r>
      <w:r w:rsidR="005F217C">
        <w:rPr>
          <w:sz w:val="28"/>
          <w:szCs w:val="28"/>
        </w:rPr>
        <w:t>П</w:t>
      </w:r>
      <w:r w:rsidRPr="00032CA7">
        <w:rPr>
          <w:sz w:val="28"/>
          <w:szCs w:val="28"/>
        </w:rPr>
        <w:t>равила приводятся в соответствие с такими изменениями без проведения процедуры публичных слушаний.</w:t>
      </w:r>
    </w:p>
    <w:p w:rsidR="00032CA7" w:rsidRPr="00032CA7" w:rsidRDefault="00032CA7" w:rsidP="00032CA7">
      <w:pPr>
        <w:tabs>
          <w:tab w:val="left" w:pos="9356"/>
        </w:tabs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Настоящее положение распространяется на все части Правил, включая вх</w:t>
      </w:r>
      <w:r w:rsidRPr="00032CA7">
        <w:rPr>
          <w:sz w:val="28"/>
          <w:szCs w:val="28"/>
        </w:rPr>
        <w:t>о</w:t>
      </w:r>
      <w:r w:rsidRPr="00032CA7">
        <w:rPr>
          <w:sz w:val="28"/>
          <w:szCs w:val="28"/>
        </w:rPr>
        <w:t>дящие в их состав картографические и иные документы.»;</w:t>
      </w:r>
    </w:p>
    <w:p w:rsidR="00032CA7" w:rsidRPr="00032CA7" w:rsidRDefault="00032CA7" w:rsidP="00032CA7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1.2</w:t>
      </w:r>
      <w:r w:rsidR="005803CA">
        <w:rPr>
          <w:sz w:val="28"/>
          <w:szCs w:val="28"/>
        </w:rPr>
        <w:t> </w:t>
      </w:r>
      <w:r w:rsidRPr="00032CA7">
        <w:rPr>
          <w:sz w:val="28"/>
          <w:szCs w:val="28"/>
        </w:rPr>
        <w:t>пункт 1 статьи 13 дополнить абзацем следующего содержания:</w:t>
      </w:r>
    </w:p>
    <w:p w:rsidR="00032CA7" w:rsidRPr="00032CA7" w:rsidRDefault="00032CA7" w:rsidP="00032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 xml:space="preserve">«В границах территорий, где отсутствует утвержденная в установленном порядке документация по планировке территории, осуществляется формирование земельных участков на торги </w:t>
      </w:r>
      <w:r w:rsidR="001503CC" w:rsidRPr="001503CC">
        <w:rPr>
          <w:bCs/>
          <w:sz w:val="28"/>
          <w:szCs w:val="28"/>
        </w:rPr>
        <w:t>при условии подъездов, подходов к формируемому земельному участку и при условии, что такой земельный участок будет находит</w:t>
      </w:r>
      <w:r w:rsidR="001503CC" w:rsidRPr="001503CC">
        <w:rPr>
          <w:bCs/>
          <w:sz w:val="28"/>
          <w:szCs w:val="28"/>
        </w:rPr>
        <w:t>ь</w:t>
      </w:r>
      <w:r w:rsidR="001503CC" w:rsidRPr="001503CC">
        <w:rPr>
          <w:bCs/>
          <w:sz w:val="28"/>
          <w:szCs w:val="28"/>
        </w:rPr>
        <w:t>ся в границах одной территориальной зоны</w:t>
      </w:r>
      <w:r w:rsidRPr="00032CA7">
        <w:rPr>
          <w:sz w:val="28"/>
          <w:szCs w:val="28"/>
        </w:rPr>
        <w:t>.»;</w:t>
      </w:r>
    </w:p>
    <w:p w:rsidR="00032CA7" w:rsidRPr="00032CA7" w:rsidRDefault="00032CA7" w:rsidP="00032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1.3</w:t>
      </w:r>
      <w:r w:rsidR="005803CA">
        <w:rPr>
          <w:sz w:val="28"/>
          <w:szCs w:val="28"/>
        </w:rPr>
        <w:t> </w:t>
      </w:r>
      <w:r w:rsidRPr="00032CA7">
        <w:rPr>
          <w:sz w:val="28"/>
          <w:szCs w:val="28"/>
        </w:rPr>
        <w:t>абзац первый пункта 2 статьи 13 после слов «градостроительной подг</w:t>
      </w:r>
      <w:r w:rsidRPr="00032CA7">
        <w:rPr>
          <w:sz w:val="28"/>
          <w:szCs w:val="28"/>
        </w:rPr>
        <w:t>о</w:t>
      </w:r>
      <w:r w:rsidRPr="00032CA7">
        <w:rPr>
          <w:sz w:val="28"/>
          <w:szCs w:val="28"/>
        </w:rPr>
        <w:t>товки территорий» дополнить словами «, а также при формировании земельных участков.»;</w:t>
      </w:r>
    </w:p>
    <w:p w:rsidR="00032CA7" w:rsidRPr="00032CA7" w:rsidRDefault="00032CA7" w:rsidP="00032C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1.4</w:t>
      </w:r>
      <w:r w:rsidR="005803CA">
        <w:rPr>
          <w:sz w:val="28"/>
          <w:szCs w:val="28"/>
        </w:rPr>
        <w:t> </w:t>
      </w:r>
      <w:r w:rsidRPr="00032CA7">
        <w:rPr>
          <w:sz w:val="28"/>
          <w:szCs w:val="28"/>
        </w:rPr>
        <w:t xml:space="preserve">абзац третий пункта 2 статьи 13 изложить в редакции: 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«Установление границ земельных участков в результате разделения или объединения земельных участков, а также изменения общей границы земельных участков осуществляется в порядке, предусмотренном действующим законод</w:t>
      </w:r>
      <w:r w:rsidRPr="00032CA7">
        <w:rPr>
          <w:sz w:val="28"/>
          <w:szCs w:val="28"/>
        </w:rPr>
        <w:t>а</w:t>
      </w:r>
      <w:r w:rsidRPr="00032CA7">
        <w:rPr>
          <w:sz w:val="28"/>
          <w:szCs w:val="28"/>
        </w:rPr>
        <w:t>тельством. При этом размеры образованных земельных участков не должны пр</w:t>
      </w:r>
      <w:r w:rsidRPr="00032CA7">
        <w:rPr>
          <w:sz w:val="28"/>
          <w:szCs w:val="28"/>
        </w:rPr>
        <w:t>е</w:t>
      </w:r>
      <w:r w:rsidRPr="00032CA7">
        <w:rPr>
          <w:sz w:val="28"/>
          <w:szCs w:val="28"/>
        </w:rPr>
        <w:t>вышать предельные (минимальные и (или) максимальные) размеры земельных участков, предусмотренные градостроительным регламентом. При разделении з</w:t>
      </w:r>
      <w:r w:rsidRPr="00032CA7">
        <w:rPr>
          <w:sz w:val="28"/>
          <w:szCs w:val="28"/>
        </w:rPr>
        <w:t>е</w:t>
      </w:r>
      <w:r w:rsidRPr="00032CA7">
        <w:rPr>
          <w:sz w:val="28"/>
          <w:szCs w:val="28"/>
        </w:rPr>
        <w:lastRenderedPageBreak/>
        <w:t>мельных участков должны быть обеспечены подъезды и подходы к каждому о</w:t>
      </w:r>
      <w:r w:rsidRPr="00032CA7">
        <w:rPr>
          <w:sz w:val="28"/>
          <w:szCs w:val="28"/>
        </w:rPr>
        <w:t>б</w:t>
      </w:r>
      <w:r w:rsidRPr="00032CA7">
        <w:rPr>
          <w:sz w:val="28"/>
          <w:szCs w:val="28"/>
        </w:rPr>
        <w:t>разованному земельному участку. При объединении земельных участков в один земельный участок образованный земельный участок должен находиться в гран</w:t>
      </w:r>
      <w:r w:rsidRPr="00032CA7">
        <w:rPr>
          <w:sz w:val="28"/>
          <w:szCs w:val="28"/>
        </w:rPr>
        <w:t>и</w:t>
      </w:r>
      <w:r w:rsidRPr="00032CA7">
        <w:rPr>
          <w:sz w:val="28"/>
          <w:szCs w:val="28"/>
        </w:rPr>
        <w:t>цах одной территориальной зоны.»;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1.5</w:t>
      </w:r>
      <w:r w:rsidR="005803CA">
        <w:rPr>
          <w:sz w:val="28"/>
          <w:szCs w:val="28"/>
        </w:rPr>
        <w:t> </w:t>
      </w:r>
      <w:r w:rsidRPr="00032CA7">
        <w:rPr>
          <w:sz w:val="28"/>
          <w:szCs w:val="28"/>
        </w:rPr>
        <w:t>в абзаце втором пункта 5 статьи 13 слова «путем выполнения» заменить словами «при выполнении»;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1.6</w:t>
      </w:r>
      <w:r w:rsidR="005803CA">
        <w:rPr>
          <w:sz w:val="28"/>
          <w:szCs w:val="28"/>
        </w:rPr>
        <w:t> </w:t>
      </w:r>
      <w:r w:rsidRPr="00032CA7">
        <w:rPr>
          <w:sz w:val="28"/>
          <w:szCs w:val="28"/>
        </w:rPr>
        <w:t>абзац третий пункта 6 статьи 13 изложить в редакции: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«2)</w:t>
      </w:r>
      <w:r w:rsidR="00DD19A7">
        <w:rPr>
          <w:sz w:val="28"/>
          <w:szCs w:val="28"/>
        </w:rPr>
        <w:t> </w:t>
      </w:r>
      <w:r w:rsidRPr="00032CA7">
        <w:rPr>
          <w:sz w:val="28"/>
          <w:szCs w:val="28"/>
        </w:rPr>
        <w:t>формирование земельных участков посредством проведения кадастр</w:t>
      </w:r>
      <w:r w:rsidRPr="00032CA7">
        <w:rPr>
          <w:sz w:val="28"/>
          <w:szCs w:val="28"/>
        </w:rPr>
        <w:t>о</w:t>
      </w:r>
      <w:r w:rsidRPr="00032CA7">
        <w:rPr>
          <w:sz w:val="28"/>
          <w:szCs w:val="28"/>
        </w:rPr>
        <w:t>вых работ, осуществляемых в соответствии с установленными границами земел</w:t>
      </w:r>
      <w:r w:rsidRPr="00032CA7">
        <w:rPr>
          <w:sz w:val="28"/>
          <w:szCs w:val="28"/>
        </w:rPr>
        <w:t>ь</w:t>
      </w:r>
      <w:r w:rsidRPr="00032CA7">
        <w:rPr>
          <w:sz w:val="28"/>
          <w:szCs w:val="28"/>
        </w:rPr>
        <w:t>ных участков в порядке, предусмотренном действующим законодательством;»;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1.7</w:t>
      </w:r>
      <w:r w:rsidR="00DD19A7">
        <w:rPr>
          <w:sz w:val="28"/>
          <w:szCs w:val="28"/>
        </w:rPr>
        <w:t> </w:t>
      </w:r>
      <w:r w:rsidRPr="00032CA7">
        <w:rPr>
          <w:sz w:val="28"/>
          <w:szCs w:val="28"/>
        </w:rPr>
        <w:t>в абзаце первом пункта 8 статьи 13 слова «посредством землеустро</w:t>
      </w:r>
      <w:r w:rsidRPr="00032CA7">
        <w:rPr>
          <w:sz w:val="28"/>
          <w:szCs w:val="28"/>
        </w:rPr>
        <w:t>и</w:t>
      </w:r>
      <w:r w:rsidRPr="00032CA7">
        <w:rPr>
          <w:sz w:val="28"/>
          <w:szCs w:val="28"/>
        </w:rPr>
        <w:t>тельных работ» исключить;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1.8</w:t>
      </w:r>
      <w:r w:rsidR="00DD19A7">
        <w:rPr>
          <w:sz w:val="28"/>
          <w:szCs w:val="28"/>
        </w:rPr>
        <w:t> </w:t>
      </w:r>
      <w:r w:rsidRPr="00032CA7">
        <w:rPr>
          <w:sz w:val="28"/>
          <w:szCs w:val="28"/>
        </w:rPr>
        <w:t>абзац второй пункта 8 статьи 13 признать утратившим силу;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1.9</w:t>
      </w:r>
      <w:r w:rsidR="00DD19A7">
        <w:rPr>
          <w:sz w:val="28"/>
          <w:szCs w:val="28"/>
        </w:rPr>
        <w:t> </w:t>
      </w:r>
      <w:r w:rsidRPr="00032CA7">
        <w:rPr>
          <w:sz w:val="28"/>
          <w:szCs w:val="28"/>
        </w:rPr>
        <w:t>в абзаце втором пункта 11 статьи 13 слова «части 7 настоящей статьи» заменить словом «законодательства»;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1.10</w:t>
      </w:r>
      <w:r w:rsidR="00DD19A7">
        <w:rPr>
          <w:sz w:val="28"/>
          <w:szCs w:val="28"/>
        </w:rPr>
        <w:t> </w:t>
      </w:r>
      <w:r w:rsidRPr="00032CA7">
        <w:rPr>
          <w:sz w:val="28"/>
          <w:szCs w:val="28"/>
        </w:rPr>
        <w:t>абзац первый пункта 13 статьи 13 после слов «Градостроительная по</w:t>
      </w:r>
      <w:r w:rsidRPr="00032CA7">
        <w:rPr>
          <w:sz w:val="28"/>
          <w:szCs w:val="28"/>
        </w:rPr>
        <w:t>д</w:t>
      </w:r>
      <w:r w:rsidRPr="00032CA7">
        <w:rPr>
          <w:sz w:val="28"/>
          <w:szCs w:val="28"/>
        </w:rPr>
        <w:t>готовка территорий» дополнить словами «и формирование земельных участков при наличии условий пункта 1 настоящей статьи.»;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1.11</w:t>
      </w:r>
      <w:r w:rsidR="00DD19A7">
        <w:rPr>
          <w:sz w:val="28"/>
          <w:szCs w:val="28"/>
        </w:rPr>
        <w:t> </w:t>
      </w:r>
      <w:r w:rsidRPr="00032CA7">
        <w:rPr>
          <w:sz w:val="28"/>
          <w:szCs w:val="28"/>
        </w:rPr>
        <w:t>абзац второй пункта 13 статьи 13 признать утратившим силу;</w:t>
      </w:r>
    </w:p>
    <w:p w:rsidR="00032CA7" w:rsidRPr="00032CA7" w:rsidRDefault="00032CA7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2CA7">
        <w:rPr>
          <w:sz w:val="28"/>
          <w:szCs w:val="28"/>
        </w:rPr>
        <w:t>1.12</w:t>
      </w:r>
      <w:r w:rsidR="00DD19A7">
        <w:rPr>
          <w:sz w:val="28"/>
          <w:szCs w:val="28"/>
        </w:rPr>
        <w:t> </w:t>
      </w:r>
      <w:r w:rsidRPr="00032CA7">
        <w:rPr>
          <w:sz w:val="28"/>
          <w:szCs w:val="28"/>
        </w:rPr>
        <w:t>статьи 24, 25 признать утратившими силу.</w:t>
      </w:r>
    </w:p>
    <w:p w:rsidR="00032CA7" w:rsidRPr="00032CA7" w:rsidRDefault="005803CA" w:rsidP="00D479D0">
      <w:pPr>
        <w:tabs>
          <w:tab w:val="left" w:pos="11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32CA7" w:rsidRPr="00032CA7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Пермь», разместить на официальном сайте муниципального образования город Пермь в информационно-телекоммуникационной сети Инте</w:t>
      </w:r>
      <w:r w:rsidR="00032CA7" w:rsidRPr="00032CA7">
        <w:rPr>
          <w:sz w:val="28"/>
          <w:szCs w:val="28"/>
        </w:rPr>
        <w:t>р</w:t>
      </w:r>
      <w:r w:rsidR="00032CA7" w:rsidRPr="00032CA7">
        <w:rPr>
          <w:sz w:val="28"/>
          <w:szCs w:val="28"/>
        </w:rPr>
        <w:t>нет.</w:t>
      </w:r>
    </w:p>
    <w:p w:rsidR="00032CA7" w:rsidRPr="00032CA7" w:rsidRDefault="005803CA" w:rsidP="00D47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32CA7" w:rsidRPr="00032CA7">
        <w:rPr>
          <w:sz w:val="28"/>
          <w:szCs w:val="28"/>
        </w:rPr>
        <w:t>Контроль за исполнением решения возложить на комитет Пермской г</w:t>
      </w:r>
      <w:r w:rsidR="00032CA7" w:rsidRPr="00032CA7">
        <w:rPr>
          <w:sz w:val="28"/>
          <w:szCs w:val="28"/>
        </w:rPr>
        <w:t>о</w:t>
      </w:r>
      <w:r w:rsidR="00032CA7" w:rsidRPr="00032CA7">
        <w:rPr>
          <w:sz w:val="28"/>
          <w:szCs w:val="28"/>
        </w:rPr>
        <w:t>родской Думы по пространственному развитию.</w:t>
      </w:r>
    </w:p>
    <w:p w:rsidR="00362E50" w:rsidRPr="00362E50" w:rsidRDefault="00362E50" w:rsidP="00D479D0">
      <w:pPr>
        <w:jc w:val="both"/>
        <w:rPr>
          <w:sz w:val="28"/>
          <w:szCs w:val="28"/>
        </w:rPr>
      </w:pPr>
    </w:p>
    <w:p w:rsidR="001238E5" w:rsidRDefault="001238E5" w:rsidP="00D479D0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D479D0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</w:t>
      </w:r>
      <w:r w:rsidR="00D4349E">
        <w:rPr>
          <w:b w:val="0"/>
          <w:sz w:val="28"/>
          <w:szCs w:val="28"/>
        </w:rPr>
        <w:t xml:space="preserve"> Перми–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D479D0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0024" wp14:editId="57A02A76">
                <wp:simplePos x="0" y="0"/>
                <wp:positionH relativeFrom="column">
                  <wp:posOffset>52070</wp:posOffset>
                </wp:positionH>
                <wp:positionV relativeFrom="paragraph">
                  <wp:posOffset>5715</wp:posOffset>
                </wp:positionV>
                <wp:extent cx="6372860" cy="6096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D2C" w:rsidRDefault="00964D2C" w:rsidP="00DF55C7"/>
                          <w:p w:rsidR="00964D2C" w:rsidRDefault="00964D2C" w:rsidP="00DF55C7"/>
                          <w:p w:rsidR="00964D2C" w:rsidRDefault="00964D2C" w:rsidP="00DF55C7"/>
                          <w:p w:rsidR="00964D2C" w:rsidRDefault="00964D2C" w:rsidP="00DF55C7"/>
                          <w:p w:rsidR="00964D2C" w:rsidRDefault="00964D2C" w:rsidP="00DF55C7"/>
                          <w:p w:rsidR="00964D2C" w:rsidRDefault="00964D2C" w:rsidP="00DF55C7"/>
                          <w:p w:rsidR="005803CA" w:rsidRDefault="005803C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5803CA" w:rsidRDefault="00964D2C" w:rsidP="00DF55C7">
                            <w:r>
                              <w:t>Консультант канцелярии</w:t>
                            </w:r>
                            <w:r w:rsidR="005803C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5803CA">
                              <w:tab/>
                            </w:r>
                            <w:r w:rsidR="005803CA">
                              <w:tab/>
                            </w:r>
                            <w:r w:rsidR="005803CA">
                              <w:tab/>
                            </w:r>
                            <w:r w:rsidR="005803CA">
                              <w:tab/>
                            </w:r>
                            <w:r w:rsidR="005803CA">
                              <w:tab/>
                            </w:r>
                            <w:r w:rsidR="005803CA">
                              <w:tab/>
                            </w:r>
                            <w:r w:rsidR="005803CA">
                              <w:tab/>
                            </w:r>
                            <w:r w:rsidR="005803CA">
                              <w:tab/>
                              <w:t xml:space="preserve">            </w:t>
                            </w:r>
                            <w:proofErr w:type="spellStart"/>
                            <w:r w:rsidR="005803CA">
                              <w:t>О.Н.Климовских</w:t>
                            </w:r>
                            <w:proofErr w:type="spellEnd"/>
                          </w:p>
                          <w:p w:rsidR="005803CA" w:rsidRDefault="00964D2C" w:rsidP="00DF55C7">
                            <w:r>
                              <w:t>01.10.2013</w:t>
                            </w:r>
                          </w:p>
                          <w:p w:rsidR="005803CA" w:rsidRDefault="005803C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45pt;width:501.8pt;height:4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QDhA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" stroked="f">
                <v:textbox inset="0,0,0,0">
                  <w:txbxContent>
                    <w:p w:rsidR="00964D2C" w:rsidRDefault="00964D2C" w:rsidP="00DF55C7"/>
                    <w:p w:rsidR="00964D2C" w:rsidRDefault="00964D2C" w:rsidP="00DF55C7"/>
                    <w:p w:rsidR="00964D2C" w:rsidRDefault="00964D2C" w:rsidP="00DF55C7"/>
                    <w:p w:rsidR="00964D2C" w:rsidRDefault="00964D2C" w:rsidP="00DF55C7"/>
                    <w:p w:rsidR="00964D2C" w:rsidRDefault="00964D2C" w:rsidP="00DF55C7"/>
                    <w:p w:rsidR="00964D2C" w:rsidRDefault="00964D2C" w:rsidP="00DF55C7"/>
                    <w:p w:rsidR="005803CA" w:rsidRDefault="005803C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5803CA" w:rsidRDefault="00964D2C" w:rsidP="00DF55C7">
                      <w:r>
                        <w:t>Консультант канцелярии</w:t>
                      </w:r>
                      <w:r w:rsidR="005803C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5803CA">
                        <w:tab/>
                      </w:r>
                      <w:r w:rsidR="005803CA">
                        <w:tab/>
                      </w:r>
                      <w:r w:rsidR="005803CA">
                        <w:tab/>
                      </w:r>
                      <w:r w:rsidR="005803CA">
                        <w:tab/>
                      </w:r>
                      <w:r w:rsidR="005803CA">
                        <w:tab/>
                      </w:r>
                      <w:r w:rsidR="005803CA">
                        <w:tab/>
                      </w:r>
                      <w:r w:rsidR="005803CA">
                        <w:tab/>
                      </w:r>
                      <w:r w:rsidR="005803CA">
                        <w:tab/>
                        <w:t xml:space="preserve">            </w:t>
                      </w:r>
                      <w:proofErr w:type="spellStart"/>
                      <w:r w:rsidR="005803CA">
                        <w:t>О.Н.Климовских</w:t>
                      </w:r>
                      <w:proofErr w:type="spellEnd"/>
                    </w:p>
                    <w:p w:rsidR="005803CA" w:rsidRDefault="00964D2C" w:rsidP="00DF55C7">
                      <w:r>
                        <w:t>01.10.2013</w:t>
                      </w:r>
                    </w:p>
                    <w:p w:rsidR="005803CA" w:rsidRDefault="005803C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CA" w:rsidRDefault="005803CA">
      <w:r>
        <w:separator/>
      </w:r>
    </w:p>
  </w:endnote>
  <w:endnote w:type="continuationSeparator" w:id="0">
    <w:p w:rsidR="005803CA" w:rsidRDefault="0058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CA" w:rsidRPr="00D95B1D" w:rsidRDefault="005803C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803CA" w:rsidRDefault="005803C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64D2C">
      <w:rPr>
        <w:noProof/>
        <w:snapToGrid w:val="0"/>
        <w:sz w:val="16"/>
      </w:rPr>
      <w:t>01.10.2013 15:42:39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CA" w:rsidRPr="00D95B1D" w:rsidRDefault="005803C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5803CA" w:rsidRDefault="005803C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64D2C">
      <w:rPr>
        <w:noProof/>
        <w:snapToGrid w:val="0"/>
        <w:sz w:val="16"/>
      </w:rPr>
      <w:t>01.10.2013 15:42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64D2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CA" w:rsidRDefault="005803CA">
      <w:r>
        <w:separator/>
      </w:r>
    </w:p>
  </w:footnote>
  <w:footnote w:type="continuationSeparator" w:id="0">
    <w:p w:rsidR="005803CA" w:rsidRDefault="00580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CA" w:rsidRDefault="005803C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03CA" w:rsidRDefault="005803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3CA" w:rsidRDefault="005803CA">
    <w:pPr>
      <w:pStyle w:val="aa"/>
      <w:framePr w:wrap="around" w:vAnchor="text" w:hAnchor="margin" w:xAlign="center" w:y="1"/>
      <w:rPr>
        <w:rStyle w:val="a9"/>
      </w:rPr>
    </w:pPr>
  </w:p>
  <w:p w:rsidR="005803CA" w:rsidRDefault="005803C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1UpNUMgMKEWzAGYPBmbCw4Hp98=" w:salt="dWK1foobWBxzgK9Dw5ky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2CA7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03CC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03CA"/>
    <w:rsid w:val="00595DE0"/>
    <w:rsid w:val="005B4FD6"/>
    <w:rsid w:val="005C3F95"/>
    <w:rsid w:val="005D6CC4"/>
    <w:rsid w:val="005F1108"/>
    <w:rsid w:val="005F217C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0A6A"/>
    <w:rsid w:val="006F0F72"/>
    <w:rsid w:val="006F6B30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64D2C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1EB5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349E"/>
    <w:rsid w:val="00D479D0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19A7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3119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11</cp:revision>
  <cp:lastPrinted>2013-10-01T09:42:00Z</cp:lastPrinted>
  <dcterms:created xsi:type="dcterms:W3CDTF">2013-09-20T08:06:00Z</dcterms:created>
  <dcterms:modified xsi:type="dcterms:W3CDTF">2013-10-01T09:43:00Z</dcterms:modified>
</cp:coreProperties>
</file>