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CA0" w:rsidRDefault="00083CA0" w:rsidP="00083CA0">
      <w:pPr>
        <w:spacing w:line="240" w:lineRule="exact"/>
        <w:ind w:left="11198" w:firstLine="11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AB7370">
        <w:rPr>
          <w:sz w:val="28"/>
          <w:szCs w:val="28"/>
        </w:rPr>
        <w:t xml:space="preserve"> </w:t>
      </w:r>
      <w:r w:rsidRPr="00AB7370">
        <w:rPr>
          <w:sz w:val="28"/>
          <w:szCs w:val="28"/>
        </w:rPr>
        <w:br/>
      </w:r>
      <w:r>
        <w:rPr>
          <w:sz w:val="28"/>
          <w:szCs w:val="28"/>
        </w:rPr>
        <w:t>к решению</w:t>
      </w:r>
      <w:r w:rsidRPr="00AB7370">
        <w:rPr>
          <w:sz w:val="28"/>
          <w:szCs w:val="28"/>
        </w:rPr>
        <w:t xml:space="preserve"> Пермской </w:t>
      </w:r>
      <w:r>
        <w:rPr>
          <w:sz w:val="28"/>
          <w:szCs w:val="28"/>
        </w:rPr>
        <w:br/>
      </w:r>
      <w:r w:rsidRPr="00AB7370">
        <w:rPr>
          <w:sz w:val="28"/>
          <w:szCs w:val="28"/>
        </w:rPr>
        <w:t>городской Думы</w:t>
      </w:r>
    </w:p>
    <w:p w:rsidR="00083CA0" w:rsidRPr="00AB7370" w:rsidRDefault="00083CA0" w:rsidP="00083CA0">
      <w:pPr>
        <w:spacing w:line="240" w:lineRule="exact"/>
        <w:ind w:left="11198" w:firstLine="11"/>
        <w:rPr>
          <w:sz w:val="28"/>
          <w:szCs w:val="28"/>
        </w:rPr>
      </w:pPr>
      <w:r>
        <w:rPr>
          <w:sz w:val="28"/>
          <w:szCs w:val="28"/>
        </w:rPr>
        <w:t xml:space="preserve">от 17.12.2013 № </w:t>
      </w:r>
      <w:r w:rsidR="00826CA8">
        <w:rPr>
          <w:sz w:val="28"/>
          <w:szCs w:val="28"/>
        </w:rPr>
        <w:t>287</w:t>
      </w:r>
      <w:bookmarkStart w:id="0" w:name="_GoBack"/>
      <w:bookmarkEnd w:id="0"/>
    </w:p>
    <w:p w:rsidR="00AB7370" w:rsidRPr="00AB7370" w:rsidRDefault="00AB7370" w:rsidP="00AB7370">
      <w:pPr>
        <w:spacing w:line="240" w:lineRule="exact"/>
        <w:ind w:firstLine="720"/>
        <w:jc w:val="center"/>
        <w:rPr>
          <w:sz w:val="28"/>
          <w:szCs w:val="28"/>
        </w:rPr>
      </w:pPr>
    </w:p>
    <w:p w:rsidR="00AB7370" w:rsidRPr="00AB7370" w:rsidRDefault="0050617B" w:rsidP="00AB7370">
      <w:pPr>
        <w:spacing w:line="240" w:lineRule="exact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Значения</w:t>
      </w:r>
    </w:p>
    <w:p w:rsidR="00AB7370" w:rsidRPr="00AB7370" w:rsidRDefault="00AB7370" w:rsidP="00AB7370">
      <w:pPr>
        <w:spacing w:line="240" w:lineRule="exact"/>
        <w:ind w:firstLine="720"/>
        <w:jc w:val="center"/>
        <w:rPr>
          <w:b/>
          <w:sz w:val="28"/>
          <w:szCs w:val="28"/>
        </w:rPr>
      </w:pPr>
      <w:r w:rsidRPr="00AB7370">
        <w:rPr>
          <w:b/>
          <w:sz w:val="28"/>
          <w:szCs w:val="28"/>
        </w:rPr>
        <w:t xml:space="preserve">целевых показателей деятельности администрации города Перми на 2014 год </w:t>
      </w:r>
    </w:p>
    <w:p w:rsidR="00AB7370" w:rsidRPr="00AB7370" w:rsidRDefault="00AB7370" w:rsidP="00AB7370">
      <w:pPr>
        <w:spacing w:line="240" w:lineRule="exact"/>
        <w:ind w:firstLine="720"/>
        <w:jc w:val="center"/>
        <w:rPr>
          <w:b/>
          <w:sz w:val="28"/>
          <w:szCs w:val="28"/>
        </w:rPr>
      </w:pPr>
      <w:r w:rsidRPr="00AB7370">
        <w:rPr>
          <w:b/>
          <w:sz w:val="28"/>
          <w:szCs w:val="28"/>
        </w:rPr>
        <w:t>и на плановый период 2015 и 2016 годов</w:t>
      </w:r>
    </w:p>
    <w:p w:rsidR="00AB7370" w:rsidRPr="00AB7370" w:rsidRDefault="00AB7370" w:rsidP="00AB7370">
      <w:pPr>
        <w:spacing w:line="360" w:lineRule="exact"/>
        <w:ind w:firstLine="720"/>
        <w:jc w:val="center"/>
        <w:rPr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64"/>
        <w:gridCol w:w="4449"/>
        <w:gridCol w:w="1160"/>
        <w:gridCol w:w="1275"/>
        <w:gridCol w:w="1392"/>
        <w:gridCol w:w="1417"/>
        <w:gridCol w:w="1418"/>
      </w:tblGrid>
      <w:tr w:rsidR="00AB7370" w:rsidRPr="00AB7370" w:rsidTr="00F84E45">
        <w:trPr>
          <w:tblHeader/>
        </w:trPr>
        <w:tc>
          <w:tcPr>
            <w:tcW w:w="675" w:type="dxa"/>
            <w:vMerge w:val="restart"/>
          </w:tcPr>
          <w:p w:rsidR="00AB7370" w:rsidRPr="00AB7370" w:rsidRDefault="00AB7370" w:rsidP="00AB7370">
            <w:pPr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№</w:t>
            </w:r>
          </w:p>
        </w:tc>
        <w:tc>
          <w:tcPr>
            <w:tcW w:w="3064" w:type="dxa"/>
            <w:vMerge w:val="restart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Цель, задача</w:t>
            </w:r>
          </w:p>
        </w:tc>
        <w:tc>
          <w:tcPr>
            <w:tcW w:w="4449" w:type="dxa"/>
            <w:vMerge w:val="restart"/>
          </w:tcPr>
          <w:p w:rsidR="00AB7370" w:rsidRPr="00056BB7" w:rsidRDefault="00056BB7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056BB7">
              <w:rPr>
                <w:sz w:val="24"/>
                <w:szCs w:val="24"/>
              </w:rPr>
              <w:t>Наименование целевого показателя / единица измерения</w:t>
            </w:r>
          </w:p>
        </w:tc>
        <w:tc>
          <w:tcPr>
            <w:tcW w:w="6662" w:type="dxa"/>
            <w:gridSpan w:val="5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Значения целевых показателей</w:t>
            </w:r>
          </w:p>
        </w:tc>
      </w:tr>
      <w:tr w:rsidR="00056BB7" w:rsidRPr="00AB7370" w:rsidTr="00F84E45">
        <w:trPr>
          <w:tblHeader/>
        </w:trPr>
        <w:tc>
          <w:tcPr>
            <w:tcW w:w="675" w:type="dxa"/>
            <w:vMerge/>
          </w:tcPr>
          <w:p w:rsidR="00056BB7" w:rsidRPr="00AB7370" w:rsidRDefault="00056BB7" w:rsidP="00AB73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056BB7" w:rsidRPr="00AB7370" w:rsidRDefault="00056BB7" w:rsidP="00AB7370">
            <w:pPr>
              <w:ind w:hanging="21"/>
              <w:jc w:val="center"/>
              <w:rPr>
                <w:sz w:val="24"/>
                <w:szCs w:val="24"/>
              </w:rPr>
            </w:pPr>
          </w:p>
        </w:tc>
        <w:tc>
          <w:tcPr>
            <w:tcW w:w="4449" w:type="dxa"/>
            <w:vMerge/>
          </w:tcPr>
          <w:p w:rsidR="00056BB7" w:rsidRPr="00AB7370" w:rsidRDefault="00056BB7" w:rsidP="00AB7370">
            <w:pPr>
              <w:ind w:hanging="21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</w:tcPr>
          <w:p w:rsidR="00056BB7" w:rsidRPr="00056BB7" w:rsidRDefault="00056BB7" w:rsidP="003F1D55">
            <w:pPr>
              <w:jc w:val="center"/>
              <w:rPr>
                <w:sz w:val="24"/>
                <w:szCs w:val="24"/>
              </w:rPr>
            </w:pPr>
            <w:r w:rsidRPr="00056BB7">
              <w:rPr>
                <w:sz w:val="24"/>
                <w:szCs w:val="24"/>
              </w:rPr>
              <w:t>2012 год</w:t>
            </w:r>
          </w:p>
          <w:p w:rsidR="00056BB7" w:rsidRPr="00056BB7" w:rsidRDefault="00056BB7" w:rsidP="003F1D55">
            <w:pPr>
              <w:jc w:val="center"/>
              <w:rPr>
                <w:sz w:val="24"/>
                <w:szCs w:val="24"/>
              </w:rPr>
            </w:pPr>
            <w:r w:rsidRPr="00056BB7">
              <w:rPr>
                <w:sz w:val="24"/>
                <w:szCs w:val="24"/>
              </w:rPr>
              <w:t>(факт)</w:t>
            </w:r>
          </w:p>
        </w:tc>
        <w:tc>
          <w:tcPr>
            <w:tcW w:w="1275" w:type="dxa"/>
          </w:tcPr>
          <w:p w:rsidR="00056BB7" w:rsidRPr="00056BB7" w:rsidRDefault="00056BB7" w:rsidP="003F1D55">
            <w:pPr>
              <w:jc w:val="center"/>
              <w:rPr>
                <w:sz w:val="24"/>
                <w:szCs w:val="24"/>
              </w:rPr>
            </w:pPr>
            <w:r w:rsidRPr="00056BB7">
              <w:rPr>
                <w:sz w:val="24"/>
                <w:szCs w:val="24"/>
              </w:rPr>
              <w:t>2013 год</w:t>
            </w:r>
          </w:p>
          <w:p w:rsidR="00056BB7" w:rsidRPr="00056BB7" w:rsidRDefault="00056BB7" w:rsidP="003F1D55">
            <w:pPr>
              <w:jc w:val="center"/>
              <w:rPr>
                <w:sz w:val="24"/>
                <w:szCs w:val="24"/>
              </w:rPr>
            </w:pPr>
            <w:r w:rsidRPr="00056BB7">
              <w:rPr>
                <w:sz w:val="24"/>
                <w:szCs w:val="24"/>
              </w:rPr>
              <w:t>(прогноз)</w:t>
            </w:r>
          </w:p>
        </w:tc>
        <w:tc>
          <w:tcPr>
            <w:tcW w:w="1392" w:type="dxa"/>
          </w:tcPr>
          <w:p w:rsidR="00056BB7" w:rsidRPr="00056BB7" w:rsidRDefault="00056BB7" w:rsidP="003F1D55">
            <w:pPr>
              <w:jc w:val="center"/>
              <w:rPr>
                <w:sz w:val="24"/>
                <w:szCs w:val="24"/>
              </w:rPr>
            </w:pPr>
            <w:r w:rsidRPr="00056BB7">
              <w:rPr>
                <w:sz w:val="24"/>
                <w:szCs w:val="24"/>
              </w:rPr>
              <w:t>2014 год</w:t>
            </w:r>
          </w:p>
          <w:p w:rsidR="00056BB7" w:rsidRPr="00056BB7" w:rsidRDefault="00056BB7" w:rsidP="003F1D55">
            <w:pPr>
              <w:jc w:val="center"/>
              <w:rPr>
                <w:sz w:val="24"/>
                <w:szCs w:val="24"/>
              </w:rPr>
            </w:pPr>
            <w:r w:rsidRPr="00056BB7">
              <w:rPr>
                <w:sz w:val="24"/>
                <w:szCs w:val="24"/>
              </w:rPr>
              <w:t>(план)</w:t>
            </w:r>
          </w:p>
        </w:tc>
        <w:tc>
          <w:tcPr>
            <w:tcW w:w="1417" w:type="dxa"/>
          </w:tcPr>
          <w:p w:rsidR="00056BB7" w:rsidRPr="00056BB7" w:rsidRDefault="00056BB7" w:rsidP="003F1D55">
            <w:pPr>
              <w:jc w:val="center"/>
              <w:rPr>
                <w:sz w:val="24"/>
                <w:szCs w:val="24"/>
              </w:rPr>
            </w:pPr>
            <w:r w:rsidRPr="00056BB7">
              <w:rPr>
                <w:sz w:val="24"/>
                <w:szCs w:val="24"/>
              </w:rPr>
              <w:t>2015 год</w:t>
            </w:r>
          </w:p>
          <w:p w:rsidR="00056BB7" w:rsidRPr="00056BB7" w:rsidRDefault="00056BB7" w:rsidP="003F1D55">
            <w:pPr>
              <w:jc w:val="center"/>
              <w:rPr>
                <w:sz w:val="24"/>
                <w:szCs w:val="24"/>
              </w:rPr>
            </w:pPr>
            <w:r w:rsidRPr="00056BB7">
              <w:rPr>
                <w:sz w:val="24"/>
                <w:szCs w:val="24"/>
              </w:rPr>
              <w:t>(план)</w:t>
            </w:r>
          </w:p>
        </w:tc>
        <w:tc>
          <w:tcPr>
            <w:tcW w:w="1418" w:type="dxa"/>
          </w:tcPr>
          <w:p w:rsidR="00056BB7" w:rsidRPr="00056BB7" w:rsidRDefault="00056BB7" w:rsidP="003F1D55">
            <w:pPr>
              <w:jc w:val="center"/>
              <w:rPr>
                <w:sz w:val="24"/>
                <w:szCs w:val="24"/>
              </w:rPr>
            </w:pPr>
            <w:r w:rsidRPr="00056BB7">
              <w:rPr>
                <w:sz w:val="24"/>
                <w:szCs w:val="24"/>
              </w:rPr>
              <w:t>2016 год</w:t>
            </w:r>
          </w:p>
          <w:p w:rsidR="00056BB7" w:rsidRPr="00056BB7" w:rsidRDefault="00056BB7" w:rsidP="003F1D55">
            <w:pPr>
              <w:jc w:val="center"/>
              <w:rPr>
                <w:sz w:val="24"/>
                <w:szCs w:val="24"/>
              </w:rPr>
            </w:pPr>
            <w:r w:rsidRPr="00056BB7">
              <w:rPr>
                <w:sz w:val="24"/>
                <w:szCs w:val="24"/>
              </w:rPr>
              <w:t>(план)</w:t>
            </w:r>
          </w:p>
        </w:tc>
      </w:tr>
      <w:tr w:rsidR="00AB7370" w:rsidRPr="00AB7370" w:rsidTr="00F84E45">
        <w:tc>
          <w:tcPr>
            <w:tcW w:w="675" w:type="dxa"/>
          </w:tcPr>
          <w:p w:rsidR="00AB7370" w:rsidRPr="00AB7370" w:rsidRDefault="00AB7370" w:rsidP="00AB7370">
            <w:pPr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1.</w:t>
            </w:r>
          </w:p>
        </w:tc>
        <w:tc>
          <w:tcPr>
            <w:tcW w:w="14175" w:type="dxa"/>
            <w:gridSpan w:val="7"/>
          </w:tcPr>
          <w:p w:rsidR="00AB7370" w:rsidRPr="00AB7370" w:rsidRDefault="00AB7370" w:rsidP="00AB7370">
            <w:pPr>
              <w:ind w:hanging="21"/>
              <w:jc w:val="both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Социальная политика</w:t>
            </w:r>
          </w:p>
        </w:tc>
      </w:tr>
      <w:tr w:rsidR="00AB7370" w:rsidRPr="00AB7370" w:rsidTr="00F84E45">
        <w:tc>
          <w:tcPr>
            <w:tcW w:w="675" w:type="dxa"/>
            <w:vMerge w:val="restart"/>
          </w:tcPr>
          <w:p w:rsidR="00AB7370" w:rsidRPr="00AB7370" w:rsidRDefault="00AB7370" w:rsidP="00AB7370">
            <w:pPr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1.1.</w:t>
            </w:r>
          </w:p>
        </w:tc>
        <w:tc>
          <w:tcPr>
            <w:tcW w:w="3064" w:type="dxa"/>
            <w:vMerge w:val="restart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Повышение рождаемости</w:t>
            </w: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1. Охват дошкольным образованием д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>тей от 1,5 до 7 лет, %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64,0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65,0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65,0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70,0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9B36BA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9B36BA">
              <w:rPr>
                <w:color w:val="000000"/>
                <w:sz w:val="24"/>
                <w:szCs w:val="24"/>
              </w:rPr>
              <w:t xml:space="preserve">2. </w:t>
            </w:r>
            <w:r w:rsidR="009B36BA" w:rsidRPr="009B36BA">
              <w:rPr>
                <w:sz w:val="24"/>
                <w:szCs w:val="24"/>
              </w:rPr>
              <w:t>Количество дополнительно созданных мест в муниципальных дошкольных о</w:t>
            </w:r>
            <w:r w:rsidR="009B36BA" w:rsidRPr="009B36BA">
              <w:rPr>
                <w:sz w:val="24"/>
                <w:szCs w:val="24"/>
              </w:rPr>
              <w:t>б</w:t>
            </w:r>
            <w:r w:rsidR="009B36BA" w:rsidRPr="009B36BA">
              <w:rPr>
                <w:sz w:val="24"/>
                <w:szCs w:val="24"/>
              </w:rPr>
              <w:t>разовательных организациях, ед.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585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900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1 160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1 095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550</w:t>
            </w:r>
          </w:p>
        </w:tc>
      </w:tr>
      <w:tr w:rsidR="00AB7370" w:rsidRPr="00AB7370" w:rsidTr="00F84E45">
        <w:tc>
          <w:tcPr>
            <w:tcW w:w="675" w:type="dxa"/>
          </w:tcPr>
          <w:p w:rsidR="00AB7370" w:rsidRPr="00AB7370" w:rsidRDefault="00AB7370" w:rsidP="00AB7370">
            <w:pPr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1.2.</w:t>
            </w:r>
          </w:p>
        </w:tc>
        <w:tc>
          <w:tcPr>
            <w:tcW w:w="3064" w:type="dxa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Снижение смертности</w:t>
            </w: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4. Число погибших в результате доро</w:t>
            </w:r>
            <w:r w:rsidRPr="00AB7370">
              <w:rPr>
                <w:color w:val="000000"/>
                <w:sz w:val="24"/>
                <w:szCs w:val="24"/>
              </w:rPr>
              <w:t>ж</w:t>
            </w:r>
            <w:r w:rsidRPr="00AB7370">
              <w:rPr>
                <w:color w:val="000000"/>
                <w:sz w:val="24"/>
                <w:szCs w:val="24"/>
              </w:rPr>
              <w:t>но-транспортных происшествий, чел.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126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123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118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118</w:t>
            </w:r>
          </w:p>
        </w:tc>
      </w:tr>
      <w:tr w:rsidR="00AB7370" w:rsidRPr="00AB7370" w:rsidTr="00F84E45">
        <w:tc>
          <w:tcPr>
            <w:tcW w:w="675" w:type="dxa"/>
            <w:vMerge w:val="restart"/>
          </w:tcPr>
          <w:p w:rsidR="00AB7370" w:rsidRPr="00AB7370" w:rsidRDefault="00AB7370" w:rsidP="00AB7370">
            <w:pPr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1.3.</w:t>
            </w:r>
          </w:p>
        </w:tc>
        <w:tc>
          <w:tcPr>
            <w:tcW w:w="3064" w:type="dxa"/>
            <w:vMerge w:val="restart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Создание безопасной среды</w:t>
            </w: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5. Количество несовершеннолетних, с</w:t>
            </w:r>
            <w:r w:rsidRPr="00AB7370">
              <w:rPr>
                <w:color w:val="000000"/>
                <w:sz w:val="24"/>
                <w:szCs w:val="24"/>
              </w:rPr>
              <w:t>о</w:t>
            </w:r>
            <w:r w:rsidRPr="00AB7370">
              <w:rPr>
                <w:color w:val="000000"/>
                <w:sz w:val="24"/>
                <w:szCs w:val="24"/>
              </w:rPr>
              <w:t>вершивших общественно-опасные де</w:t>
            </w:r>
            <w:r w:rsidRPr="00AB7370">
              <w:rPr>
                <w:color w:val="000000"/>
                <w:sz w:val="24"/>
                <w:szCs w:val="24"/>
              </w:rPr>
              <w:t>я</w:t>
            </w:r>
            <w:r w:rsidRPr="00AB7370">
              <w:rPr>
                <w:color w:val="000000"/>
                <w:sz w:val="24"/>
                <w:szCs w:val="24"/>
              </w:rPr>
              <w:t>ния, в том числе преступления (за и</w:t>
            </w:r>
            <w:r w:rsidRPr="00AB7370">
              <w:rPr>
                <w:color w:val="000000"/>
                <w:sz w:val="24"/>
                <w:szCs w:val="24"/>
              </w:rPr>
              <w:t>с</w:t>
            </w:r>
            <w:r w:rsidRPr="00AB7370">
              <w:rPr>
                <w:color w:val="000000"/>
                <w:sz w:val="24"/>
                <w:szCs w:val="24"/>
              </w:rPr>
              <w:t>ключением учащихся учреждений начального профессионального образ</w:t>
            </w:r>
            <w:r w:rsidRPr="00AB7370">
              <w:rPr>
                <w:color w:val="000000"/>
                <w:sz w:val="24"/>
                <w:szCs w:val="24"/>
              </w:rPr>
              <w:t>о</w:t>
            </w:r>
            <w:r w:rsidRPr="00AB7370">
              <w:rPr>
                <w:color w:val="000000"/>
                <w:sz w:val="24"/>
                <w:szCs w:val="24"/>
              </w:rPr>
              <w:t xml:space="preserve">вания и среднего профессионального образования), чел.               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577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826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785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746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709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6. Количество детей, находящихся в с</w:t>
            </w:r>
            <w:r w:rsidRPr="00AB7370">
              <w:rPr>
                <w:color w:val="000000"/>
                <w:sz w:val="24"/>
                <w:szCs w:val="24"/>
              </w:rPr>
              <w:t>о</w:t>
            </w:r>
            <w:r w:rsidRPr="00AB7370">
              <w:rPr>
                <w:color w:val="000000"/>
                <w:sz w:val="24"/>
                <w:szCs w:val="24"/>
              </w:rPr>
              <w:t xml:space="preserve">циально опасном положении, чел.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1570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1536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1498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1461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1424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7. Доля детей, посещающих дошкольное учреждение, от общей численности д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>тей в возрасте от 1,5 до 7 лет, наход</w:t>
            </w:r>
            <w:r w:rsidRPr="00AB7370">
              <w:rPr>
                <w:color w:val="000000"/>
                <w:sz w:val="24"/>
                <w:szCs w:val="24"/>
              </w:rPr>
              <w:t>я</w:t>
            </w:r>
            <w:r w:rsidRPr="00AB7370">
              <w:rPr>
                <w:color w:val="000000"/>
                <w:sz w:val="24"/>
                <w:szCs w:val="24"/>
              </w:rPr>
              <w:t xml:space="preserve">щихся в социально опасном положении, % 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75,9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75,0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75,5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76,0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76,5</w:t>
            </w:r>
          </w:p>
        </w:tc>
      </w:tr>
      <w:tr w:rsidR="00AB7370" w:rsidRPr="00AB7370" w:rsidTr="00F84E45">
        <w:tc>
          <w:tcPr>
            <w:tcW w:w="675" w:type="dxa"/>
            <w:vMerge w:val="restart"/>
          </w:tcPr>
          <w:p w:rsidR="00AB7370" w:rsidRPr="00AB7370" w:rsidRDefault="00AB7370" w:rsidP="00AB7370">
            <w:pPr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lastRenderedPageBreak/>
              <w:t>1.4.</w:t>
            </w:r>
          </w:p>
        </w:tc>
        <w:tc>
          <w:tcPr>
            <w:tcW w:w="3064" w:type="dxa"/>
            <w:vMerge w:val="restart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Качественное образование</w:t>
            </w: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8. Количество выпускников, получи</w:t>
            </w:r>
            <w:r w:rsidRPr="00AB7370">
              <w:rPr>
                <w:color w:val="000000"/>
                <w:sz w:val="24"/>
                <w:szCs w:val="24"/>
              </w:rPr>
              <w:t>в</w:t>
            </w:r>
            <w:r w:rsidRPr="00AB7370">
              <w:rPr>
                <w:color w:val="000000"/>
                <w:sz w:val="24"/>
                <w:szCs w:val="24"/>
              </w:rPr>
              <w:t>ших по результатам трех выпускных э</w:t>
            </w:r>
            <w:r w:rsidRPr="00AB7370">
              <w:rPr>
                <w:color w:val="000000"/>
                <w:sz w:val="24"/>
                <w:szCs w:val="24"/>
              </w:rPr>
              <w:t>к</w:t>
            </w:r>
            <w:r w:rsidRPr="00AB7370">
              <w:rPr>
                <w:color w:val="000000"/>
                <w:sz w:val="24"/>
                <w:szCs w:val="24"/>
              </w:rPr>
              <w:t>заменов в форме ЕГЭ 225 и более ба</w:t>
            </w:r>
            <w:r w:rsidRPr="00AB7370">
              <w:rPr>
                <w:color w:val="000000"/>
                <w:sz w:val="24"/>
                <w:szCs w:val="24"/>
              </w:rPr>
              <w:t>л</w:t>
            </w:r>
            <w:r w:rsidRPr="00AB7370">
              <w:rPr>
                <w:color w:val="000000"/>
                <w:sz w:val="24"/>
                <w:szCs w:val="24"/>
              </w:rPr>
              <w:t xml:space="preserve">лов, чел.                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824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856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680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694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700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9. Количество выпускников, получи</w:t>
            </w:r>
            <w:r w:rsidRPr="00AB7370">
              <w:rPr>
                <w:color w:val="000000"/>
                <w:sz w:val="24"/>
                <w:szCs w:val="24"/>
              </w:rPr>
              <w:t>в</w:t>
            </w:r>
            <w:r w:rsidRPr="00AB7370">
              <w:rPr>
                <w:color w:val="000000"/>
                <w:sz w:val="24"/>
                <w:szCs w:val="24"/>
              </w:rPr>
              <w:t>ших диплом IB, чел.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15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13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11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10. Превышение среднего балла по всем предметам ЕГЭ в городе Перми по ан</w:t>
            </w:r>
            <w:r w:rsidRPr="00AB7370">
              <w:rPr>
                <w:color w:val="000000"/>
                <w:sz w:val="24"/>
                <w:szCs w:val="24"/>
              </w:rPr>
              <w:t>а</w:t>
            </w:r>
            <w:r w:rsidRPr="00AB7370">
              <w:rPr>
                <w:color w:val="000000"/>
                <w:sz w:val="24"/>
                <w:szCs w:val="24"/>
              </w:rPr>
              <w:t xml:space="preserve">логичному показателю в Российской Федерации, ед.         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3,9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3,1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3,2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3,3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3,3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11. Доля детей в возрасте от 5 до 18 лет, получающих услугу дополнительного образования, от общей численности д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 xml:space="preserve">тей данного возраста, %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92,0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91,0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91,0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91,0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91,0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12. Количество детей, ставших дипл</w:t>
            </w:r>
            <w:r w:rsidRPr="00AB7370">
              <w:rPr>
                <w:color w:val="000000"/>
                <w:sz w:val="24"/>
                <w:szCs w:val="24"/>
              </w:rPr>
              <w:t>о</w:t>
            </w:r>
            <w:r w:rsidRPr="00AB7370">
              <w:rPr>
                <w:color w:val="000000"/>
                <w:sz w:val="24"/>
                <w:szCs w:val="24"/>
              </w:rPr>
              <w:t xml:space="preserve">мантами и лауреатами международных и всероссийских конкурсов, чел.                       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442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  <w:lang w:eastAsia="en-US"/>
              </w:rPr>
            </w:pPr>
            <w:r w:rsidRPr="00AB7370">
              <w:rPr>
                <w:sz w:val="24"/>
                <w:szCs w:val="24"/>
                <w:lang w:eastAsia="en-US"/>
              </w:rPr>
              <w:t>403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  <w:lang w:eastAsia="en-US"/>
              </w:rPr>
            </w:pPr>
            <w:r w:rsidRPr="00AB7370">
              <w:rPr>
                <w:sz w:val="24"/>
                <w:szCs w:val="24"/>
                <w:lang w:eastAsia="en-US"/>
              </w:rPr>
              <w:t>405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  <w:lang w:eastAsia="en-US"/>
              </w:rPr>
            </w:pPr>
            <w:r w:rsidRPr="00AB7370">
              <w:rPr>
                <w:sz w:val="24"/>
                <w:szCs w:val="24"/>
                <w:lang w:eastAsia="en-US"/>
              </w:rPr>
              <w:t>407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  <w:lang w:eastAsia="en-US"/>
              </w:rPr>
            </w:pPr>
            <w:r w:rsidRPr="00AB7370">
              <w:rPr>
                <w:sz w:val="24"/>
                <w:szCs w:val="24"/>
                <w:lang w:eastAsia="en-US"/>
              </w:rPr>
              <w:t>409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9B36BA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9B36BA">
              <w:rPr>
                <w:color w:val="000000"/>
                <w:sz w:val="24"/>
                <w:szCs w:val="24"/>
              </w:rPr>
              <w:t xml:space="preserve">13. </w:t>
            </w:r>
            <w:r w:rsidR="009B36BA" w:rsidRPr="009B36BA">
              <w:rPr>
                <w:sz w:val="24"/>
                <w:szCs w:val="24"/>
              </w:rPr>
              <w:t>Доля муниципальных общеобразов</w:t>
            </w:r>
            <w:r w:rsidR="009B36BA" w:rsidRPr="009B36BA">
              <w:rPr>
                <w:sz w:val="24"/>
                <w:szCs w:val="24"/>
              </w:rPr>
              <w:t>а</w:t>
            </w:r>
            <w:r w:rsidR="009B36BA" w:rsidRPr="009B36BA">
              <w:rPr>
                <w:sz w:val="24"/>
                <w:szCs w:val="24"/>
              </w:rPr>
              <w:t>тельных организаций, имеющих лице</w:t>
            </w:r>
            <w:r w:rsidR="009B36BA" w:rsidRPr="009B36BA">
              <w:rPr>
                <w:sz w:val="24"/>
                <w:szCs w:val="24"/>
              </w:rPr>
              <w:t>н</w:t>
            </w:r>
            <w:r w:rsidR="009B36BA" w:rsidRPr="009B36BA">
              <w:rPr>
                <w:sz w:val="24"/>
                <w:szCs w:val="24"/>
              </w:rPr>
              <w:t>зии, от общего числа муниципальных общеобразовательных организаций, %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93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95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98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98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98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9B36BA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9B36BA">
              <w:rPr>
                <w:color w:val="000000"/>
                <w:sz w:val="24"/>
                <w:szCs w:val="24"/>
              </w:rPr>
              <w:t xml:space="preserve">14. </w:t>
            </w:r>
            <w:r w:rsidR="009B36BA" w:rsidRPr="009B36BA">
              <w:rPr>
                <w:sz w:val="24"/>
                <w:szCs w:val="24"/>
              </w:rPr>
              <w:t>Доля детей-инвалидов, обучающихся в общеобразовательных организациях, от общего числа детей-инвалидов, %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45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45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47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47</w:t>
            </w:r>
          </w:p>
        </w:tc>
      </w:tr>
      <w:tr w:rsidR="00AB7370" w:rsidRPr="00AB7370" w:rsidTr="00F84E45">
        <w:tc>
          <w:tcPr>
            <w:tcW w:w="675" w:type="dxa"/>
            <w:vMerge w:val="restart"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1.5.</w:t>
            </w:r>
          </w:p>
        </w:tc>
        <w:tc>
          <w:tcPr>
            <w:tcW w:w="3064" w:type="dxa"/>
            <w:vMerge w:val="restart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Создание благоприятной среды для проживания и самореализации на терр</w:t>
            </w:r>
            <w:r w:rsidRPr="00AB7370">
              <w:rPr>
                <w:sz w:val="24"/>
                <w:szCs w:val="24"/>
              </w:rPr>
              <w:t>и</w:t>
            </w:r>
            <w:r w:rsidRPr="00AB7370">
              <w:rPr>
                <w:sz w:val="24"/>
                <w:szCs w:val="24"/>
              </w:rPr>
              <w:t>тории города Перми</w:t>
            </w: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15. Количество посещений мероприятий в сфере культуры и искусства, провод</w:t>
            </w:r>
            <w:r w:rsidRPr="00AB7370">
              <w:rPr>
                <w:color w:val="000000"/>
                <w:sz w:val="24"/>
                <w:szCs w:val="24"/>
              </w:rPr>
              <w:t>и</w:t>
            </w:r>
            <w:r w:rsidRPr="00AB7370">
              <w:rPr>
                <w:color w:val="000000"/>
                <w:sz w:val="24"/>
                <w:szCs w:val="24"/>
              </w:rPr>
              <w:t>мых на территории города при поддер</w:t>
            </w:r>
            <w:r w:rsidRPr="00AB7370">
              <w:rPr>
                <w:color w:val="000000"/>
                <w:sz w:val="24"/>
                <w:szCs w:val="24"/>
              </w:rPr>
              <w:t>ж</w:t>
            </w:r>
            <w:r w:rsidRPr="00AB7370">
              <w:rPr>
                <w:color w:val="000000"/>
                <w:sz w:val="24"/>
                <w:szCs w:val="24"/>
              </w:rPr>
              <w:t>ке администрации города Перми, ед.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6562566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  <w:lang w:eastAsia="en-US"/>
              </w:rPr>
            </w:pPr>
            <w:r w:rsidRPr="00AB7370">
              <w:rPr>
                <w:sz w:val="24"/>
                <w:szCs w:val="24"/>
                <w:lang w:eastAsia="en-US"/>
              </w:rPr>
              <w:t>3379100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  <w:lang w:eastAsia="en-US"/>
              </w:rPr>
            </w:pPr>
            <w:r w:rsidRPr="00AB7370">
              <w:rPr>
                <w:sz w:val="24"/>
                <w:szCs w:val="24"/>
                <w:lang w:eastAsia="en-US"/>
              </w:rPr>
              <w:t>2</w:t>
            </w:r>
            <w:r w:rsidRPr="00AB7370">
              <w:rPr>
                <w:sz w:val="24"/>
                <w:szCs w:val="24"/>
                <w:lang w:val="en-US" w:eastAsia="en-US"/>
              </w:rPr>
              <w:t>415</w:t>
            </w:r>
            <w:r w:rsidRPr="00AB7370">
              <w:rPr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  <w:lang w:eastAsia="en-US"/>
              </w:rPr>
            </w:pPr>
            <w:r w:rsidRPr="00AB7370">
              <w:rPr>
                <w:sz w:val="24"/>
                <w:szCs w:val="24"/>
                <w:lang w:eastAsia="en-US"/>
              </w:rPr>
              <w:t>2</w:t>
            </w:r>
            <w:r w:rsidRPr="00AB7370">
              <w:rPr>
                <w:sz w:val="24"/>
                <w:szCs w:val="24"/>
                <w:lang w:val="en-US" w:eastAsia="en-US"/>
              </w:rPr>
              <w:t>6486</w:t>
            </w:r>
            <w:r w:rsidRPr="00AB7370">
              <w:rPr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  <w:lang w:eastAsia="en-US"/>
              </w:rPr>
            </w:pPr>
            <w:r w:rsidRPr="00AB7370">
              <w:rPr>
                <w:sz w:val="24"/>
                <w:szCs w:val="24"/>
                <w:lang w:eastAsia="en-US"/>
              </w:rPr>
              <w:t>2</w:t>
            </w:r>
            <w:r w:rsidRPr="00AB7370">
              <w:rPr>
                <w:sz w:val="24"/>
                <w:szCs w:val="24"/>
                <w:lang w:val="en-US" w:eastAsia="en-US"/>
              </w:rPr>
              <w:t>1755</w:t>
            </w:r>
            <w:r w:rsidRPr="00AB7370">
              <w:rPr>
                <w:sz w:val="24"/>
                <w:szCs w:val="24"/>
                <w:lang w:eastAsia="en-US"/>
              </w:rPr>
              <w:t>00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16. Количество посещений мероприятий в сфере молодежной политики, пров</w:t>
            </w:r>
            <w:r w:rsidRPr="00AB7370">
              <w:rPr>
                <w:color w:val="000000"/>
                <w:sz w:val="24"/>
                <w:szCs w:val="24"/>
              </w:rPr>
              <w:t>о</w:t>
            </w:r>
            <w:r w:rsidRPr="00AB7370">
              <w:rPr>
                <w:color w:val="000000"/>
                <w:sz w:val="24"/>
                <w:szCs w:val="24"/>
              </w:rPr>
              <w:t>димых на территории города при по</w:t>
            </w:r>
            <w:r w:rsidRPr="00AB7370">
              <w:rPr>
                <w:color w:val="000000"/>
                <w:sz w:val="24"/>
                <w:szCs w:val="24"/>
              </w:rPr>
              <w:t>д</w:t>
            </w:r>
            <w:r w:rsidRPr="00AB7370">
              <w:rPr>
                <w:color w:val="000000"/>
                <w:sz w:val="24"/>
                <w:szCs w:val="24"/>
              </w:rPr>
              <w:t>держке администрации города Перми, ед.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52736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  <w:lang w:eastAsia="en-US"/>
              </w:rPr>
            </w:pPr>
            <w:r w:rsidRPr="00AB7370">
              <w:rPr>
                <w:sz w:val="24"/>
                <w:szCs w:val="24"/>
                <w:lang w:eastAsia="en-US"/>
              </w:rPr>
              <w:t>57310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  <w:lang w:eastAsia="en-US"/>
              </w:rPr>
            </w:pPr>
            <w:r w:rsidRPr="00AB7370">
              <w:rPr>
                <w:sz w:val="24"/>
                <w:szCs w:val="24"/>
                <w:lang w:eastAsia="en-US"/>
              </w:rPr>
              <w:t>59432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  <w:lang w:eastAsia="en-US"/>
              </w:rPr>
            </w:pPr>
            <w:r w:rsidRPr="00AB7370">
              <w:rPr>
                <w:sz w:val="24"/>
                <w:szCs w:val="24"/>
                <w:lang w:eastAsia="en-US"/>
              </w:rPr>
              <w:t>59018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  <w:lang w:eastAsia="en-US"/>
              </w:rPr>
            </w:pPr>
            <w:r w:rsidRPr="00AB7370">
              <w:rPr>
                <w:sz w:val="24"/>
                <w:szCs w:val="24"/>
                <w:lang w:eastAsia="en-US"/>
              </w:rPr>
              <w:t>59018</w:t>
            </w:r>
          </w:p>
        </w:tc>
      </w:tr>
      <w:tr w:rsidR="00AB7370" w:rsidRPr="00AB7370" w:rsidTr="00F84E45">
        <w:tc>
          <w:tcPr>
            <w:tcW w:w="675" w:type="dxa"/>
            <w:vMerge w:val="restart"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1.6.</w:t>
            </w:r>
          </w:p>
        </w:tc>
        <w:tc>
          <w:tcPr>
            <w:tcW w:w="3064" w:type="dxa"/>
            <w:vMerge w:val="restart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Повышение уровня здор</w:t>
            </w:r>
            <w:r w:rsidRPr="00AB7370">
              <w:rPr>
                <w:sz w:val="24"/>
                <w:szCs w:val="24"/>
              </w:rPr>
              <w:t>о</w:t>
            </w:r>
            <w:r w:rsidRPr="00AB7370">
              <w:rPr>
                <w:sz w:val="24"/>
                <w:szCs w:val="24"/>
              </w:rPr>
              <w:t>вья населения</w:t>
            </w: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 xml:space="preserve">17. Доля детей первой и второй групп здоровья от общей </w:t>
            </w:r>
            <w:proofErr w:type="gramStart"/>
            <w:r w:rsidRPr="00AB7370">
              <w:rPr>
                <w:color w:val="000000"/>
                <w:sz w:val="24"/>
                <w:szCs w:val="24"/>
              </w:rPr>
              <w:t>численности</w:t>
            </w:r>
            <w:proofErr w:type="gramEnd"/>
            <w:r w:rsidRPr="00AB7370">
              <w:rPr>
                <w:color w:val="000000"/>
                <w:sz w:val="24"/>
                <w:szCs w:val="24"/>
              </w:rPr>
              <w:t xml:space="preserve"> обуч</w:t>
            </w:r>
            <w:r w:rsidRPr="00AB7370">
              <w:rPr>
                <w:color w:val="000000"/>
                <w:sz w:val="24"/>
                <w:szCs w:val="24"/>
              </w:rPr>
              <w:t>а</w:t>
            </w:r>
            <w:r w:rsidRPr="00AB7370">
              <w:rPr>
                <w:color w:val="000000"/>
                <w:sz w:val="24"/>
                <w:szCs w:val="24"/>
              </w:rPr>
              <w:t>ющихся в муниципальных образов</w:t>
            </w:r>
            <w:r w:rsidRPr="00AB7370">
              <w:rPr>
                <w:color w:val="000000"/>
                <w:sz w:val="24"/>
                <w:szCs w:val="24"/>
              </w:rPr>
              <w:t>а</w:t>
            </w:r>
            <w:r w:rsidRPr="00AB7370">
              <w:rPr>
                <w:color w:val="000000"/>
                <w:sz w:val="24"/>
                <w:szCs w:val="24"/>
              </w:rPr>
              <w:t>тельных учреждениях, %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80,9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79,5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80,0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80,2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80,4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18. Доля детей школьного возраста, с</w:t>
            </w:r>
            <w:r w:rsidRPr="00AB7370">
              <w:rPr>
                <w:color w:val="000000"/>
                <w:sz w:val="24"/>
                <w:szCs w:val="24"/>
              </w:rPr>
              <w:t>и</w:t>
            </w:r>
            <w:r w:rsidRPr="00AB7370">
              <w:rPr>
                <w:color w:val="000000"/>
                <w:sz w:val="24"/>
                <w:szCs w:val="24"/>
              </w:rPr>
              <w:t>стематически занимающихся физич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>ской культурой и спортом, от общего количества детей соответствующего возраста, %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63,6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  <w:lang w:val="en-US"/>
              </w:rPr>
            </w:pPr>
            <w:r w:rsidRPr="00AB7370">
              <w:rPr>
                <w:sz w:val="24"/>
                <w:szCs w:val="24"/>
                <w:lang w:val="en-US"/>
              </w:rPr>
              <w:t>65</w:t>
            </w:r>
            <w:r w:rsidRPr="00AB7370">
              <w:rPr>
                <w:sz w:val="24"/>
                <w:szCs w:val="24"/>
              </w:rPr>
              <w:t>,</w:t>
            </w:r>
            <w:r w:rsidRPr="00AB7370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  <w:lang w:val="en-US"/>
              </w:rPr>
              <w:t>6</w:t>
            </w:r>
            <w:r w:rsidRPr="00AB7370">
              <w:rPr>
                <w:sz w:val="24"/>
                <w:szCs w:val="24"/>
              </w:rPr>
              <w:t>6,</w:t>
            </w:r>
            <w:r w:rsidRPr="00AB7370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68,5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69,0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19. Доля детей в возрасте от 7 до 18 лет, охваченных различными формами озд</w:t>
            </w:r>
            <w:r w:rsidRPr="00AB7370">
              <w:rPr>
                <w:color w:val="000000"/>
                <w:sz w:val="24"/>
                <w:szCs w:val="24"/>
              </w:rPr>
              <w:t>о</w:t>
            </w:r>
            <w:r w:rsidRPr="00AB7370">
              <w:rPr>
                <w:color w:val="000000"/>
                <w:sz w:val="24"/>
                <w:szCs w:val="24"/>
              </w:rPr>
              <w:t xml:space="preserve">ровления, отдыха и занятости, в общей численности детей данного возраста, %  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98,0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не менее 96,0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не менее 96,0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не менее 96,0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не менее 96,0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20. Количество призовых мест (мед</w:t>
            </w:r>
            <w:r w:rsidRPr="00AB7370">
              <w:rPr>
                <w:color w:val="000000"/>
                <w:sz w:val="24"/>
                <w:szCs w:val="24"/>
              </w:rPr>
              <w:t>а</w:t>
            </w:r>
            <w:r w:rsidRPr="00AB7370">
              <w:rPr>
                <w:color w:val="000000"/>
                <w:sz w:val="24"/>
                <w:szCs w:val="24"/>
              </w:rPr>
              <w:t>лей), завоеванных спортсменами города Перми на официальных краевых соре</w:t>
            </w:r>
            <w:r w:rsidRPr="00AB7370">
              <w:rPr>
                <w:color w:val="000000"/>
                <w:sz w:val="24"/>
                <w:szCs w:val="24"/>
              </w:rPr>
              <w:t>в</w:t>
            </w:r>
            <w:r w:rsidRPr="00AB7370">
              <w:rPr>
                <w:color w:val="000000"/>
                <w:sz w:val="24"/>
                <w:szCs w:val="24"/>
              </w:rPr>
              <w:t xml:space="preserve">нованиях, ед.       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2 011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2 000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2 015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2 020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2 025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21. Доля населения, систематически з</w:t>
            </w:r>
            <w:r w:rsidRPr="00AB7370">
              <w:rPr>
                <w:color w:val="000000"/>
                <w:sz w:val="24"/>
                <w:szCs w:val="24"/>
              </w:rPr>
              <w:t>а</w:t>
            </w:r>
            <w:r w:rsidRPr="00AB7370">
              <w:rPr>
                <w:color w:val="000000"/>
                <w:sz w:val="24"/>
                <w:szCs w:val="24"/>
              </w:rPr>
              <w:t>нимающегося физической культурой и спортом, от общего количества насел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 xml:space="preserve">ния, %   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17,1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19,0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20,5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21,9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22,5</w:t>
            </w:r>
          </w:p>
        </w:tc>
      </w:tr>
      <w:tr w:rsidR="00AB7370" w:rsidRPr="00AB7370" w:rsidTr="00F84E45">
        <w:tc>
          <w:tcPr>
            <w:tcW w:w="675" w:type="dxa"/>
            <w:vMerge w:val="restart"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1.7.</w:t>
            </w:r>
          </w:p>
        </w:tc>
        <w:tc>
          <w:tcPr>
            <w:tcW w:w="3064" w:type="dxa"/>
            <w:vMerge w:val="restart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Приведение в нормативное состояние учреждений с</w:t>
            </w:r>
            <w:r w:rsidRPr="00AB7370">
              <w:rPr>
                <w:sz w:val="24"/>
                <w:szCs w:val="24"/>
              </w:rPr>
              <w:t>о</w:t>
            </w:r>
            <w:r w:rsidRPr="00AB7370">
              <w:rPr>
                <w:sz w:val="24"/>
                <w:szCs w:val="24"/>
              </w:rPr>
              <w:t>циальной сферы</w:t>
            </w: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22. Доля муниципальных учреждений, здания которых находятся в аварийном состоянии или требуют капитального ремонта, от общего количества муниц</w:t>
            </w:r>
            <w:r w:rsidRPr="00AB7370">
              <w:rPr>
                <w:color w:val="000000"/>
                <w:sz w:val="24"/>
                <w:szCs w:val="24"/>
              </w:rPr>
              <w:t>и</w:t>
            </w:r>
            <w:r w:rsidRPr="00AB7370">
              <w:rPr>
                <w:color w:val="000000"/>
                <w:sz w:val="24"/>
                <w:szCs w:val="24"/>
              </w:rPr>
              <w:t>пальных учреждений в сфере образов</w:t>
            </w:r>
            <w:r w:rsidRPr="00AB7370">
              <w:rPr>
                <w:color w:val="000000"/>
                <w:sz w:val="24"/>
                <w:szCs w:val="24"/>
              </w:rPr>
              <w:t>а</w:t>
            </w:r>
            <w:r w:rsidRPr="00AB7370">
              <w:rPr>
                <w:color w:val="000000"/>
                <w:sz w:val="24"/>
                <w:szCs w:val="24"/>
              </w:rPr>
              <w:t>ния, %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4,0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8,8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6,4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0,7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0,3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23. Доля муниципальных учреждений, здания которых находятся в аварийном состоянии или требуют капитального ремонта, от общего количества муниц</w:t>
            </w:r>
            <w:r w:rsidRPr="00AB7370">
              <w:rPr>
                <w:color w:val="000000"/>
                <w:sz w:val="24"/>
                <w:szCs w:val="24"/>
              </w:rPr>
              <w:t>и</w:t>
            </w:r>
            <w:r w:rsidRPr="00AB7370">
              <w:rPr>
                <w:color w:val="000000"/>
                <w:sz w:val="24"/>
                <w:szCs w:val="24"/>
              </w:rPr>
              <w:t xml:space="preserve">пальных учреждений в сфере культуры                                 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16,2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11,6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11,6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11,6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9,3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24. Доля муниципальных учреждений, здания которых находятся в аварийном состоянии или требуют капитального ремонта, от общего количества муниц</w:t>
            </w:r>
            <w:r w:rsidRPr="00AB7370">
              <w:rPr>
                <w:color w:val="000000"/>
                <w:sz w:val="24"/>
                <w:szCs w:val="24"/>
              </w:rPr>
              <w:t>и</w:t>
            </w:r>
            <w:r w:rsidRPr="00AB7370">
              <w:rPr>
                <w:color w:val="000000"/>
                <w:sz w:val="24"/>
                <w:szCs w:val="24"/>
              </w:rPr>
              <w:t>пальных учреждений в сфере физич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 xml:space="preserve">ской культуры и спорта             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6,3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6,5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6,5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3,2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3,2</w:t>
            </w:r>
          </w:p>
        </w:tc>
      </w:tr>
      <w:tr w:rsidR="00AB7370" w:rsidRPr="00AB7370" w:rsidTr="00F84E45">
        <w:tc>
          <w:tcPr>
            <w:tcW w:w="675" w:type="dxa"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2.</w:t>
            </w:r>
          </w:p>
        </w:tc>
        <w:tc>
          <w:tcPr>
            <w:tcW w:w="14175" w:type="dxa"/>
            <w:gridSpan w:val="7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Экономическое развитие</w:t>
            </w:r>
          </w:p>
        </w:tc>
      </w:tr>
      <w:tr w:rsidR="00AB7370" w:rsidRPr="00AB7370" w:rsidTr="00F84E45">
        <w:tc>
          <w:tcPr>
            <w:tcW w:w="675" w:type="dxa"/>
            <w:vMerge w:val="restart"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2.1.</w:t>
            </w:r>
          </w:p>
        </w:tc>
        <w:tc>
          <w:tcPr>
            <w:tcW w:w="3064" w:type="dxa"/>
            <w:vMerge w:val="restart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Генерация доходов насел</w:t>
            </w:r>
            <w:r w:rsidRPr="00AB7370">
              <w:rPr>
                <w:sz w:val="24"/>
                <w:szCs w:val="24"/>
              </w:rPr>
              <w:t>е</w:t>
            </w:r>
            <w:r w:rsidRPr="00AB7370">
              <w:rPr>
                <w:sz w:val="24"/>
                <w:szCs w:val="24"/>
              </w:rPr>
              <w:t>ния</w:t>
            </w: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 xml:space="preserve">25. Число субъектов малого и среднего предпринимательства в расчете на 10 тыс. человек населения, ед.          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833,16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785,9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805,8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824,9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843,2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 xml:space="preserve">26. Фонд оплаты труда на крупных и средних предприятиях и организациях города Перми, </w:t>
            </w:r>
            <w:proofErr w:type="spellStart"/>
            <w:r w:rsidRPr="00AB7370">
              <w:rPr>
                <w:color w:val="000000"/>
                <w:sz w:val="24"/>
                <w:szCs w:val="24"/>
              </w:rPr>
              <w:t>млн</w:t>
            </w:r>
            <w:proofErr w:type="gramStart"/>
            <w:r w:rsidRPr="00AB737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B7370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AB737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105738,1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117500,0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129950,0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139200,0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149750,0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27. Среднемесячная номинальная начи</w:t>
            </w:r>
            <w:r w:rsidRPr="00AB7370">
              <w:rPr>
                <w:color w:val="000000"/>
                <w:sz w:val="24"/>
                <w:szCs w:val="24"/>
              </w:rPr>
              <w:t>с</w:t>
            </w:r>
            <w:r w:rsidRPr="00AB7370">
              <w:rPr>
                <w:color w:val="000000"/>
                <w:sz w:val="24"/>
                <w:szCs w:val="24"/>
              </w:rPr>
              <w:t>ленная заработная плата работников крупных и средних  предприятий и н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>коммерческих организаций, руб.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29476,9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32800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36300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38850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41650</w:t>
            </w:r>
          </w:p>
        </w:tc>
      </w:tr>
      <w:tr w:rsidR="00AB7370" w:rsidRPr="00AB7370" w:rsidTr="00F84E45">
        <w:tc>
          <w:tcPr>
            <w:tcW w:w="675" w:type="dxa"/>
            <w:vMerge w:val="restart"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2.2.</w:t>
            </w:r>
          </w:p>
        </w:tc>
        <w:tc>
          <w:tcPr>
            <w:tcW w:w="3064" w:type="dxa"/>
            <w:vMerge w:val="restart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Привлечение внебюдже</w:t>
            </w:r>
            <w:r w:rsidRPr="00AB7370">
              <w:rPr>
                <w:sz w:val="24"/>
                <w:szCs w:val="24"/>
              </w:rPr>
              <w:t>т</w:t>
            </w:r>
            <w:r w:rsidRPr="00AB7370">
              <w:rPr>
                <w:sz w:val="24"/>
                <w:szCs w:val="24"/>
              </w:rPr>
              <w:t>ных сре</w:t>
            </w:r>
            <w:proofErr w:type="gramStart"/>
            <w:r w:rsidRPr="00AB7370">
              <w:rPr>
                <w:sz w:val="24"/>
                <w:szCs w:val="24"/>
              </w:rPr>
              <w:t>дств в р</w:t>
            </w:r>
            <w:proofErr w:type="gramEnd"/>
            <w:r w:rsidRPr="00AB7370">
              <w:rPr>
                <w:sz w:val="24"/>
                <w:szCs w:val="24"/>
              </w:rPr>
              <w:t>азвитие г</w:t>
            </w:r>
            <w:r w:rsidRPr="00AB7370">
              <w:rPr>
                <w:sz w:val="24"/>
                <w:szCs w:val="24"/>
              </w:rPr>
              <w:t>о</w:t>
            </w:r>
            <w:r w:rsidRPr="00AB7370">
              <w:rPr>
                <w:sz w:val="24"/>
                <w:szCs w:val="24"/>
              </w:rPr>
              <w:t>рода</w:t>
            </w: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29. Объем инвестиций в основной кап</w:t>
            </w:r>
            <w:r w:rsidRPr="00AB7370">
              <w:rPr>
                <w:color w:val="000000"/>
                <w:sz w:val="24"/>
                <w:szCs w:val="24"/>
              </w:rPr>
              <w:t>и</w:t>
            </w:r>
            <w:r w:rsidRPr="00AB7370">
              <w:rPr>
                <w:color w:val="000000"/>
                <w:sz w:val="24"/>
                <w:szCs w:val="24"/>
              </w:rPr>
              <w:t xml:space="preserve">тал, </w:t>
            </w:r>
            <w:proofErr w:type="spellStart"/>
            <w:r w:rsidRPr="00AB7370">
              <w:rPr>
                <w:color w:val="000000"/>
                <w:sz w:val="24"/>
                <w:szCs w:val="24"/>
              </w:rPr>
              <w:t>млн</w:t>
            </w:r>
            <w:proofErr w:type="gramStart"/>
            <w:r w:rsidRPr="00AB737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B7370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AB737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80010,7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86500,0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92500,0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97700,0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102300,0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 xml:space="preserve">30. Площадь зарегистрированных на территории города Перми бизнес-инкубаторов, промышленных парков, технопарков, научных парков, </w:t>
            </w:r>
            <w:proofErr w:type="spellStart"/>
            <w:r w:rsidRPr="00AB7370">
              <w:rPr>
                <w:color w:val="000000"/>
                <w:sz w:val="24"/>
                <w:szCs w:val="24"/>
              </w:rPr>
              <w:t>иннов</w:t>
            </w:r>
            <w:r w:rsidRPr="00AB7370">
              <w:rPr>
                <w:color w:val="000000"/>
                <w:sz w:val="24"/>
                <w:szCs w:val="24"/>
              </w:rPr>
              <w:t>а</w:t>
            </w:r>
            <w:r w:rsidRPr="00AB7370">
              <w:rPr>
                <w:color w:val="000000"/>
                <w:sz w:val="24"/>
                <w:szCs w:val="24"/>
              </w:rPr>
              <w:t>ционно</w:t>
            </w:r>
            <w:proofErr w:type="spellEnd"/>
            <w:r w:rsidRPr="00AB7370">
              <w:rPr>
                <w:color w:val="000000"/>
                <w:sz w:val="24"/>
                <w:szCs w:val="24"/>
              </w:rPr>
              <w:t>-технологических центров и иных объектов, относящихся к инфр</w:t>
            </w:r>
            <w:r w:rsidRPr="00AB7370">
              <w:rPr>
                <w:color w:val="000000"/>
                <w:sz w:val="24"/>
                <w:szCs w:val="24"/>
              </w:rPr>
              <w:t>а</w:t>
            </w:r>
            <w:r w:rsidRPr="00AB7370">
              <w:rPr>
                <w:color w:val="000000"/>
                <w:sz w:val="24"/>
                <w:szCs w:val="24"/>
              </w:rPr>
              <w:t>структуре поддержки субъектов малого и среднего предпринимательства, в ра</w:t>
            </w:r>
            <w:r w:rsidRPr="00AB7370">
              <w:rPr>
                <w:color w:val="000000"/>
                <w:sz w:val="24"/>
                <w:szCs w:val="24"/>
              </w:rPr>
              <w:t>с</w:t>
            </w:r>
            <w:r w:rsidRPr="00AB7370">
              <w:rPr>
                <w:color w:val="000000"/>
                <w:sz w:val="24"/>
                <w:szCs w:val="24"/>
              </w:rPr>
              <w:t xml:space="preserve">чете на 100 малых и средних компаний, </w:t>
            </w:r>
            <w:proofErr w:type="spellStart"/>
            <w:r w:rsidRPr="00AB7370">
              <w:rPr>
                <w:color w:val="000000"/>
                <w:sz w:val="24"/>
                <w:szCs w:val="24"/>
              </w:rPr>
              <w:t>кв</w:t>
            </w:r>
            <w:proofErr w:type="gramStart"/>
            <w:r w:rsidRPr="00AB7370">
              <w:rPr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AB7370">
              <w:rPr>
                <w:color w:val="000000"/>
                <w:sz w:val="24"/>
                <w:szCs w:val="24"/>
              </w:rPr>
              <w:t xml:space="preserve">                 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175,25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182,3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175,7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169,5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163,8</w:t>
            </w:r>
          </w:p>
        </w:tc>
      </w:tr>
      <w:tr w:rsidR="00AB7370" w:rsidRPr="00AB7370" w:rsidTr="00F84E45">
        <w:tc>
          <w:tcPr>
            <w:tcW w:w="675" w:type="dxa"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2.3.</w:t>
            </w:r>
          </w:p>
        </w:tc>
        <w:tc>
          <w:tcPr>
            <w:tcW w:w="3064" w:type="dxa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Увеличение налоговых п</w:t>
            </w:r>
            <w:r w:rsidRPr="00AB7370">
              <w:rPr>
                <w:sz w:val="24"/>
                <w:szCs w:val="24"/>
              </w:rPr>
              <w:t>о</w:t>
            </w:r>
            <w:r w:rsidRPr="00AB7370">
              <w:rPr>
                <w:sz w:val="24"/>
                <w:szCs w:val="24"/>
              </w:rPr>
              <w:t>ступлений в бюджет гор</w:t>
            </w:r>
            <w:r w:rsidRPr="00AB7370">
              <w:rPr>
                <w:sz w:val="24"/>
                <w:szCs w:val="24"/>
              </w:rPr>
              <w:t>о</w:t>
            </w:r>
            <w:r w:rsidRPr="00AB7370">
              <w:rPr>
                <w:sz w:val="24"/>
                <w:szCs w:val="24"/>
              </w:rPr>
              <w:t>да от субъектов малого и среднего предприним</w:t>
            </w:r>
            <w:r w:rsidRPr="00AB7370">
              <w:rPr>
                <w:sz w:val="24"/>
                <w:szCs w:val="24"/>
              </w:rPr>
              <w:t>а</w:t>
            </w:r>
            <w:r w:rsidRPr="00AB7370">
              <w:rPr>
                <w:sz w:val="24"/>
                <w:szCs w:val="24"/>
              </w:rPr>
              <w:t>тельства</w:t>
            </w: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 xml:space="preserve">31. Рост поступлений по единому налогу на вмененный доход, </w:t>
            </w:r>
            <w:proofErr w:type="spellStart"/>
            <w:r w:rsidRPr="00AB7370">
              <w:rPr>
                <w:color w:val="000000"/>
                <w:sz w:val="24"/>
                <w:szCs w:val="24"/>
              </w:rPr>
              <w:t>тыс</w:t>
            </w:r>
            <w:proofErr w:type="gramStart"/>
            <w:r w:rsidRPr="00AB737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B7370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AB737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570751,6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517525,2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532663,4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559840,5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588387,0</w:t>
            </w:r>
          </w:p>
        </w:tc>
      </w:tr>
      <w:tr w:rsidR="00AB7370" w:rsidRPr="00AB7370" w:rsidTr="00F84E45">
        <w:tc>
          <w:tcPr>
            <w:tcW w:w="675" w:type="dxa"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</w:t>
            </w:r>
          </w:p>
        </w:tc>
        <w:tc>
          <w:tcPr>
            <w:tcW w:w="14175" w:type="dxa"/>
            <w:gridSpan w:val="7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Создание комфортной среды проживания</w:t>
            </w:r>
          </w:p>
        </w:tc>
      </w:tr>
      <w:tr w:rsidR="00AB7370" w:rsidRPr="00AB7370" w:rsidTr="00F84E45">
        <w:tc>
          <w:tcPr>
            <w:tcW w:w="675" w:type="dxa"/>
            <w:vMerge w:val="restart"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3.1.</w:t>
            </w:r>
          </w:p>
        </w:tc>
        <w:tc>
          <w:tcPr>
            <w:tcW w:w="3064" w:type="dxa"/>
            <w:vMerge w:val="restart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Создание комфортного ж</w:t>
            </w:r>
            <w:r w:rsidRPr="00AB7370">
              <w:rPr>
                <w:sz w:val="24"/>
                <w:szCs w:val="24"/>
              </w:rPr>
              <w:t>и</w:t>
            </w:r>
            <w:r w:rsidRPr="00AB7370">
              <w:rPr>
                <w:sz w:val="24"/>
                <w:szCs w:val="24"/>
              </w:rPr>
              <w:t>лья (квартира-дом-двор)</w:t>
            </w: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 xml:space="preserve">32. Ввод общей площади жилья в городе, </w:t>
            </w:r>
            <w:proofErr w:type="spellStart"/>
            <w:r w:rsidRPr="00AB7370">
              <w:rPr>
                <w:color w:val="000000"/>
                <w:sz w:val="24"/>
                <w:szCs w:val="24"/>
              </w:rPr>
              <w:t>тыс.кв</w:t>
            </w:r>
            <w:proofErr w:type="gramStart"/>
            <w:r w:rsidRPr="00AB7370">
              <w:rPr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AB7370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462,0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415,0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418,0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420,0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422,0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jc w:val="both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33. Количество земельных участков, предоставленных многодетным семьям, ед.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74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630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144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значение показателя находится в стадии разработки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значение показателя находится в стадии разработки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jc w:val="both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 xml:space="preserve">34. Доля энергетических ресурсов, </w:t>
            </w:r>
            <w:proofErr w:type="gramStart"/>
            <w:r w:rsidRPr="00AB7370">
              <w:rPr>
                <w:color w:val="000000"/>
                <w:sz w:val="24"/>
                <w:szCs w:val="24"/>
              </w:rPr>
              <w:t>ра</w:t>
            </w:r>
            <w:r w:rsidRPr="00AB7370">
              <w:rPr>
                <w:color w:val="000000"/>
                <w:sz w:val="24"/>
                <w:szCs w:val="24"/>
              </w:rPr>
              <w:t>с</w:t>
            </w:r>
            <w:r w:rsidRPr="00AB7370">
              <w:rPr>
                <w:color w:val="000000"/>
                <w:sz w:val="24"/>
                <w:szCs w:val="24"/>
              </w:rPr>
              <w:t>четы</w:t>
            </w:r>
            <w:proofErr w:type="gramEnd"/>
            <w:r w:rsidRPr="00AB7370">
              <w:rPr>
                <w:color w:val="000000"/>
                <w:sz w:val="24"/>
                <w:szCs w:val="24"/>
              </w:rPr>
              <w:t xml:space="preserve"> за потребление которых осущест</w:t>
            </w:r>
            <w:r w:rsidRPr="00AB7370">
              <w:rPr>
                <w:color w:val="000000"/>
                <w:sz w:val="24"/>
                <w:szCs w:val="24"/>
              </w:rPr>
              <w:t>в</w:t>
            </w:r>
            <w:r w:rsidRPr="00AB7370">
              <w:rPr>
                <w:color w:val="000000"/>
                <w:sz w:val="24"/>
                <w:szCs w:val="24"/>
              </w:rPr>
              <w:t>ляются на основании показаний приб</w:t>
            </w:r>
            <w:r w:rsidRPr="00AB7370">
              <w:rPr>
                <w:color w:val="000000"/>
                <w:sz w:val="24"/>
                <w:szCs w:val="24"/>
              </w:rPr>
              <w:t>о</w:t>
            </w:r>
            <w:r w:rsidRPr="00AB7370">
              <w:rPr>
                <w:color w:val="000000"/>
                <w:sz w:val="24"/>
                <w:szCs w:val="24"/>
              </w:rPr>
              <w:t>ров учета, от общего объема энергетич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>ских ресурсов, потребляемых на терр</w:t>
            </w:r>
            <w:r w:rsidRPr="00AB7370">
              <w:rPr>
                <w:color w:val="000000"/>
                <w:sz w:val="24"/>
                <w:szCs w:val="24"/>
              </w:rPr>
              <w:t>и</w:t>
            </w:r>
            <w:r w:rsidRPr="00AB7370">
              <w:rPr>
                <w:color w:val="000000"/>
                <w:sz w:val="24"/>
                <w:szCs w:val="24"/>
              </w:rPr>
              <w:t>тории городского округа: электроэне</w:t>
            </w:r>
            <w:r w:rsidRPr="00AB7370">
              <w:rPr>
                <w:color w:val="000000"/>
                <w:sz w:val="24"/>
                <w:szCs w:val="24"/>
              </w:rPr>
              <w:t>р</w:t>
            </w:r>
            <w:r w:rsidRPr="00AB7370">
              <w:rPr>
                <w:color w:val="000000"/>
                <w:sz w:val="24"/>
                <w:szCs w:val="24"/>
              </w:rPr>
              <w:t>гия, тепловая энергия, горячая вода, х</w:t>
            </w:r>
            <w:r w:rsidRPr="00AB7370">
              <w:rPr>
                <w:color w:val="000000"/>
                <w:sz w:val="24"/>
                <w:szCs w:val="24"/>
              </w:rPr>
              <w:t>о</w:t>
            </w:r>
            <w:r w:rsidRPr="00AB7370">
              <w:rPr>
                <w:color w:val="000000"/>
                <w:sz w:val="24"/>
                <w:szCs w:val="24"/>
              </w:rPr>
              <w:t xml:space="preserve">лодная вода, природный газ, %                       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jc w:val="both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iCs/>
                <w:color w:val="000000"/>
                <w:sz w:val="24"/>
                <w:szCs w:val="24"/>
              </w:rPr>
            </w:pPr>
            <w:r w:rsidRPr="00AB7370">
              <w:rPr>
                <w:iCs/>
                <w:color w:val="000000"/>
                <w:sz w:val="24"/>
                <w:szCs w:val="24"/>
              </w:rPr>
              <w:t xml:space="preserve">электроэнергия                  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47,3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56,2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75,6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100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jc w:val="both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тепловая энергия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87,2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85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87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95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100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jc w:val="both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iCs/>
                <w:color w:val="000000"/>
                <w:sz w:val="24"/>
                <w:szCs w:val="24"/>
              </w:rPr>
            </w:pPr>
            <w:r w:rsidRPr="00AB7370">
              <w:rPr>
                <w:iCs/>
                <w:color w:val="000000"/>
                <w:sz w:val="24"/>
                <w:szCs w:val="24"/>
              </w:rPr>
              <w:t>горячая вода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83,5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85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87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95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100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jc w:val="both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iCs/>
                <w:color w:val="000000"/>
                <w:sz w:val="24"/>
                <w:szCs w:val="24"/>
              </w:rPr>
            </w:pPr>
            <w:r w:rsidRPr="00AB7370">
              <w:rPr>
                <w:iCs/>
                <w:color w:val="000000"/>
                <w:sz w:val="24"/>
                <w:szCs w:val="24"/>
              </w:rPr>
              <w:t>холодная вода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83,7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85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87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95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100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jc w:val="both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iCs/>
                <w:color w:val="000000"/>
                <w:sz w:val="24"/>
                <w:szCs w:val="24"/>
              </w:rPr>
            </w:pPr>
            <w:r w:rsidRPr="00AB7370">
              <w:rPr>
                <w:iCs/>
                <w:color w:val="000000"/>
                <w:sz w:val="24"/>
                <w:szCs w:val="24"/>
              </w:rPr>
              <w:t>природный газ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2,1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25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100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jc w:val="both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F32651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35. Количество человеко-часов, в теч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>ние которых потребителю не предоста</w:t>
            </w:r>
            <w:r w:rsidRPr="00AB7370">
              <w:rPr>
                <w:color w:val="000000"/>
                <w:sz w:val="24"/>
                <w:szCs w:val="24"/>
              </w:rPr>
              <w:t>в</w:t>
            </w:r>
            <w:r w:rsidRPr="00AB7370">
              <w:rPr>
                <w:color w:val="000000"/>
                <w:sz w:val="24"/>
                <w:szCs w:val="24"/>
              </w:rPr>
              <w:t>лялись услуги централизованного гор</w:t>
            </w:r>
            <w:r w:rsidRPr="00AB7370">
              <w:rPr>
                <w:color w:val="000000"/>
                <w:sz w:val="24"/>
                <w:szCs w:val="24"/>
              </w:rPr>
              <w:t>я</w:t>
            </w:r>
            <w:r w:rsidRPr="00AB7370">
              <w:rPr>
                <w:color w:val="000000"/>
                <w:sz w:val="24"/>
                <w:szCs w:val="24"/>
              </w:rPr>
              <w:t>чего и холодного водоснабжения, чел./час</w:t>
            </w:r>
            <w:proofErr w:type="gramStart"/>
            <w:r w:rsidRPr="00AB7370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AB7370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B7370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AB737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35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28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28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jc w:val="both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 xml:space="preserve">36. Доля аварийного жилищного фонда от общей площади жилищного фонда, %          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0,6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0,5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0,5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0,5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jc w:val="both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37. Общее количество многоквартирных домов, в которых выполнен капитал</w:t>
            </w:r>
            <w:r w:rsidRPr="00AB7370">
              <w:rPr>
                <w:color w:val="000000"/>
                <w:sz w:val="24"/>
                <w:szCs w:val="24"/>
              </w:rPr>
              <w:t>ь</w:t>
            </w:r>
            <w:r w:rsidRPr="00AB7370">
              <w:rPr>
                <w:color w:val="000000"/>
                <w:sz w:val="24"/>
                <w:szCs w:val="24"/>
              </w:rPr>
              <w:t>ный ремонт, ед.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96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115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19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</w:t>
            </w:r>
            <w:r w:rsidR="00055641">
              <w:rPr>
                <w:sz w:val="24"/>
                <w:szCs w:val="24"/>
              </w:rPr>
              <w:t>7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jc w:val="both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055641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055641">
              <w:rPr>
                <w:color w:val="000000"/>
                <w:sz w:val="24"/>
                <w:szCs w:val="24"/>
              </w:rPr>
              <w:t xml:space="preserve">40. </w:t>
            </w:r>
            <w:proofErr w:type="gramStart"/>
            <w:r w:rsidR="00055641" w:rsidRPr="00055641">
              <w:rPr>
                <w:sz w:val="24"/>
                <w:szCs w:val="24"/>
              </w:rPr>
              <w:t>Доля постановлений о назначении административных наказаний и пост</w:t>
            </w:r>
            <w:r w:rsidR="00055641" w:rsidRPr="00055641">
              <w:rPr>
                <w:sz w:val="24"/>
                <w:szCs w:val="24"/>
              </w:rPr>
              <w:t>а</w:t>
            </w:r>
            <w:r w:rsidR="00055641" w:rsidRPr="00055641">
              <w:rPr>
                <w:sz w:val="24"/>
                <w:szCs w:val="24"/>
              </w:rPr>
              <w:t>новлений о прекращении производства по делам об административных прав</w:t>
            </w:r>
            <w:r w:rsidR="00055641" w:rsidRPr="00055641">
              <w:rPr>
                <w:sz w:val="24"/>
                <w:szCs w:val="24"/>
              </w:rPr>
              <w:t>о</w:t>
            </w:r>
            <w:r w:rsidR="00055641" w:rsidRPr="00055641">
              <w:rPr>
                <w:sz w:val="24"/>
                <w:szCs w:val="24"/>
              </w:rPr>
              <w:t>нарушениях в связи с объявлением ус</w:t>
            </w:r>
            <w:r w:rsidR="00055641" w:rsidRPr="00055641">
              <w:rPr>
                <w:sz w:val="24"/>
                <w:szCs w:val="24"/>
              </w:rPr>
              <w:t>т</w:t>
            </w:r>
            <w:r w:rsidR="00055641" w:rsidRPr="00055641">
              <w:rPr>
                <w:sz w:val="24"/>
                <w:szCs w:val="24"/>
              </w:rPr>
              <w:t>ного замечания в соответствии со стат</w:t>
            </w:r>
            <w:r w:rsidR="00055641" w:rsidRPr="00055641">
              <w:rPr>
                <w:sz w:val="24"/>
                <w:szCs w:val="24"/>
              </w:rPr>
              <w:t>ь</w:t>
            </w:r>
            <w:r w:rsidR="00055641" w:rsidRPr="00055641">
              <w:rPr>
                <w:sz w:val="24"/>
                <w:szCs w:val="24"/>
              </w:rPr>
              <w:t>ей 2.9 КоАП РФ за нарушение правил благоустройства и озеленения террит</w:t>
            </w:r>
            <w:r w:rsidR="00055641" w:rsidRPr="00055641">
              <w:rPr>
                <w:sz w:val="24"/>
                <w:szCs w:val="24"/>
              </w:rPr>
              <w:t>о</w:t>
            </w:r>
            <w:r w:rsidR="00055641" w:rsidRPr="00055641">
              <w:rPr>
                <w:sz w:val="24"/>
                <w:szCs w:val="24"/>
              </w:rPr>
              <w:t>рии в общем количестве вынесенных постановлений по делам об администр</w:t>
            </w:r>
            <w:r w:rsidR="00055641" w:rsidRPr="00055641">
              <w:rPr>
                <w:sz w:val="24"/>
                <w:szCs w:val="24"/>
              </w:rPr>
              <w:t>а</w:t>
            </w:r>
            <w:r w:rsidR="00055641" w:rsidRPr="00055641">
              <w:rPr>
                <w:sz w:val="24"/>
                <w:szCs w:val="24"/>
              </w:rPr>
              <w:t>тивных правонарушениях за нарушение правил благоустройства и озеленения территории, %</w:t>
            </w:r>
            <w:proofErr w:type="gramEnd"/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84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85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86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87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88</w:t>
            </w:r>
          </w:p>
        </w:tc>
      </w:tr>
      <w:tr w:rsidR="00AB7370" w:rsidRPr="00AB7370" w:rsidTr="00F84E45">
        <w:tc>
          <w:tcPr>
            <w:tcW w:w="675" w:type="dxa"/>
            <w:vMerge w:val="restart"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3.2.</w:t>
            </w:r>
          </w:p>
        </w:tc>
        <w:tc>
          <w:tcPr>
            <w:tcW w:w="3064" w:type="dxa"/>
            <w:vMerge w:val="restart"/>
          </w:tcPr>
          <w:p w:rsidR="00AB7370" w:rsidRPr="00055641" w:rsidRDefault="00055641" w:rsidP="00AB7370">
            <w:pPr>
              <w:ind w:hanging="21"/>
              <w:rPr>
                <w:sz w:val="24"/>
                <w:szCs w:val="24"/>
              </w:rPr>
            </w:pPr>
            <w:r w:rsidRPr="00055641">
              <w:rPr>
                <w:sz w:val="24"/>
                <w:szCs w:val="24"/>
              </w:rPr>
              <w:t>Упорядочение размещения нестационарных торговых объектов и рекламных ко</w:t>
            </w:r>
            <w:r w:rsidRPr="00055641">
              <w:rPr>
                <w:sz w:val="24"/>
                <w:szCs w:val="24"/>
              </w:rPr>
              <w:t>н</w:t>
            </w:r>
            <w:r w:rsidRPr="00055641">
              <w:rPr>
                <w:sz w:val="24"/>
                <w:szCs w:val="24"/>
              </w:rPr>
              <w:t>струкций на территории города Перми</w:t>
            </w: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41. Доля самовольно установленных и незаконно размещенных рекламных конструкций от общего количества р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>кламных конструкций, размещенных на территории города, %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53,0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50,0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38,0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26,0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10,0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267742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267742">
              <w:rPr>
                <w:color w:val="000000"/>
                <w:sz w:val="24"/>
                <w:szCs w:val="24"/>
              </w:rPr>
              <w:t xml:space="preserve">42. </w:t>
            </w:r>
            <w:r w:rsidR="00267742" w:rsidRPr="00267742">
              <w:rPr>
                <w:sz w:val="24"/>
                <w:szCs w:val="24"/>
              </w:rPr>
              <w:t>Доля нестационарных торговых об</w:t>
            </w:r>
            <w:r w:rsidR="00267742" w:rsidRPr="00267742">
              <w:rPr>
                <w:sz w:val="24"/>
                <w:szCs w:val="24"/>
              </w:rPr>
              <w:t>ъ</w:t>
            </w:r>
            <w:r w:rsidR="00267742" w:rsidRPr="00267742">
              <w:rPr>
                <w:sz w:val="24"/>
                <w:szCs w:val="24"/>
              </w:rPr>
              <w:t>ектов, соответствующих утвержденной типологии, в общем количестве объе</w:t>
            </w:r>
            <w:r w:rsidR="00267742" w:rsidRPr="00267742">
              <w:rPr>
                <w:sz w:val="24"/>
                <w:szCs w:val="24"/>
              </w:rPr>
              <w:t>к</w:t>
            </w:r>
            <w:r w:rsidR="00267742" w:rsidRPr="00267742">
              <w:rPr>
                <w:sz w:val="24"/>
                <w:szCs w:val="24"/>
              </w:rPr>
              <w:t>тов, размещенных на земельных учас</w:t>
            </w:r>
            <w:r w:rsidR="00267742" w:rsidRPr="00267742">
              <w:rPr>
                <w:sz w:val="24"/>
                <w:szCs w:val="24"/>
              </w:rPr>
              <w:t>т</w:t>
            </w:r>
            <w:r w:rsidR="00267742" w:rsidRPr="00267742">
              <w:rPr>
                <w:sz w:val="24"/>
                <w:szCs w:val="24"/>
              </w:rPr>
              <w:t>ках, находящихся в муниципальной со</w:t>
            </w:r>
            <w:r w:rsidR="00267742" w:rsidRPr="00267742">
              <w:rPr>
                <w:sz w:val="24"/>
                <w:szCs w:val="24"/>
              </w:rPr>
              <w:t>б</w:t>
            </w:r>
            <w:r w:rsidR="00267742" w:rsidRPr="00267742">
              <w:rPr>
                <w:sz w:val="24"/>
                <w:szCs w:val="24"/>
              </w:rPr>
              <w:t>ственности, и земельных участках (зе</w:t>
            </w:r>
            <w:r w:rsidR="00267742" w:rsidRPr="00267742">
              <w:rPr>
                <w:sz w:val="24"/>
                <w:szCs w:val="24"/>
              </w:rPr>
              <w:t>м</w:t>
            </w:r>
            <w:r w:rsidR="00267742" w:rsidRPr="00267742">
              <w:rPr>
                <w:sz w:val="24"/>
                <w:szCs w:val="24"/>
              </w:rPr>
              <w:t>лях), государственная собственность на которые не разграничена, в соответствии со Схемой (дислокацией), %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73,0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78,0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85,0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95,0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120F7D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120F7D">
              <w:rPr>
                <w:sz w:val="24"/>
                <w:szCs w:val="24"/>
              </w:rPr>
              <w:t xml:space="preserve">42¹. </w:t>
            </w:r>
            <w:r w:rsidR="00120F7D" w:rsidRPr="00120F7D">
              <w:rPr>
                <w:sz w:val="24"/>
                <w:szCs w:val="24"/>
              </w:rPr>
              <w:t>Доля нестационарных торговых об</w:t>
            </w:r>
            <w:r w:rsidR="00120F7D" w:rsidRPr="00120F7D">
              <w:rPr>
                <w:sz w:val="24"/>
                <w:szCs w:val="24"/>
              </w:rPr>
              <w:t>ъ</w:t>
            </w:r>
            <w:r w:rsidR="00120F7D" w:rsidRPr="00120F7D">
              <w:rPr>
                <w:sz w:val="24"/>
                <w:szCs w:val="24"/>
              </w:rPr>
              <w:t>ектов, соответствующих утвержденным типовым проектам, в общем количестве объектов, размещенных на земельных участках, находящихся в муниципал</w:t>
            </w:r>
            <w:r w:rsidR="00120F7D" w:rsidRPr="00120F7D">
              <w:rPr>
                <w:sz w:val="24"/>
                <w:szCs w:val="24"/>
              </w:rPr>
              <w:t>ь</w:t>
            </w:r>
            <w:r w:rsidR="00120F7D" w:rsidRPr="00120F7D">
              <w:rPr>
                <w:sz w:val="24"/>
                <w:szCs w:val="24"/>
              </w:rPr>
              <w:t>ной собственности, и земельных учас</w:t>
            </w:r>
            <w:r w:rsidR="00120F7D" w:rsidRPr="00120F7D">
              <w:rPr>
                <w:sz w:val="24"/>
                <w:szCs w:val="24"/>
              </w:rPr>
              <w:t>т</w:t>
            </w:r>
            <w:r w:rsidR="00120F7D" w:rsidRPr="00120F7D">
              <w:rPr>
                <w:sz w:val="24"/>
                <w:szCs w:val="24"/>
              </w:rPr>
              <w:t>ках (землях), государственная собстве</w:t>
            </w:r>
            <w:r w:rsidR="00120F7D" w:rsidRPr="00120F7D">
              <w:rPr>
                <w:sz w:val="24"/>
                <w:szCs w:val="24"/>
              </w:rPr>
              <w:t>н</w:t>
            </w:r>
            <w:r w:rsidR="00120F7D" w:rsidRPr="00120F7D">
              <w:rPr>
                <w:sz w:val="24"/>
                <w:szCs w:val="24"/>
              </w:rPr>
              <w:t>ность на которые не разграничена, в с</w:t>
            </w:r>
            <w:r w:rsidR="00120F7D" w:rsidRPr="00120F7D">
              <w:rPr>
                <w:sz w:val="24"/>
                <w:szCs w:val="24"/>
              </w:rPr>
              <w:t>о</w:t>
            </w:r>
            <w:r w:rsidR="00120F7D" w:rsidRPr="00120F7D">
              <w:rPr>
                <w:sz w:val="24"/>
                <w:szCs w:val="24"/>
              </w:rPr>
              <w:t>ответствии со Схемой (дислокацией), %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-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60,0</w:t>
            </w:r>
          </w:p>
        </w:tc>
      </w:tr>
      <w:tr w:rsidR="00AB7370" w:rsidRPr="00AB7370" w:rsidTr="00F84E45">
        <w:tc>
          <w:tcPr>
            <w:tcW w:w="675" w:type="dxa"/>
            <w:vMerge w:val="restart"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3.3.</w:t>
            </w:r>
          </w:p>
        </w:tc>
        <w:tc>
          <w:tcPr>
            <w:tcW w:w="3064" w:type="dxa"/>
            <w:vMerge w:val="restart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Приоритет общественного транспорта</w:t>
            </w: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43. Пассажиропоток на всех видах г</w:t>
            </w:r>
            <w:r w:rsidRPr="00AB7370">
              <w:rPr>
                <w:color w:val="000000"/>
                <w:sz w:val="24"/>
                <w:szCs w:val="24"/>
              </w:rPr>
              <w:t>о</w:t>
            </w:r>
            <w:r w:rsidRPr="00AB7370">
              <w:rPr>
                <w:color w:val="000000"/>
                <w:sz w:val="24"/>
                <w:szCs w:val="24"/>
              </w:rPr>
              <w:t>родского пассажирского транспорта о</w:t>
            </w:r>
            <w:r w:rsidRPr="00AB7370">
              <w:rPr>
                <w:color w:val="000000"/>
                <w:sz w:val="24"/>
                <w:szCs w:val="24"/>
              </w:rPr>
              <w:t>б</w:t>
            </w:r>
            <w:r w:rsidRPr="00AB7370">
              <w:rPr>
                <w:color w:val="000000"/>
                <w:sz w:val="24"/>
                <w:szCs w:val="24"/>
              </w:rPr>
              <w:t>щего пользования, млн. пассажиров в год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290,7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290,7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290,7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290,7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290,7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44. Количество поездок на обществе</w:t>
            </w:r>
            <w:r w:rsidRPr="00AB7370">
              <w:rPr>
                <w:color w:val="000000"/>
                <w:sz w:val="24"/>
                <w:szCs w:val="24"/>
              </w:rPr>
              <w:t>н</w:t>
            </w:r>
            <w:r w:rsidRPr="00AB7370">
              <w:rPr>
                <w:color w:val="000000"/>
                <w:sz w:val="24"/>
                <w:szCs w:val="24"/>
              </w:rPr>
              <w:t>ном транспорте в расчете на 1 жителя города в месяц, ед.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24,2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24,2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24,2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24,2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24,2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jc w:val="both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45. Пассажиропоток на городском эле</w:t>
            </w:r>
            <w:r w:rsidRPr="00AB7370">
              <w:rPr>
                <w:color w:val="000000"/>
                <w:sz w:val="24"/>
                <w:szCs w:val="24"/>
              </w:rPr>
              <w:t>к</w:t>
            </w:r>
            <w:r w:rsidRPr="00AB7370">
              <w:rPr>
                <w:color w:val="000000"/>
                <w:sz w:val="24"/>
                <w:szCs w:val="24"/>
              </w:rPr>
              <w:t xml:space="preserve">трическом пассажирском транспорте общего пользования, млн. пассажиров в год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52,3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52,1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52,1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52,1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52,1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jc w:val="both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 xml:space="preserve">46. </w:t>
            </w:r>
            <w:r w:rsidRPr="00AB7370">
              <w:rPr>
                <w:sz w:val="24"/>
                <w:szCs w:val="24"/>
              </w:rPr>
              <w:t>Минимальный объем транспортной работы городского электрического па</w:t>
            </w:r>
            <w:r w:rsidRPr="00AB7370">
              <w:rPr>
                <w:sz w:val="24"/>
                <w:szCs w:val="24"/>
              </w:rPr>
              <w:t>с</w:t>
            </w:r>
            <w:r w:rsidRPr="00AB7370">
              <w:rPr>
                <w:sz w:val="24"/>
                <w:szCs w:val="24"/>
              </w:rPr>
              <w:t>сажирского транспорта общего польз</w:t>
            </w:r>
            <w:r w:rsidRPr="00AB7370">
              <w:rPr>
                <w:sz w:val="24"/>
                <w:szCs w:val="24"/>
              </w:rPr>
              <w:t>о</w:t>
            </w:r>
            <w:r w:rsidRPr="00AB7370">
              <w:rPr>
                <w:sz w:val="24"/>
                <w:szCs w:val="24"/>
              </w:rPr>
              <w:t>вания, часов в год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810989,4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570864,0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570864,0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570864,0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570864,0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jc w:val="both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47. Доля субсидируемых автобусных маршрутов от общего числа автобусных маршрутов, %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51,3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56,0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50,0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jc w:val="both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48. Доля остановочных пунктов, соде</w:t>
            </w:r>
            <w:r w:rsidRPr="00AB7370">
              <w:rPr>
                <w:color w:val="000000"/>
                <w:sz w:val="24"/>
                <w:szCs w:val="24"/>
              </w:rPr>
              <w:t>р</w:t>
            </w:r>
            <w:r w:rsidRPr="00AB7370">
              <w:rPr>
                <w:color w:val="000000"/>
                <w:sz w:val="24"/>
                <w:szCs w:val="24"/>
              </w:rPr>
              <w:t xml:space="preserve">жащихся в нормативном состоянии (ГОСТ </w:t>
            </w:r>
            <w:proofErr w:type="gramStart"/>
            <w:r w:rsidRPr="00AB7370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AB7370">
              <w:rPr>
                <w:color w:val="000000"/>
                <w:sz w:val="24"/>
                <w:szCs w:val="24"/>
              </w:rPr>
              <w:t xml:space="preserve"> 52766-2007), от общего колич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>ства остановочных пунктов, %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63,6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71,0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72,0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74,0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74,0</w:t>
            </w:r>
          </w:p>
        </w:tc>
      </w:tr>
      <w:tr w:rsidR="00AB7370" w:rsidRPr="00AB7370" w:rsidTr="00F84E45">
        <w:tc>
          <w:tcPr>
            <w:tcW w:w="675" w:type="dxa"/>
            <w:vMerge w:val="restart"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3.4.</w:t>
            </w:r>
          </w:p>
        </w:tc>
        <w:tc>
          <w:tcPr>
            <w:tcW w:w="3064" w:type="dxa"/>
            <w:vMerge w:val="restart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Повышение качества ули</w:t>
            </w:r>
            <w:r w:rsidRPr="00AB7370">
              <w:rPr>
                <w:sz w:val="24"/>
                <w:szCs w:val="24"/>
              </w:rPr>
              <w:t>ч</w:t>
            </w:r>
            <w:r w:rsidRPr="00AB7370">
              <w:rPr>
                <w:sz w:val="24"/>
                <w:szCs w:val="24"/>
              </w:rPr>
              <w:t>но-дорожной сети</w:t>
            </w: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 xml:space="preserve">49. </w:t>
            </w:r>
            <w:proofErr w:type="gramStart"/>
            <w:r w:rsidRPr="00AB7370">
              <w:rPr>
                <w:color w:val="000000"/>
                <w:sz w:val="24"/>
                <w:szCs w:val="24"/>
              </w:rPr>
              <w:t>Доля автостоянок открытого типа, размещенных на земельных участках, находящихся в муниципальной со</w:t>
            </w:r>
            <w:r w:rsidRPr="00AB7370">
              <w:rPr>
                <w:color w:val="000000"/>
                <w:sz w:val="24"/>
                <w:szCs w:val="24"/>
              </w:rPr>
              <w:t>б</w:t>
            </w:r>
            <w:r w:rsidRPr="00AB7370">
              <w:rPr>
                <w:color w:val="000000"/>
                <w:sz w:val="24"/>
                <w:szCs w:val="24"/>
              </w:rPr>
              <w:t>ственности, и земельных учас</w:t>
            </w:r>
            <w:r w:rsidRPr="00AB7370">
              <w:rPr>
                <w:color w:val="000000"/>
                <w:sz w:val="24"/>
                <w:szCs w:val="24"/>
              </w:rPr>
              <w:t>т</w:t>
            </w:r>
            <w:r w:rsidRPr="00AB7370">
              <w:rPr>
                <w:color w:val="000000"/>
                <w:sz w:val="24"/>
                <w:szCs w:val="24"/>
              </w:rPr>
              <w:t>ках/землях, государственная собстве</w:t>
            </w:r>
            <w:r w:rsidRPr="00AB7370">
              <w:rPr>
                <w:color w:val="000000"/>
                <w:sz w:val="24"/>
                <w:szCs w:val="24"/>
              </w:rPr>
              <w:t>н</w:t>
            </w:r>
            <w:r w:rsidRPr="00AB7370">
              <w:rPr>
                <w:color w:val="000000"/>
                <w:sz w:val="24"/>
                <w:szCs w:val="24"/>
              </w:rPr>
              <w:t>ность на которые не разграничена, соо</w:t>
            </w:r>
            <w:r w:rsidRPr="00AB7370">
              <w:rPr>
                <w:color w:val="000000"/>
                <w:sz w:val="24"/>
                <w:szCs w:val="24"/>
              </w:rPr>
              <w:t>т</w:t>
            </w:r>
            <w:r w:rsidRPr="00AB7370">
              <w:rPr>
                <w:color w:val="000000"/>
                <w:sz w:val="24"/>
                <w:szCs w:val="24"/>
              </w:rPr>
              <w:t>ветствующих нормативным требованиям действующего  законодательства, в о</w:t>
            </w:r>
            <w:r w:rsidRPr="00AB7370">
              <w:rPr>
                <w:color w:val="000000"/>
                <w:sz w:val="24"/>
                <w:szCs w:val="24"/>
              </w:rPr>
              <w:t>б</w:t>
            </w:r>
            <w:r w:rsidRPr="00AB7370">
              <w:rPr>
                <w:color w:val="000000"/>
                <w:sz w:val="24"/>
                <w:szCs w:val="24"/>
              </w:rPr>
              <w:t>щем количестве автостоянок открытого типа, размещенных на  земельных участках, находящихся в муниципал</w:t>
            </w:r>
            <w:r w:rsidRPr="00AB7370">
              <w:rPr>
                <w:color w:val="000000"/>
                <w:sz w:val="24"/>
                <w:szCs w:val="24"/>
              </w:rPr>
              <w:t>ь</w:t>
            </w:r>
            <w:r w:rsidRPr="00AB7370">
              <w:rPr>
                <w:color w:val="000000"/>
                <w:sz w:val="24"/>
                <w:szCs w:val="24"/>
              </w:rPr>
              <w:t>ной собственности, и земельных учас</w:t>
            </w:r>
            <w:r w:rsidRPr="00AB7370">
              <w:rPr>
                <w:color w:val="000000"/>
                <w:sz w:val="24"/>
                <w:szCs w:val="24"/>
              </w:rPr>
              <w:t>т</w:t>
            </w:r>
            <w:r w:rsidRPr="00AB7370">
              <w:rPr>
                <w:color w:val="000000"/>
                <w:sz w:val="24"/>
                <w:szCs w:val="24"/>
              </w:rPr>
              <w:t>ках/землях, государственная собстве</w:t>
            </w:r>
            <w:r w:rsidRPr="00AB7370">
              <w:rPr>
                <w:color w:val="000000"/>
                <w:sz w:val="24"/>
                <w:szCs w:val="24"/>
              </w:rPr>
              <w:t>н</w:t>
            </w:r>
            <w:r w:rsidRPr="00AB7370">
              <w:rPr>
                <w:color w:val="000000"/>
                <w:sz w:val="24"/>
                <w:szCs w:val="24"/>
              </w:rPr>
              <w:t>ность на которые не разграничена, от общего количества автостоянок откр</w:t>
            </w:r>
            <w:r w:rsidRPr="00AB7370">
              <w:rPr>
                <w:color w:val="000000"/>
                <w:sz w:val="24"/>
                <w:szCs w:val="24"/>
              </w:rPr>
              <w:t>ы</w:t>
            </w:r>
            <w:r w:rsidRPr="00AB7370">
              <w:rPr>
                <w:color w:val="000000"/>
                <w:sz w:val="24"/>
                <w:szCs w:val="24"/>
              </w:rPr>
              <w:t>того типа, %</w:t>
            </w:r>
            <w:proofErr w:type="gramEnd"/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55,0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60,0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73,0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85,0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95,0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0D3368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0D3368">
              <w:rPr>
                <w:color w:val="000000"/>
                <w:sz w:val="24"/>
                <w:szCs w:val="24"/>
              </w:rPr>
              <w:t xml:space="preserve">50. </w:t>
            </w:r>
            <w:r w:rsidR="000D3368" w:rsidRPr="000D3368">
              <w:rPr>
                <w:sz w:val="24"/>
                <w:szCs w:val="24"/>
              </w:rPr>
              <w:t>Доля автомобильных дорог местного значения города Перми, не отвечающих нормативным требованиям, от общей площади автомобильных дорог местного значения города Перми, %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55,1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57,9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62,9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63,7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70,1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8B02C7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8B02C7">
              <w:rPr>
                <w:color w:val="000000"/>
                <w:sz w:val="24"/>
                <w:szCs w:val="24"/>
              </w:rPr>
              <w:t xml:space="preserve">51. </w:t>
            </w:r>
            <w:r w:rsidR="008B02C7" w:rsidRPr="008B02C7">
              <w:rPr>
                <w:sz w:val="24"/>
                <w:szCs w:val="24"/>
              </w:rPr>
              <w:t>Доля автомобильных дорог местного значения города Перми, оборудованных исправными сетями ливневой канализ</w:t>
            </w:r>
            <w:r w:rsidR="008B02C7" w:rsidRPr="008B02C7">
              <w:rPr>
                <w:sz w:val="24"/>
                <w:szCs w:val="24"/>
              </w:rPr>
              <w:t>а</w:t>
            </w:r>
            <w:r w:rsidR="008B02C7" w:rsidRPr="008B02C7">
              <w:rPr>
                <w:sz w:val="24"/>
                <w:szCs w:val="24"/>
              </w:rPr>
              <w:t>ции, от общей протяженности автом</w:t>
            </w:r>
            <w:r w:rsidR="008B02C7" w:rsidRPr="008B02C7">
              <w:rPr>
                <w:sz w:val="24"/>
                <w:szCs w:val="24"/>
              </w:rPr>
              <w:t>о</w:t>
            </w:r>
            <w:r w:rsidR="008B02C7" w:rsidRPr="008B02C7">
              <w:rPr>
                <w:sz w:val="24"/>
                <w:szCs w:val="24"/>
              </w:rPr>
              <w:t>бильных дорог местного значения гор</w:t>
            </w:r>
            <w:r w:rsidR="008B02C7" w:rsidRPr="008B02C7">
              <w:rPr>
                <w:sz w:val="24"/>
                <w:szCs w:val="24"/>
              </w:rPr>
              <w:t>о</w:t>
            </w:r>
            <w:r w:rsidR="008B02C7" w:rsidRPr="008B02C7">
              <w:rPr>
                <w:sz w:val="24"/>
                <w:szCs w:val="24"/>
              </w:rPr>
              <w:t>да Перми, %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3,6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3,9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  <w:lang w:val="en-US"/>
              </w:rPr>
            </w:pPr>
            <w:r w:rsidRPr="00AB7370">
              <w:rPr>
                <w:sz w:val="24"/>
                <w:szCs w:val="24"/>
              </w:rPr>
              <w:t>4,</w:t>
            </w:r>
            <w:r w:rsidRPr="00AB737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  <w:lang w:val="en-US"/>
              </w:rPr>
            </w:pPr>
            <w:r w:rsidRPr="00AB7370">
              <w:rPr>
                <w:sz w:val="24"/>
                <w:szCs w:val="24"/>
              </w:rPr>
              <w:t>4,</w:t>
            </w:r>
            <w:r w:rsidRPr="00AB737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  <w:lang w:val="en-US"/>
              </w:rPr>
            </w:pPr>
            <w:r w:rsidRPr="00AB7370">
              <w:rPr>
                <w:sz w:val="24"/>
                <w:szCs w:val="24"/>
              </w:rPr>
              <w:t>4,</w:t>
            </w:r>
            <w:r w:rsidRPr="00AB7370">
              <w:rPr>
                <w:sz w:val="24"/>
                <w:szCs w:val="24"/>
                <w:lang w:val="en-US"/>
              </w:rPr>
              <w:t>2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52. Доля транспортных средств с низким расположением пола от общего числа транспортных средств городского общ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>ственного транспорта, %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48,1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47,0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47,0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49,0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49,0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53. Доля обустроенных остановочных пунктов городского общественного транспорта с учетом требований досту</w:t>
            </w:r>
            <w:r w:rsidRPr="00AB7370">
              <w:rPr>
                <w:color w:val="000000"/>
                <w:sz w:val="24"/>
                <w:szCs w:val="24"/>
              </w:rPr>
              <w:t>п</w:t>
            </w:r>
            <w:r w:rsidRPr="00AB7370">
              <w:rPr>
                <w:color w:val="000000"/>
                <w:sz w:val="24"/>
                <w:szCs w:val="24"/>
              </w:rPr>
              <w:t xml:space="preserve">ности для </w:t>
            </w:r>
            <w:r w:rsidR="00F32651">
              <w:rPr>
                <w:color w:val="000000"/>
                <w:sz w:val="24"/>
                <w:szCs w:val="24"/>
              </w:rPr>
              <w:t>маломобильных категорий граждан</w:t>
            </w:r>
            <w:r w:rsidRPr="00AB7370">
              <w:rPr>
                <w:color w:val="000000"/>
                <w:sz w:val="24"/>
                <w:szCs w:val="24"/>
              </w:rPr>
              <w:t xml:space="preserve"> от общего числа обустроенных остановочных пунктов городского о</w:t>
            </w:r>
            <w:r w:rsidRPr="00AB7370">
              <w:rPr>
                <w:color w:val="000000"/>
                <w:sz w:val="24"/>
                <w:szCs w:val="24"/>
              </w:rPr>
              <w:t>б</w:t>
            </w:r>
            <w:r w:rsidRPr="00AB7370">
              <w:rPr>
                <w:color w:val="000000"/>
                <w:sz w:val="24"/>
                <w:szCs w:val="24"/>
              </w:rPr>
              <w:t xml:space="preserve">щественного транспорта, %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71,0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71,0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72,0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74,0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74,0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 xml:space="preserve">54. </w:t>
            </w:r>
            <w:r w:rsidRPr="00AB7370">
              <w:rPr>
                <w:sz w:val="24"/>
                <w:szCs w:val="24"/>
              </w:rPr>
              <w:t>Площадь улично-дорожной сети, на которой реализованы проекты организ</w:t>
            </w:r>
            <w:r w:rsidRPr="00AB7370">
              <w:rPr>
                <w:sz w:val="24"/>
                <w:szCs w:val="24"/>
              </w:rPr>
              <w:t>а</w:t>
            </w:r>
            <w:r w:rsidRPr="00AB7370">
              <w:rPr>
                <w:sz w:val="24"/>
                <w:szCs w:val="24"/>
              </w:rPr>
              <w:t xml:space="preserve">ции дорожного движения (нарастающим итогом), </w:t>
            </w:r>
            <w:proofErr w:type="spellStart"/>
            <w:r w:rsidRPr="00AB7370">
              <w:rPr>
                <w:sz w:val="24"/>
                <w:szCs w:val="24"/>
              </w:rPr>
              <w:t>тыс.кв</w:t>
            </w:r>
            <w:proofErr w:type="gramStart"/>
            <w:r w:rsidRPr="00AB7370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3912,6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3839,6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3839,6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3839,6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3839,6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0D3368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0D3368">
              <w:rPr>
                <w:color w:val="000000"/>
                <w:sz w:val="24"/>
                <w:szCs w:val="24"/>
              </w:rPr>
              <w:t xml:space="preserve">55. </w:t>
            </w:r>
            <w:proofErr w:type="gramStart"/>
            <w:r w:rsidR="000D3368" w:rsidRPr="000D3368">
              <w:rPr>
                <w:sz w:val="24"/>
                <w:szCs w:val="24"/>
              </w:rPr>
              <w:t>Доля постановлений о назначении административных наказаний и пост</w:t>
            </w:r>
            <w:r w:rsidR="000D3368" w:rsidRPr="000D3368">
              <w:rPr>
                <w:sz w:val="24"/>
                <w:szCs w:val="24"/>
              </w:rPr>
              <w:t>а</w:t>
            </w:r>
            <w:r w:rsidR="000D3368" w:rsidRPr="000D3368">
              <w:rPr>
                <w:sz w:val="24"/>
                <w:szCs w:val="24"/>
              </w:rPr>
              <w:t>новлений о прекращении производства по делам об административных прав</w:t>
            </w:r>
            <w:r w:rsidR="000D3368" w:rsidRPr="000D3368">
              <w:rPr>
                <w:sz w:val="24"/>
                <w:szCs w:val="24"/>
              </w:rPr>
              <w:t>о</w:t>
            </w:r>
            <w:r w:rsidR="000D3368" w:rsidRPr="000D3368">
              <w:rPr>
                <w:sz w:val="24"/>
                <w:szCs w:val="24"/>
              </w:rPr>
              <w:t>нарушениях в связи с объявлением ус</w:t>
            </w:r>
            <w:r w:rsidR="000D3368" w:rsidRPr="000D3368">
              <w:rPr>
                <w:sz w:val="24"/>
                <w:szCs w:val="24"/>
              </w:rPr>
              <w:t>т</w:t>
            </w:r>
            <w:r w:rsidR="000D3368" w:rsidRPr="000D3368">
              <w:rPr>
                <w:sz w:val="24"/>
                <w:szCs w:val="24"/>
              </w:rPr>
              <w:t>ного замечания в соответствии со стат</w:t>
            </w:r>
            <w:r w:rsidR="000D3368" w:rsidRPr="000D3368">
              <w:rPr>
                <w:sz w:val="24"/>
                <w:szCs w:val="24"/>
              </w:rPr>
              <w:t>ь</w:t>
            </w:r>
            <w:r w:rsidR="000D3368" w:rsidRPr="000D3368">
              <w:rPr>
                <w:sz w:val="24"/>
                <w:szCs w:val="24"/>
              </w:rPr>
              <w:t>ей 2.9 КоАП РФ за нарушение порядка организации автостоянок открытого т</w:t>
            </w:r>
            <w:r w:rsidR="000D3368" w:rsidRPr="000D3368">
              <w:rPr>
                <w:sz w:val="24"/>
                <w:szCs w:val="24"/>
              </w:rPr>
              <w:t>и</w:t>
            </w:r>
            <w:r w:rsidR="000D3368" w:rsidRPr="000D3368">
              <w:rPr>
                <w:sz w:val="24"/>
                <w:szCs w:val="24"/>
              </w:rPr>
              <w:t>па в общем количестве вынесенных п</w:t>
            </w:r>
            <w:r w:rsidR="000D3368" w:rsidRPr="000D3368">
              <w:rPr>
                <w:sz w:val="24"/>
                <w:szCs w:val="24"/>
              </w:rPr>
              <w:t>о</w:t>
            </w:r>
            <w:r w:rsidR="000D3368" w:rsidRPr="000D3368">
              <w:rPr>
                <w:sz w:val="24"/>
                <w:szCs w:val="24"/>
              </w:rPr>
              <w:t>становлений по делам об администр</w:t>
            </w:r>
            <w:r w:rsidR="000D3368" w:rsidRPr="000D3368">
              <w:rPr>
                <w:sz w:val="24"/>
                <w:szCs w:val="24"/>
              </w:rPr>
              <w:t>а</w:t>
            </w:r>
            <w:r w:rsidR="000D3368" w:rsidRPr="000D3368">
              <w:rPr>
                <w:sz w:val="24"/>
                <w:szCs w:val="24"/>
              </w:rPr>
              <w:t>тивных правонарушениях за нарушение порядка организации автостоянок о</w:t>
            </w:r>
            <w:r w:rsidR="000D3368" w:rsidRPr="000D3368">
              <w:rPr>
                <w:sz w:val="24"/>
                <w:szCs w:val="24"/>
              </w:rPr>
              <w:t>т</w:t>
            </w:r>
            <w:r w:rsidR="000D3368" w:rsidRPr="000D3368">
              <w:rPr>
                <w:sz w:val="24"/>
                <w:szCs w:val="24"/>
              </w:rPr>
              <w:t>крытого типа, %</w:t>
            </w:r>
            <w:proofErr w:type="gramEnd"/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88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89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91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92</w:t>
            </w:r>
          </w:p>
        </w:tc>
      </w:tr>
      <w:tr w:rsidR="00AB7370" w:rsidRPr="00AB7370" w:rsidTr="00F84E45">
        <w:tc>
          <w:tcPr>
            <w:tcW w:w="675" w:type="dxa"/>
            <w:vMerge w:val="restart"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3.5.</w:t>
            </w:r>
          </w:p>
        </w:tc>
        <w:tc>
          <w:tcPr>
            <w:tcW w:w="3064" w:type="dxa"/>
            <w:vMerge w:val="restart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Повышение качества г</w:t>
            </w:r>
            <w:r w:rsidRPr="00AB7370">
              <w:rPr>
                <w:sz w:val="24"/>
                <w:szCs w:val="24"/>
              </w:rPr>
              <w:t>о</w:t>
            </w:r>
            <w:r w:rsidRPr="00AB7370">
              <w:rPr>
                <w:sz w:val="24"/>
                <w:szCs w:val="24"/>
              </w:rPr>
              <w:t>родской инфраструктуры</w:t>
            </w: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57. Доля отходов потребления, напра</w:t>
            </w:r>
            <w:r w:rsidRPr="00AB7370">
              <w:rPr>
                <w:color w:val="000000"/>
                <w:sz w:val="24"/>
                <w:szCs w:val="24"/>
              </w:rPr>
              <w:t>в</w:t>
            </w:r>
            <w:r w:rsidRPr="00AB7370">
              <w:rPr>
                <w:color w:val="000000"/>
                <w:sz w:val="24"/>
                <w:szCs w:val="24"/>
              </w:rPr>
              <w:t>ляемых на  переработку с целью извл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>чения вторичного  сырья, от массы обр</w:t>
            </w:r>
            <w:r w:rsidRPr="00AB7370">
              <w:rPr>
                <w:color w:val="000000"/>
                <w:sz w:val="24"/>
                <w:szCs w:val="24"/>
              </w:rPr>
              <w:t>а</w:t>
            </w:r>
            <w:r w:rsidRPr="00AB7370">
              <w:rPr>
                <w:color w:val="000000"/>
                <w:sz w:val="24"/>
                <w:szCs w:val="24"/>
              </w:rPr>
              <w:t>зующихся твердых бытовых отходов, %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26,0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35,0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43,0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50,0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58. Доля заключенных договоров на сбор и вывоз твердых бытовых отходов инд</w:t>
            </w:r>
            <w:r w:rsidRPr="00AB7370">
              <w:rPr>
                <w:color w:val="000000"/>
                <w:sz w:val="24"/>
                <w:szCs w:val="24"/>
              </w:rPr>
              <w:t>и</w:t>
            </w:r>
            <w:r w:rsidRPr="00AB7370">
              <w:rPr>
                <w:color w:val="000000"/>
                <w:sz w:val="24"/>
                <w:szCs w:val="24"/>
              </w:rPr>
              <w:t>видуальных домовладений от общего количества индивидуальных домовлад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 xml:space="preserve">ний, %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40,0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65,0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0D3368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0D3368">
              <w:rPr>
                <w:color w:val="000000"/>
                <w:sz w:val="24"/>
                <w:szCs w:val="24"/>
              </w:rPr>
              <w:t xml:space="preserve">59. </w:t>
            </w:r>
            <w:proofErr w:type="gramStart"/>
            <w:r w:rsidR="000D3368" w:rsidRPr="000D3368">
              <w:rPr>
                <w:sz w:val="24"/>
                <w:szCs w:val="24"/>
              </w:rPr>
              <w:t>Доля постановлений о назначении административных наказаний и пост</w:t>
            </w:r>
            <w:r w:rsidR="000D3368" w:rsidRPr="000D3368">
              <w:rPr>
                <w:sz w:val="24"/>
                <w:szCs w:val="24"/>
              </w:rPr>
              <w:t>а</w:t>
            </w:r>
            <w:r w:rsidR="000D3368" w:rsidRPr="000D3368">
              <w:rPr>
                <w:sz w:val="24"/>
                <w:szCs w:val="24"/>
              </w:rPr>
              <w:t>новлений о прекращении производства по делам об административных прав</w:t>
            </w:r>
            <w:r w:rsidR="000D3368" w:rsidRPr="000D3368">
              <w:rPr>
                <w:sz w:val="24"/>
                <w:szCs w:val="24"/>
              </w:rPr>
              <w:t>о</w:t>
            </w:r>
            <w:r w:rsidR="000D3368" w:rsidRPr="000D3368">
              <w:rPr>
                <w:sz w:val="24"/>
                <w:szCs w:val="24"/>
              </w:rPr>
              <w:t>нарушениях в связи с объявлением ус</w:t>
            </w:r>
            <w:r w:rsidR="000D3368" w:rsidRPr="000D3368">
              <w:rPr>
                <w:sz w:val="24"/>
                <w:szCs w:val="24"/>
              </w:rPr>
              <w:t>т</w:t>
            </w:r>
            <w:r w:rsidR="000D3368" w:rsidRPr="000D3368">
              <w:rPr>
                <w:sz w:val="24"/>
                <w:szCs w:val="24"/>
              </w:rPr>
              <w:t>ного замечания в соответствии со стат</w:t>
            </w:r>
            <w:r w:rsidR="000D3368" w:rsidRPr="000D3368">
              <w:rPr>
                <w:sz w:val="24"/>
                <w:szCs w:val="24"/>
              </w:rPr>
              <w:t>ь</w:t>
            </w:r>
            <w:r w:rsidR="000D3368" w:rsidRPr="000D3368">
              <w:rPr>
                <w:sz w:val="24"/>
                <w:szCs w:val="24"/>
              </w:rPr>
              <w:t>ей 2.9 КоАП РФ за нарушение правил организации сбора, вывоза, утилизации и переработки бытовых и промышле</w:t>
            </w:r>
            <w:r w:rsidR="000D3368" w:rsidRPr="000D3368">
              <w:rPr>
                <w:sz w:val="24"/>
                <w:szCs w:val="24"/>
              </w:rPr>
              <w:t>н</w:t>
            </w:r>
            <w:r w:rsidR="000D3368" w:rsidRPr="000D3368">
              <w:rPr>
                <w:sz w:val="24"/>
                <w:szCs w:val="24"/>
              </w:rPr>
              <w:t>ных отходов в общем количестве вын</w:t>
            </w:r>
            <w:r w:rsidR="000D3368" w:rsidRPr="000D3368">
              <w:rPr>
                <w:sz w:val="24"/>
                <w:szCs w:val="24"/>
              </w:rPr>
              <w:t>е</w:t>
            </w:r>
            <w:r w:rsidR="000D3368" w:rsidRPr="000D3368">
              <w:rPr>
                <w:sz w:val="24"/>
                <w:szCs w:val="24"/>
              </w:rPr>
              <w:t>сенных постановлений по делам об а</w:t>
            </w:r>
            <w:r w:rsidR="000D3368" w:rsidRPr="000D3368">
              <w:rPr>
                <w:sz w:val="24"/>
                <w:szCs w:val="24"/>
              </w:rPr>
              <w:t>д</w:t>
            </w:r>
            <w:r w:rsidR="000D3368" w:rsidRPr="000D3368">
              <w:rPr>
                <w:sz w:val="24"/>
                <w:szCs w:val="24"/>
              </w:rPr>
              <w:t>министративных правонарушениях за нарушение правил организации сбора, вывоза, утилизации и</w:t>
            </w:r>
            <w:proofErr w:type="gramEnd"/>
            <w:r w:rsidR="000D3368" w:rsidRPr="000D3368">
              <w:rPr>
                <w:sz w:val="24"/>
                <w:szCs w:val="24"/>
              </w:rPr>
              <w:t xml:space="preserve"> переработки быт</w:t>
            </w:r>
            <w:r w:rsidR="000D3368" w:rsidRPr="000D3368">
              <w:rPr>
                <w:sz w:val="24"/>
                <w:szCs w:val="24"/>
              </w:rPr>
              <w:t>о</w:t>
            </w:r>
            <w:r w:rsidR="000D3368" w:rsidRPr="000D3368">
              <w:rPr>
                <w:sz w:val="24"/>
                <w:szCs w:val="24"/>
              </w:rPr>
              <w:t>вых и промышленных отходов, %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86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87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88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89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60. Протяженность введенных в экспл</w:t>
            </w:r>
            <w:r w:rsidRPr="00AB7370">
              <w:rPr>
                <w:color w:val="000000"/>
                <w:sz w:val="24"/>
                <w:szCs w:val="24"/>
              </w:rPr>
              <w:t>у</w:t>
            </w:r>
            <w:r w:rsidRPr="00AB7370">
              <w:rPr>
                <w:color w:val="000000"/>
                <w:sz w:val="24"/>
                <w:szCs w:val="24"/>
              </w:rPr>
              <w:t>атацию газопроводов в микрорайонах индивидуальной  застройки города Пе</w:t>
            </w:r>
            <w:r w:rsidRPr="00AB7370">
              <w:rPr>
                <w:color w:val="000000"/>
                <w:sz w:val="24"/>
                <w:szCs w:val="24"/>
              </w:rPr>
              <w:t>р</w:t>
            </w:r>
            <w:r w:rsidRPr="00AB7370">
              <w:rPr>
                <w:color w:val="000000"/>
                <w:sz w:val="24"/>
                <w:szCs w:val="24"/>
              </w:rPr>
              <w:t xml:space="preserve">ми, </w:t>
            </w:r>
            <w:proofErr w:type="gramStart"/>
            <w:r w:rsidRPr="00AB7370">
              <w:rPr>
                <w:color w:val="000000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22,7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48,4</w:t>
            </w:r>
          </w:p>
        </w:tc>
        <w:tc>
          <w:tcPr>
            <w:tcW w:w="1392" w:type="dxa"/>
            <w:vAlign w:val="bottom"/>
          </w:tcPr>
          <w:p w:rsidR="00AB7370" w:rsidRPr="00AB7370" w:rsidRDefault="000D3368" w:rsidP="00AB7370">
            <w:pPr>
              <w:ind w:hanging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64,5</w:t>
            </w:r>
          </w:p>
        </w:tc>
        <w:tc>
          <w:tcPr>
            <w:tcW w:w="1417" w:type="dxa"/>
            <w:vAlign w:val="bottom"/>
          </w:tcPr>
          <w:p w:rsidR="00AB7370" w:rsidRPr="00AB7370" w:rsidRDefault="000D3368" w:rsidP="00AB7370">
            <w:pPr>
              <w:ind w:hanging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vAlign w:val="bottom"/>
          </w:tcPr>
          <w:p w:rsidR="00AB7370" w:rsidRPr="00AB7370" w:rsidRDefault="000D3368" w:rsidP="00AB7370">
            <w:pPr>
              <w:ind w:hanging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61. Темп снижения числа аварий на с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 xml:space="preserve">тях водоснабжения и водоотведения, %  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0,29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0,27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0,25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0,23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0,21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62. Количество чрезвычайных ситуаций на сетях водоснабжения и водоотвед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>ния, ед.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63. Удельный вес улиц, проездов, наб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>режных, обеспеченных уличным осв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 xml:space="preserve">щением, %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60,9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65,8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69,9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71,3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73,5</w:t>
            </w:r>
          </w:p>
        </w:tc>
      </w:tr>
      <w:tr w:rsidR="00AB7370" w:rsidRPr="00AB7370" w:rsidTr="00F84E45">
        <w:tc>
          <w:tcPr>
            <w:tcW w:w="675" w:type="dxa"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3.6.</w:t>
            </w:r>
          </w:p>
        </w:tc>
        <w:tc>
          <w:tcPr>
            <w:tcW w:w="3064" w:type="dxa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Разработка документации по планировке территорий города Перми</w:t>
            </w: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 xml:space="preserve">64. Площадь территории города Перми, на которую утверждена документация по планировке территорий в части функциональных зон </w:t>
            </w:r>
            <w:r w:rsidR="001717FB" w:rsidRPr="001717FB">
              <w:rPr>
                <w:sz w:val="24"/>
                <w:szCs w:val="24"/>
              </w:rPr>
              <w:t>стандартных те</w:t>
            </w:r>
            <w:r w:rsidR="001717FB" w:rsidRPr="001717FB">
              <w:rPr>
                <w:sz w:val="24"/>
                <w:szCs w:val="24"/>
              </w:rPr>
              <w:t>р</w:t>
            </w:r>
            <w:r w:rsidR="001717FB" w:rsidRPr="001717FB">
              <w:rPr>
                <w:sz w:val="24"/>
                <w:szCs w:val="24"/>
              </w:rPr>
              <w:t>риторий нормирования</w:t>
            </w:r>
            <w:r w:rsidRPr="001717FB">
              <w:rPr>
                <w:color w:val="000000"/>
                <w:sz w:val="24"/>
                <w:szCs w:val="24"/>
              </w:rPr>
              <w:t xml:space="preserve"> (нарастающим</w:t>
            </w:r>
            <w:r w:rsidRPr="00AB7370">
              <w:rPr>
                <w:color w:val="000000"/>
                <w:sz w:val="24"/>
                <w:szCs w:val="24"/>
              </w:rPr>
              <w:t xml:space="preserve"> итогом), </w:t>
            </w:r>
            <w:proofErr w:type="gramStart"/>
            <w:r w:rsidRPr="00AB7370">
              <w:rPr>
                <w:color w:val="000000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237,9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2260,25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4175,53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6792,14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9449,03</w:t>
            </w:r>
          </w:p>
        </w:tc>
      </w:tr>
      <w:tr w:rsidR="00AB7370" w:rsidRPr="00AB7370" w:rsidTr="00F84E45">
        <w:tc>
          <w:tcPr>
            <w:tcW w:w="675" w:type="dxa"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4.</w:t>
            </w:r>
          </w:p>
        </w:tc>
        <w:tc>
          <w:tcPr>
            <w:tcW w:w="14175" w:type="dxa"/>
            <w:gridSpan w:val="7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Управление ресурсами</w:t>
            </w:r>
          </w:p>
        </w:tc>
      </w:tr>
      <w:tr w:rsidR="00AB7370" w:rsidRPr="00AB7370" w:rsidTr="00F84E45">
        <w:tc>
          <w:tcPr>
            <w:tcW w:w="675" w:type="dxa"/>
            <w:vMerge w:val="restart"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4.1.</w:t>
            </w:r>
          </w:p>
        </w:tc>
        <w:tc>
          <w:tcPr>
            <w:tcW w:w="3064" w:type="dxa"/>
            <w:vMerge w:val="restart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Максимизация доходов бюджета</w:t>
            </w: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66. Объем доходов от предприятий, пр</w:t>
            </w:r>
            <w:r w:rsidRPr="00AB7370">
              <w:rPr>
                <w:color w:val="000000"/>
                <w:sz w:val="24"/>
                <w:szCs w:val="24"/>
              </w:rPr>
              <w:t>и</w:t>
            </w:r>
            <w:r w:rsidRPr="00AB7370">
              <w:rPr>
                <w:color w:val="000000"/>
                <w:sz w:val="24"/>
                <w:szCs w:val="24"/>
              </w:rPr>
              <w:t>ватизации, возмездного использования (аренда, концессия, доверительное управление) муниципального имущ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 xml:space="preserve">ства, </w:t>
            </w:r>
            <w:proofErr w:type="spellStart"/>
            <w:r w:rsidRPr="00AB7370">
              <w:rPr>
                <w:color w:val="000000"/>
                <w:sz w:val="24"/>
                <w:szCs w:val="24"/>
              </w:rPr>
              <w:t>млн</w:t>
            </w:r>
            <w:proofErr w:type="gramStart"/>
            <w:r w:rsidRPr="00AB737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B7370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AB7370">
              <w:rPr>
                <w:color w:val="000000"/>
                <w:sz w:val="24"/>
                <w:szCs w:val="24"/>
              </w:rPr>
              <w:t xml:space="preserve">.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1276,23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966,9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значение показателя находится в стадии разработки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значение показателя находится в стадии разработки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значение показателя находится в стадии разработки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67. Индекс обеспеченности бюджета г</w:t>
            </w:r>
            <w:r w:rsidRPr="00AB7370">
              <w:rPr>
                <w:color w:val="000000"/>
                <w:sz w:val="24"/>
                <w:szCs w:val="24"/>
              </w:rPr>
              <w:t>о</w:t>
            </w:r>
            <w:r w:rsidRPr="00AB7370">
              <w:rPr>
                <w:color w:val="000000"/>
                <w:sz w:val="24"/>
                <w:szCs w:val="24"/>
              </w:rPr>
              <w:t>рода Перми, ед.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1,77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1,84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значение показателя находится в стадии разработки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значение показателя находится в стадии разработки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значение показателя находится в стадии разработки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68. Доля налоговых и неналоговых д</w:t>
            </w:r>
            <w:r w:rsidRPr="00AB7370">
              <w:rPr>
                <w:color w:val="000000"/>
                <w:sz w:val="24"/>
                <w:szCs w:val="24"/>
              </w:rPr>
              <w:t>о</w:t>
            </w:r>
            <w:r w:rsidRPr="00AB7370">
              <w:rPr>
                <w:color w:val="000000"/>
                <w:sz w:val="24"/>
                <w:szCs w:val="24"/>
              </w:rPr>
              <w:t>ходов местного бюджета (за исключен</w:t>
            </w:r>
            <w:r w:rsidRPr="00AB7370">
              <w:rPr>
                <w:color w:val="000000"/>
                <w:sz w:val="24"/>
                <w:szCs w:val="24"/>
              </w:rPr>
              <w:t>и</w:t>
            </w:r>
            <w:r w:rsidRPr="00AB7370">
              <w:rPr>
                <w:color w:val="000000"/>
                <w:sz w:val="24"/>
                <w:szCs w:val="24"/>
              </w:rPr>
              <w:t>ем поступлений налоговых доходов по дополнительным нормативам отчисл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>ний) от общего объема собственных д</w:t>
            </w:r>
            <w:r w:rsidRPr="00AB7370">
              <w:rPr>
                <w:color w:val="000000"/>
                <w:sz w:val="24"/>
                <w:szCs w:val="24"/>
              </w:rPr>
              <w:t>о</w:t>
            </w:r>
            <w:r w:rsidRPr="00AB7370">
              <w:rPr>
                <w:color w:val="000000"/>
                <w:sz w:val="24"/>
                <w:szCs w:val="24"/>
              </w:rPr>
              <w:t>ходов бюджета муниципального образ</w:t>
            </w:r>
            <w:r w:rsidRPr="00AB7370">
              <w:rPr>
                <w:color w:val="000000"/>
                <w:sz w:val="24"/>
                <w:szCs w:val="24"/>
              </w:rPr>
              <w:t>о</w:t>
            </w:r>
            <w:r w:rsidRPr="00AB7370">
              <w:rPr>
                <w:color w:val="000000"/>
                <w:sz w:val="24"/>
                <w:szCs w:val="24"/>
              </w:rPr>
              <w:t xml:space="preserve">вания (без учета субвенций), %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87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88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88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89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69. Объем поступлений налоговых дох</w:t>
            </w:r>
            <w:r w:rsidRPr="00AB7370">
              <w:rPr>
                <w:color w:val="000000"/>
                <w:sz w:val="24"/>
                <w:szCs w:val="24"/>
              </w:rPr>
              <w:t>о</w:t>
            </w:r>
            <w:r w:rsidRPr="00AB7370">
              <w:rPr>
                <w:color w:val="000000"/>
                <w:sz w:val="24"/>
                <w:szCs w:val="24"/>
              </w:rPr>
              <w:t>дов в бюджет города Перми, млн. руб.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12324,1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14328,7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12308,5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13007,9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13797,0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70. Объем поступлений неналоговых д</w:t>
            </w:r>
            <w:r w:rsidRPr="00AB7370">
              <w:rPr>
                <w:color w:val="000000"/>
                <w:sz w:val="24"/>
                <w:szCs w:val="24"/>
              </w:rPr>
              <w:t>о</w:t>
            </w:r>
            <w:r w:rsidRPr="00AB7370">
              <w:rPr>
                <w:color w:val="000000"/>
                <w:sz w:val="24"/>
                <w:szCs w:val="24"/>
              </w:rPr>
              <w:t>ходов в бюджет города Перми, млн. руб.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2642,5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2266,4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1982,0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1656,9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1540,1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8D1AC8" w:rsidP="00AB7370">
            <w:pPr>
              <w:ind w:hanging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71.</w:t>
            </w:r>
            <w:r w:rsidR="00AB7370" w:rsidRPr="00AB7370">
              <w:rPr>
                <w:sz w:val="24"/>
                <w:szCs w:val="24"/>
              </w:rPr>
              <w:t xml:space="preserve"> </w:t>
            </w:r>
            <w:r w:rsidRPr="008D1AC8">
              <w:rPr>
                <w:color w:val="000000"/>
                <w:sz w:val="24"/>
                <w:szCs w:val="24"/>
              </w:rPr>
              <w:t>Объем задолженности в бюджет г</w:t>
            </w:r>
            <w:r w:rsidRPr="008D1AC8">
              <w:rPr>
                <w:color w:val="000000"/>
                <w:sz w:val="24"/>
                <w:szCs w:val="24"/>
              </w:rPr>
              <w:t>о</w:t>
            </w:r>
            <w:r w:rsidRPr="008D1AC8">
              <w:rPr>
                <w:color w:val="000000"/>
                <w:sz w:val="24"/>
                <w:szCs w:val="24"/>
              </w:rPr>
              <w:t>рода Перми по арендной плате за з</w:t>
            </w:r>
            <w:r w:rsidRPr="008D1AC8">
              <w:rPr>
                <w:color w:val="000000"/>
                <w:sz w:val="24"/>
                <w:szCs w:val="24"/>
              </w:rPr>
              <w:t>е</w:t>
            </w:r>
            <w:r w:rsidRPr="008D1AC8">
              <w:rPr>
                <w:color w:val="000000"/>
                <w:sz w:val="24"/>
                <w:szCs w:val="24"/>
              </w:rPr>
              <w:t>мельные участки, арендной плате за имущество, плате за размещение р</w:t>
            </w:r>
            <w:r w:rsidRPr="008D1AC8">
              <w:rPr>
                <w:color w:val="000000"/>
                <w:sz w:val="24"/>
                <w:szCs w:val="24"/>
              </w:rPr>
              <w:t>е</w:t>
            </w:r>
            <w:r w:rsidRPr="008D1AC8">
              <w:rPr>
                <w:color w:val="000000"/>
                <w:sz w:val="24"/>
                <w:szCs w:val="24"/>
              </w:rPr>
              <w:t>кламных конструкций, плате за разм</w:t>
            </w:r>
            <w:r w:rsidRPr="008D1AC8">
              <w:rPr>
                <w:color w:val="000000"/>
                <w:sz w:val="24"/>
                <w:szCs w:val="24"/>
              </w:rPr>
              <w:t>е</w:t>
            </w:r>
            <w:r w:rsidRPr="008D1AC8">
              <w:rPr>
                <w:color w:val="000000"/>
                <w:sz w:val="24"/>
                <w:szCs w:val="24"/>
              </w:rPr>
              <w:t>щение нестационарных торговых объе</w:t>
            </w:r>
            <w:r w:rsidRPr="008D1AC8">
              <w:rPr>
                <w:color w:val="000000"/>
                <w:sz w:val="24"/>
                <w:szCs w:val="24"/>
              </w:rPr>
              <w:t>к</w:t>
            </w:r>
            <w:r w:rsidRPr="008D1AC8">
              <w:rPr>
                <w:color w:val="000000"/>
                <w:sz w:val="24"/>
                <w:szCs w:val="24"/>
              </w:rPr>
              <w:t>тов, млн. руб.</w:t>
            </w:r>
          </w:p>
        </w:tc>
        <w:tc>
          <w:tcPr>
            <w:tcW w:w="1160" w:type="dxa"/>
            <w:vAlign w:val="bottom"/>
          </w:tcPr>
          <w:p w:rsidR="00AB7370" w:rsidRPr="00AB7370" w:rsidRDefault="00DD73DF" w:rsidP="00AB7370">
            <w:pPr>
              <w:ind w:hanging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938,0</w:t>
            </w:r>
          </w:p>
        </w:tc>
        <w:tc>
          <w:tcPr>
            <w:tcW w:w="1275" w:type="dxa"/>
            <w:vAlign w:val="bottom"/>
          </w:tcPr>
          <w:p w:rsidR="00AB7370" w:rsidRPr="00AB7370" w:rsidRDefault="00DD73DF" w:rsidP="00AB7370">
            <w:pPr>
              <w:ind w:hanging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659,8</w:t>
            </w:r>
          </w:p>
        </w:tc>
        <w:tc>
          <w:tcPr>
            <w:tcW w:w="1392" w:type="dxa"/>
            <w:vAlign w:val="bottom"/>
          </w:tcPr>
          <w:p w:rsidR="00AB7370" w:rsidRPr="00AB7370" w:rsidRDefault="00DD73DF" w:rsidP="00AB7370">
            <w:pPr>
              <w:ind w:hanging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560,8</w:t>
            </w:r>
          </w:p>
        </w:tc>
        <w:tc>
          <w:tcPr>
            <w:tcW w:w="1417" w:type="dxa"/>
            <w:vAlign w:val="bottom"/>
          </w:tcPr>
          <w:p w:rsidR="00AB7370" w:rsidRPr="00AB7370" w:rsidRDefault="00DD73DF" w:rsidP="00AB7370">
            <w:pPr>
              <w:ind w:hanging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476,7</w:t>
            </w:r>
          </w:p>
        </w:tc>
        <w:tc>
          <w:tcPr>
            <w:tcW w:w="1418" w:type="dxa"/>
            <w:vAlign w:val="bottom"/>
          </w:tcPr>
          <w:p w:rsidR="00AB7370" w:rsidRPr="00AB7370" w:rsidRDefault="00DD73DF" w:rsidP="00AB7370">
            <w:pPr>
              <w:ind w:hanging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405,2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72. Объем поступлений от уплаты налога на доходы физических лиц в бюджет г</w:t>
            </w:r>
            <w:r w:rsidRPr="00AB7370">
              <w:rPr>
                <w:color w:val="000000"/>
                <w:sz w:val="24"/>
                <w:szCs w:val="24"/>
              </w:rPr>
              <w:t>о</w:t>
            </w:r>
            <w:r w:rsidRPr="00AB7370">
              <w:rPr>
                <w:color w:val="000000"/>
                <w:sz w:val="24"/>
                <w:szCs w:val="24"/>
              </w:rPr>
              <w:t xml:space="preserve">рода Перми, </w:t>
            </w:r>
            <w:proofErr w:type="spellStart"/>
            <w:r w:rsidRPr="00AB7370">
              <w:rPr>
                <w:color w:val="000000"/>
                <w:sz w:val="24"/>
                <w:szCs w:val="24"/>
              </w:rPr>
              <w:t>млн</w:t>
            </w:r>
            <w:proofErr w:type="gramStart"/>
            <w:r w:rsidRPr="00AB737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B7370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AB737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7324,5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9421,7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7271,6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7787,9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8379,8</w:t>
            </w:r>
          </w:p>
        </w:tc>
      </w:tr>
      <w:tr w:rsidR="00AB7370" w:rsidRPr="00AB7370" w:rsidTr="00F84E45">
        <w:tc>
          <w:tcPr>
            <w:tcW w:w="675" w:type="dxa"/>
            <w:vMerge w:val="restart"/>
          </w:tcPr>
          <w:p w:rsidR="00AB7370" w:rsidRPr="00AB7370" w:rsidRDefault="00AB7370" w:rsidP="00AB7370">
            <w:pPr>
              <w:jc w:val="both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4.2.</w:t>
            </w:r>
          </w:p>
        </w:tc>
        <w:tc>
          <w:tcPr>
            <w:tcW w:w="3064" w:type="dxa"/>
            <w:vMerge w:val="restart"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Обеспечение экологич</w:t>
            </w:r>
            <w:r w:rsidRPr="00AB7370">
              <w:rPr>
                <w:sz w:val="24"/>
                <w:szCs w:val="24"/>
              </w:rPr>
              <w:t>е</w:t>
            </w:r>
            <w:r w:rsidRPr="00AB7370">
              <w:rPr>
                <w:sz w:val="24"/>
                <w:szCs w:val="24"/>
              </w:rPr>
              <w:t>ской безопасности</w:t>
            </w: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73. Удельный вес лесных пожаров, ли</w:t>
            </w:r>
            <w:r w:rsidRPr="00AB7370">
              <w:rPr>
                <w:color w:val="000000"/>
                <w:sz w:val="24"/>
                <w:szCs w:val="24"/>
              </w:rPr>
              <w:t>к</w:t>
            </w:r>
            <w:r w:rsidRPr="00AB7370">
              <w:rPr>
                <w:color w:val="000000"/>
                <w:sz w:val="24"/>
                <w:szCs w:val="24"/>
              </w:rPr>
              <w:t>видированных (локализованных) в теч</w:t>
            </w:r>
            <w:r w:rsidRPr="00AB7370">
              <w:rPr>
                <w:color w:val="000000"/>
                <w:sz w:val="24"/>
                <w:szCs w:val="24"/>
              </w:rPr>
              <w:t>е</w:t>
            </w:r>
            <w:r w:rsidRPr="00AB7370">
              <w:rPr>
                <w:color w:val="000000"/>
                <w:sz w:val="24"/>
                <w:szCs w:val="24"/>
              </w:rPr>
              <w:t xml:space="preserve">ние суток, %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100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95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95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95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74. Соотношение посаженных и выру</w:t>
            </w:r>
            <w:r w:rsidRPr="00AB7370">
              <w:rPr>
                <w:color w:val="000000"/>
                <w:sz w:val="24"/>
                <w:szCs w:val="24"/>
              </w:rPr>
              <w:t>б</w:t>
            </w:r>
            <w:r w:rsidRPr="00AB7370">
              <w:rPr>
                <w:color w:val="000000"/>
                <w:sz w:val="24"/>
                <w:szCs w:val="24"/>
              </w:rPr>
              <w:t xml:space="preserve">ленных деревьев, %                               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117,3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254,6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100</w:t>
            </w:r>
          </w:p>
        </w:tc>
      </w:tr>
      <w:tr w:rsidR="00AB7370" w:rsidRPr="00AB7370" w:rsidTr="00F84E45">
        <w:tc>
          <w:tcPr>
            <w:tcW w:w="675" w:type="dxa"/>
            <w:vMerge/>
          </w:tcPr>
          <w:p w:rsidR="00AB7370" w:rsidRPr="00AB7370" w:rsidRDefault="00AB7370" w:rsidP="00AB7370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</w:tcPr>
          <w:p w:rsidR="00AB7370" w:rsidRPr="00AB7370" w:rsidRDefault="00AB7370" w:rsidP="00AB7370">
            <w:pPr>
              <w:ind w:hanging="21"/>
              <w:rPr>
                <w:sz w:val="24"/>
                <w:szCs w:val="24"/>
              </w:rPr>
            </w:pPr>
          </w:p>
        </w:tc>
        <w:tc>
          <w:tcPr>
            <w:tcW w:w="4449" w:type="dxa"/>
          </w:tcPr>
          <w:p w:rsidR="00AB7370" w:rsidRPr="00AB7370" w:rsidRDefault="00AB7370" w:rsidP="00AB7370">
            <w:pPr>
              <w:ind w:hanging="21"/>
              <w:rPr>
                <w:color w:val="000000"/>
                <w:sz w:val="24"/>
                <w:szCs w:val="24"/>
              </w:rPr>
            </w:pPr>
            <w:r w:rsidRPr="00AB7370">
              <w:rPr>
                <w:color w:val="000000"/>
                <w:sz w:val="24"/>
                <w:szCs w:val="24"/>
              </w:rPr>
              <w:t>75. Протяженность очищенных берег</w:t>
            </w:r>
            <w:r w:rsidRPr="00AB7370">
              <w:rPr>
                <w:color w:val="000000"/>
                <w:sz w:val="24"/>
                <w:szCs w:val="24"/>
              </w:rPr>
              <w:t>о</w:t>
            </w:r>
            <w:r w:rsidRPr="00AB7370">
              <w:rPr>
                <w:color w:val="000000"/>
                <w:sz w:val="24"/>
                <w:szCs w:val="24"/>
              </w:rPr>
              <w:t xml:space="preserve">вых полос малых рек, </w:t>
            </w:r>
            <w:proofErr w:type="gramStart"/>
            <w:r w:rsidRPr="00AB7370">
              <w:rPr>
                <w:color w:val="000000"/>
                <w:sz w:val="24"/>
                <w:szCs w:val="24"/>
              </w:rPr>
              <w:t>км</w:t>
            </w:r>
            <w:proofErr w:type="gramEnd"/>
            <w:r w:rsidRPr="00AB7370">
              <w:rPr>
                <w:color w:val="000000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160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16,2</w:t>
            </w:r>
          </w:p>
        </w:tc>
        <w:tc>
          <w:tcPr>
            <w:tcW w:w="1275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16,0</w:t>
            </w:r>
          </w:p>
        </w:tc>
        <w:tc>
          <w:tcPr>
            <w:tcW w:w="1392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13,5</w:t>
            </w:r>
          </w:p>
        </w:tc>
        <w:tc>
          <w:tcPr>
            <w:tcW w:w="1417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13,7</w:t>
            </w:r>
          </w:p>
        </w:tc>
        <w:tc>
          <w:tcPr>
            <w:tcW w:w="1418" w:type="dxa"/>
            <w:vAlign w:val="bottom"/>
          </w:tcPr>
          <w:p w:rsidR="00AB7370" w:rsidRPr="00AB7370" w:rsidRDefault="00AB7370" w:rsidP="00AB7370">
            <w:pPr>
              <w:ind w:hanging="21"/>
              <w:jc w:val="center"/>
              <w:rPr>
                <w:sz w:val="24"/>
                <w:szCs w:val="24"/>
              </w:rPr>
            </w:pPr>
            <w:r w:rsidRPr="00AB7370">
              <w:rPr>
                <w:sz w:val="24"/>
                <w:szCs w:val="24"/>
              </w:rPr>
              <w:t>12,9</w:t>
            </w:r>
          </w:p>
        </w:tc>
      </w:tr>
    </w:tbl>
    <w:p w:rsidR="00AB7370" w:rsidRPr="00AB7370" w:rsidRDefault="00AB7370" w:rsidP="00176897">
      <w:pPr>
        <w:spacing w:line="360" w:lineRule="exact"/>
        <w:rPr>
          <w:b/>
          <w:sz w:val="28"/>
          <w:szCs w:val="28"/>
        </w:rPr>
      </w:pPr>
    </w:p>
    <w:sectPr w:rsidR="00AB7370" w:rsidRPr="00AB7370" w:rsidSect="008B7A95">
      <w:headerReference w:type="even" r:id="rId9"/>
      <w:headerReference w:type="default" r:id="rId10"/>
      <w:footerReference w:type="default" r:id="rId11"/>
      <w:footerReference w:type="first" r:id="rId12"/>
      <w:pgSz w:w="16838" w:h="11906" w:orient="landscape" w:code="9"/>
      <w:pgMar w:top="1418" w:right="1134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826CA8">
      <w:rPr>
        <w:noProof/>
        <w:snapToGrid w:val="0"/>
        <w:sz w:val="16"/>
      </w:rPr>
      <w:t>23.12.2013 10:48:10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826CA8">
      <w:rPr>
        <w:noProof/>
        <w:snapToGrid w:val="0"/>
        <w:sz w:val="16"/>
      </w:rPr>
      <w:t>23.12.2013 10:48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826CA8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rppxUnf2V1PcYIwyqibQQH/qgp8=" w:salt="S5AQN6dzuV/5rBR1JhEQp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55641"/>
    <w:rsid w:val="00056BB7"/>
    <w:rsid w:val="00061A3F"/>
    <w:rsid w:val="0008166C"/>
    <w:rsid w:val="00082727"/>
    <w:rsid w:val="00083CA0"/>
    <w:rsid w:val="000A0643"/>
    <w:rsid w:val="000B3591"/>
    <w:rsid w:val="000B6249"/>
    <w:rsid w:val="000D3368"/>
    <w:rsid w:val="000F16B1"/>
    <w:rsid w:val="000F4419"/>
    <w:rsid w:val="001072E8"/>
    <w:rsid w:val="001134E5"/>
    <w:rsid w:val="00120F7D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717FB"/>
    <w:rsid w:val="00176897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67742"/>
    <w:rsid w:val="00271143"/>
    <w:rsid w:val="00277231"/>
    <w:rsid w:val="00287D93"/>
    <w:rsid w:val="002C6299"/>
    <w:rsid w:val="002D0B07"/>
    <w:rsid w:val="002E52E0"/>
    <w:rsid w:val="002F2B47"/>
    <w:rsid w:val="002F77A4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2C6D"/>
    <w:rsid w:val="00496CF1"/>
    <w:rsid w:val="004A6D70"/>
    <w:rsid w:val="004C390D"/>
    <w:rsid w:val="005012F5"/>
    <w:rsid w:val="0050376C"/>
    <w:rsid w:val="005050DD"/>
    <w:rsid w:val="0050617B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0CBC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26CA8"/>
    <w:rsid w:val="0083007D"/>
    <w:rsid w:val="008361C3"/>
    <w:rsid w:val="0084007F"/>
    <w:rsid w:val="0085366E"/>
    <w:rsid w:val="00857102"/>
    <w:rsid w:val="008649C8"/>
    <w:rsid w:val="00897D8E"/>
    <w:rsid w:val="008B02C7"/>
    <w:rsid w:val="008B7AF1"/>
    <w:rsid w:val="008D1AC8"/>
    <w:rsid w:val="008D2257"/>
    <w:rsid w:val="009379BE"/>
    <w:rsid w:val="00947888"/>
    <w:rsid w:val="00957612"/>
    <w:rsid w:val="00990301"/>
    <w:rsid w:val="00996FBA"/>
    <w:rsid w:val="009A7509"/>
    <w:rsid w:val="009B36BA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B7370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1967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D73D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265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468AC-788A-4912-83C3-75C53C9D1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1939</Words>
  <Characters>13097</Characters>
  <Application>Microsoft Office Word</Application>
  <DocSecurity>8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21</cp:revision>
  <cp:lastPrinted>2013-12-23T04:48:00Z</cp:lastPrinted>
  <dcterms:created xsi:type="dcterms:W3CDTF">2013-12-13T08:26:00Z</dcterms:created>
  <dcterms:modified xsi:type="dcterms:W3CDTF">2013-12-23T04:50:00Z</dcterms:modified>
</cp:coreProperties>
</file>