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C20CE2" wp14:editId="30754180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C20CE2" wp14:editId="30754180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  <w:bookmarkStart w:id="1" w:name="_GoBack"/>
                      <w:bookmarkEnd w:id="1"/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D2F30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4A4B67">
                              <w:rPr>
                                <w:sz w:val="28"/>
                                <w:szCs w:val="28"/>
                                <w:u w:val="single"/>
                              </w:rPr>
                              <w:t>306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FD2F30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4A4B67">
                        <w:rPr>
                          <w:sz w:val="28"/>
                          <w:szCs w:val="28"/>
                          <w:u w:val="single"/>
                        </w:rPr>
                        <w:t>306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D2F30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FD2F30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7E27AD" w:rsidRDefault="007E27AD" w:rsidP="007E27AD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протесте природоохранного прокурора </w:t>
      </w:r>
      <w:proofErr w:type="gramStart"/>
      <w:r>
        <w:rPr>
          <w:rFonts w:ascii="Times New Roman" w:hAnsi="Times New Roman"/>
          <w:b/>
          <w:sz w:val="28"/>
          <w:szCs w:val="28"/>
        </w:rPr>
        <w:t>Пермской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межрайонной </w:t>
      </w:r>
    </w:p>
    <w:p w:rsidR="007E27AD" w:rsidRDefault="007E27AD" w:rsidP="007E27AD">
      <w:pPr>
        <w:pStyle w:val="ConsNonforma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природоохранной прокуратуры на под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пункты 2.2, 2.2.8, 5.1, 6.3 Правил </w:t>
      </w:r>
    </w:p>
    <w:p w:rsidR="007E27AD" w:rsidRDefault="007E27AD" w:rsidP="007E27AD">
      <w:pPr>
        <w:pStyle w:val="ConsNonforma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использования водных объектов общего пользования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личных </w:t>
      </w:r>
    </w:p>
    <w:p w:rsidR="007E27AD" w:rsidRDefault="007E27AD" w:rsidP="007E27AD">
      <w:pPr>
        <w:pStyle w:val="ConsNonforma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 бытовых нужд на территории муниципального образования </w:t>
      </w:r>
    </w:p>
    <w:p w:rsidR="007E27AD" w:rsidRDefault="007E27AD" w:rsidP="007E27AD">
      <w:pPr>
        <w:pStyle w:val="ConsNonforma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город Пермь,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утвержденных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решением Пермской </w:t>
      </w:r>
    </w:p>
    <w:p w:rsidR="007E27AD" w:rsidRDefault="007E27AD" w:rsidP="007E27AD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городской Думы от 28.09.2010 № 153</w:t>
      </w:r>
    </w:p>
    <w:p w:rsidR="007E27AD" w:rsidRDefault="007E27AD" w:rsidP="007E27AD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27AD" w:rsidRDefault="007E27AD" w:rsidP="007E27AD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27AD" w:rsidRDefault="007E27AD" w:rsidP="007E27AD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7E27AD" w:rsidRDefault="007E27AD" w:rsidP="007E27AD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7E27AD" w:rsidRDefault="007E27AD" w:rsidP="004A4B67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Продолжить рассмотрение протеста природоохранного прокурора Пер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ской межрайонной природоохранной прокуратуры на под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пункты 2.2, 2.2.8, 5.1, 6.3 Правил использования водных объектов общего пользования для личных </w:t>
      </w:r>
      <w:r w:rsidR="004A4B67">
        <w:rPr>
          <w:rFonts w:ascii="Times New Roman" w:hAnsi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sz w:val="28"/>
          <w:szCs w:val="28"/>
        </w:rPr>
        <w:t>и бытовых нужд на территории муниципального образования город Пермь, утвержденных решением Пермской городской Думы от 28.09.2010 № 153</w:t>
      </w:r>
      <w:r>
        <w:rPr>
          <w:rFonts w:ascii="Times New Roman" w:hAnsi="Times New Roman"/>
          <w:sz w:val="28"/>
          <w:szCs w:val="28"/>
        </w:rPr>
        <w:t>, на оч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ном заседании Пермской городской Думы.</w:t>
      </w:r>
    </w:p>
    <w:p w:rsidR="007E27AD" w:rsidRDefault="007E27AD" w:rsidP="004A4B67">
      <w:pPr>
        <w:pStyle w:val="a4"/>
        <w:tabs>
          <w:tab w:val="left" w:pos="3686"/>
          <w:tab w:val="left" w:pos="4111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возложить на комитет Пермской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ской Думы по городскому хозяйству.</w:t>
      </w:r>
    </w:p>
    <w:p w:rsidR="007E27AD" w:rsidRDefault="007E27AD" w:rsidP="004A4B67">
      <w:pPr>
        <w:pStyle w:val="a4"/>
        <w:tabs>
          <w:tab w:val="left" w:pos="3686"/>
          <w:tab w:val="left" w:pos="4111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50969</wp:posOffset>
                </wp:positionH>
                <wp:positionV relativeFrom="paragraph">
                  <wp:posOffset>357314</wp:posOffset>
                </wp:positionV>
                <wp:extent cx="6372860" cy="586696"/>
                <wp:effectExtent l="0" t="0" r="8890" b="444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86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pt;margin-top:28.15pt;width:501.8pt;height:46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4A4B67">
      <w:rPr>
        <w:noProof/>
        <w:snapToGrid w:val="0"/>
        <w:sz w:val="16"/>
      </w:rPr>
      <w:t>18.12.2013 17:01:26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A4B67">
      <w:rPr>
        <w:noProof/>
        <w:snapToGrid w:val="0"/>
        <w:sz w:val="16"/>
      </w:rPr>
      <w:t>18.12.2013 17:01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A4B6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DeFU+9uffv46wCoSUWlDdCIwFo=" w:salt="7eMR9aud1cXyXhLcL5bKM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4B67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E27AD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19C5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D2F30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846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2013-12-18T11:01:00Z</cp:lastPrinted>
  <dcterms:created xsi:type="dcterms:W3CDTF">2013-12-13T08:58:00Z</dcterms:created>
  <dcterms:modified xsi:type="dcterms:W3CDTF">2013-12-18T11:02:00Z</dcterms:modified>
</cp:coreProperties>
</file>