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DCD" w:rsidRDefault="003D7DC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7DCD" w:rsidRDefault="003D7DCD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3D7DCD" w:rsidRDefault="003D7DCD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D7DCD" w:rsidRDefault="003D7DC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3D7DCD" w:rsidRDefault="003D7DC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3D7DCD" w:rsidRDefault="003D7DC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7DCD" w:rsidRDefault="003D7DCD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3D7DCD" w:rsidRDefault="003D7DCD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D7DCD" w:rsidRDefault="003D7DC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3D7DCD" w:rsidRDefault="003D7DC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DCD" w:rsidRPr="00FD0A67" w:rsidRDefault="003D7DC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E321E">
                              <w:rPr>
                                <w:sz w:val="28"/>
                                <w:szCs w:val="28"/>
                                <w:u w:val="single"/>
                              </w:rPr>
                              <w:t>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3D7DCD" w:rsidRPr="00FD0A67" w:rsidRDefault="003D7DC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E321E">
                        <w:rPr>
                          <w:sz w:val="28"/>
                          <w:szCs w:val="28"/>
                          <w:u w:val="single"/>
                        </w:rPr>
                        <w:t>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DCD" w:rsidRPr="00170172" w:rsidRDefault="003D7DC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3D7DCD" w:rsidRPr="00170172" w:rsidRDefault="003D7DC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10C78">
      <w:pPr>
        <w:jc w:val="center"/>
        <w:rPr>
          <w:b/>
          <w:bCs/>
          <w:sz w:val="28"/>
          <w:szCs w:val="28"/>
        </w:rPr>
      </w:pPr>
    </w:p>
    <w:p w:rsidR="00810C78" w:rsidRDefault="00A74F5E" w:rsidP="00810C78">
      <w:pPr>
        <w:spacing w:line="360" w:lineRule="exact"/>
        <w:jc w:val="center"/>
        <w:rPr>
          <w:b/>
          <w:sz w:val="28"/>
          <w:szCs w:val="28"/>
        </w:rPr>
      </w:pPr>
      <w:r w:rsidRPr="00A74F5E">
        <w:rPr>
          <w:b/>
          <w:sz w:val="28"/>
          <w:szCs w:val="28"/>
        </w:rPr>
        <w:t xml:space="preserve">О внесении изменений в решение Пермской городской Думы от 26.03.1999 </w:t>
      </w:r>
    </w:p>
    <w:p w:rsidR="00A74F5E" w:rsidRDefault="00A74F5E" w:rsidP="00810C78">
      <w:pPr>
        <w:spacing w:line="360" w:lineRule="exact"/>
        <w:jc w:val="center"/>
        <w:rPr>
          <w:b/>
          <w:sz w:val="28"/>
          <w:szCs w:val="28"/>
        </w:rPr>
      </w:pPr>
      <w:r w:rsidRPr="00A74F5E">
        <w:rPr>
          <w:b/>
          <w:sz w:val="28"/>
          <w:szCs w:val="28"/>
        </w:rPr>
        <w:t>№ 24 «Об утверждении Положения о порядке формирования и установления цен для населения на жилищные услуги и Методики расчета размера платы за жилищные услуги»</w:t>
      </w:r>
    </w:p>
    <w:p w:rsidR="00810C78" w:rsidRDefault="00810C78" w:rsidP="00810C78">
      <w:pPr>
        <w:spacing w:line="360" w:lineRule="exact"/>
        <w:jc w:val="center"/>
        <w:rPr>
          <w:b/>
          <w:sz w:val="28"/>
          <w:szCs w:val="28"/>
        </w:rPr>
      </w:pPr>
    </w:p>
    <w:p w:rsidR="00810C78" w:rsidRPr="00A74F5E" w:rsidRDefault="00810C78" w:rsidP="00810C78">
      <w:pPr>
        <w:spacing w:line="360" w:lineRule="exact"/>
        <w:jc w:val="center"/>
        <w:rPr>
          <w:b/>
          <w:sz w:val="28"/>
          <w:szCs w:val="28"/>
        </w:rPr>
      </w:pPr>
    </w:p>
    <w:p w:rsidR="00A74F5E" w:rsidRDefault="00810C78" w:rsidP="0081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74F5E" w:rsidRPr="00A74F5E">
        <w:rPr>
          <w:sz w:val="28"/>
          <w:szCs w:val="28"/>
        </w:rPr>
        <w:t xml:space="preserve">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приведения порядка формирования и установления цен для населения на жилищные услуги в соответствие с Жилищным кодексом Российской Федерации, постановлениями Правительства Российской Федерации от 13.08.2006 № 491 «Об утверждении Правил содержания общего имущества </w:t>
      </w:r>
      <w:r>
        <w:rPr>
          <w:sz w:val="28"/>
          <w:szCs w:val="28"/>
        </w:rPr>
        <w:br/>
      </w:r>
      <w:r w:rsidR="00A74F5E" w:rsidRPr="00A74F5E">
        <w:rPr>
          <w:sz w:val="28"/>
          <w:szCs w:val="28"/>
        </w:rPr>
        <w:t>в многоквартирном доме и Правил изменения размера платы за содержание и р</w:t>
      </w:r>
      <w:r w:rsidR="00A74F5E" w:rsidRPr="00A74F5E">
        <w:rPr>
          <w:sz w:val="28"/>
          <w:szCs w:val="28"/>
        </w:rPr>
        <w:t>е</w:t>
      </w:r>
      <w:r w:rsidR="00A74F5E" w:rsidRPr="00A74F5E">
        <w:rPr>
          <w:sz w:val="28"/>
          <w:szCs w:val="28"/>
        </w:rPr>
        <w:t>монт жилого помещения в случае оказания услуг и выполнения работ по управл</w:t>
      </w:r>
      <w:r w:rsidR="00A74F5E" w:rsidRPr="00A74F5E">
        <w:rPr>
          <w:sz w:val="28"/>
          <w:szCs w:val="28"/>
        </w:rPr>
        <w:t>е</w:t>
      </w:r>
      <w:r w:rsidR="00A74F5E" w:rsidRPr="00A74F5E">
        <w:rPr>
          <w:sz w:val="28"/>
          <w:szCs w:val="28"/>
        </w:rPr>
        <w:t>нию, содержанию и ремонту общего имущества в многоквартирном доме нена</w:t>
      </w:r>
      <w:r w:rsidR="00A74F5E" w:rsidRPr="00A74F5E">
        <w:rPr>
          <w:sz w:val="28"/>
          <w:szCs w:val="28"/>
        </w:rPr>
        <w:t>д</w:t>
      </w:r>
      <w:r w:rsidR="00A74F5E" w:rsidRPr="00A74F5E">
        <w:rPr>
          <w:sz w:val="28"/>
          <w:szCs w:val="28"/>
        </w:rPr>
        <w:t>лежащего качества и (или) с перерывами, превышающими установленную пр</w:t>
      </w:r>
      <w:r w:rsidR="00A74F5E" w:rsidRPr="00A74F5E">
        <w:rPr>
          <w:sz w:val="28"/>
          <w:szCs w:val="28"/>
        </w:rPr>
        <w:t>о</w:t>
      </w:r>
      <w:r w:rsidR="00A74F5E" w:rsidRPr="00A74F5E">
        <w:rPr>
          <w:sz w:val="28"/>
          <w:szCs w:val="28"/>
        </w:rPr>
        <w:t xml:space="preserve">должительность», от 03.04.2013 № 290 «О минимальном перечне услуг и работ, необходимых для обеспечения надлежащего содержания общего имущества </w:t>
      </w:r>
      <w:r>
        <w:rPr>
          <w:sz w:val="28"/>
          <w:szCs w:val="28"/>
        </w:rPr>
        <w:br/>
      </w:r>
      <w:r w:rsidR="00A74F5E" w:rsidRPr="00A74F5E">
        <w:rPr>
          <w:sz w:val="28"/>
          <w:szCs w:val="28"/>
        </w:rPr>
        <w:t>в многоквартирном доме, и порядке их оказания и выполнения»</w:t>
      </w:r>
    </w:p>
    <w:p w:rsidR="00810C78" w:rsidRPr="00A74F5E" w:rsidRDefault="00810C78" w:rsidP="0081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F5E" w:rsidRDefault="00A74F5E" w:rsidP="00810C78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A74F5E">
        <w:rPr>
          <w:sz w:val="28"/>
          <w:szCs w:val="28"/>
        </w:rPr>
        <w:t xml:space="preserve">Пермская городская Дума </w:t>
      </w:r>
      <w:r w:rsidRPr="00810C78">
        <w:rPr>
          <w:b/>
          <w:sz w:val="28"/>
          <w:szCs w:val="28"/>
        </w:rPr>
        <w:t>р</w:t>
      </w:r>
      <w:r w:rsidR="00810C78">
        <w:rPr>
          <w:b/>
          <w:sz w:val="28"/>
          <w:szCs w:val="28"/>
        </w:rPr>
        <w:t xml:space="preserve"> </w:t>
      </w:r>
      <w:r w:rsidRPr="00810C78">
        <w:rPr>
          <w:b/>
          <w:sz w:val="28"/>
          <w:szCs w:val="28"/>
        </w:rPr>
        <w:t>е</w:t>
      </w:r>
      <w:r w:rsidR="00810C78">
        <w:rPr>
          <w:b/>
          <w:sz w:val="28"/>
          <w:szCs w:val="28"/>
        </w:rPr>
        <w:t xml:space="preserve"> </w:t>
      </w:r>
      <w:r w:rsidRPr="00810C78">
        <w:rPr>
          <w:b/>
          <w:sz w:val="28"/>
          <w:szCs w:val="28"/>
        </w:rPr>
        <w:t>ш</w:t>
      </w:r>
      <w:r w:rsidR="00810C78">
        <w:rPr>
          <w:b/>
          <w:sz w:val="28"/>
          <w:szCs w:val="28"/>
        </w:rPr>
        <w:t xml:space="preserve"> </w:t>
      </w:r>
      <w:r w:rsidRPr="00810C78">
        <w:rPr>
          <w:b/>
          <w:sz w:val="28"/>
          <w:szCs w:val="28"/>
        </w:rPr>
        <w:t>и</w:t>
      </w:r>
      <w:r w:rsidR="00810C78">
        <w:rPr>
          <w:b/>
          <w:sz w:val="28"/>
          <w:szCs w:val="28"/>
        </w:rPr>
        <w:t xml:space="preserve"> </w:t>
      </w:r>
      <w:r w:rsidRPr="00810C78">
        <w:rPr>
          <w:b/>
          <w:sz w:val="28"/>
          <w:szCs w:val="28"/>
        </w:rPr>
        <w:t>л</w:t>
      </w:r>
      <w:r w:rsidR="00810C78">
        <w:rPr>
          <w:b/>
          <w:sz w:val="28"/>
          <w:szCs w:val="28"/>
        </w:rPr>
        <w:t xml:space="preserve"> </w:t>
      </w:r>
      <w:r w:rsidRPr="00810C78">
        <w:rPr>
          <w:b/>
          <w:sz w:val="28"/>
          <w:szCs w:val="28"/>
        </w:rPr>
        <w:t>а:</w:t>
      </w:r>
    </w:p>
    <w:p w:rsidR="00810C78" w:rsidRPr="00A74F5E" w:rsidRDefault="00810C78" w:rsidP="00810C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4F5E" w:rsidRPr="00A74F5E" w:rsidRDefault="00810C78" w:rsidP="00810C7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74F5E" w:rsidRPr="00A74F5E">
        <w:rPr>
          <w:bCs/>
          <w:sz w:val="28"/>
          <w:szCs w:val="28"/>
        </w:rPr>
        <w:t>Внести</w:t>
      </w:r>
      <w:r w:rsidR="00A74F5E" w:rsidRPr="00A74F5E">
        <w:rPr>
          <w:sz w:val="28"/>
          <w:szCs w:val="28"/>
        </w:rPr>
        <w:t xml:space="preserve"> в приложение 1 к Положению о порядке формирования и уст</w:t>
      </w:r>
      <w:r w:rsidR="00A74F5E" w:rsidRPr="00A74F5E">
        <w:rPr>
          <w:sz w:val="28"/>
          <w:szCs w:val="28"/>
        </w:rPr>
        <w:t>а</w:t>
      </w:r>
      <w:r w:rsidR="00A74F5E" w:rsidRPr="00A74F5E">
        <w:rPr>
          <w:sz w:val="28"/>
          <w:szCs w:val="28"/>
        </w:rPr>
        <w:t>новления цен для населения на жилищные услуги, утвержденному решением Пермской городской Думы от 26.03.1999 № 24, изменения:</w:t>
      </w:r>
    </w:p>
    <w:p w:rsidR="00A74F5E" w:rsidRPr="00A74F5E" w:rsidRDefault="00A74F5E" w:rsidP="0081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F5E">
        <w:rPr>
          <w:sz w:val="28"/>
          <w:szCs w:val="28"/>
        </w:rPr>
        <w:t xml:space="preserve">1.1 раздел 1 «Перечень услуг по содержанию жилого помещения </w:t>
      </w:r>
      <w:r w:rsidR="00FC6DA5">
        <w:rPr>
          <w:sz w:val="28"/>
          <w:szCs w:val="28"/>
        </w:rPr>
        <w:br/>
      </w:r>
      <w:r w:rsidRPr="00A74F5E">
        <w:rPr>
          <w:sz w:val="28"/>
          <w:szCs w:val="28"/>
        </w:rPr>
        <w:t>в 1-2-этажных жилых домах без благоустройства, а также домах с одним видом благоустройства</w:t>
      </w:r>
      <w:r w:rsidR="00810C78" w:rsidRPr="00810C78">
        <w:rPr>
          <w:bCs/>
          <w:sz w:val="28"/>
          <w:szCs w:val="28"/>
        </w:rPr>
        <w:t xml:space="preserve"> </w:t>
      </w:r>
      <w:r w:rsidR="00810C78" w:rsidRPr="00284A5B">
        <w:rPr>
          <w:bCs/>
          <w:sz w:val="28"/>
          <w:szCs w:val="28"/>
        </w:rPr>
        <w:t>либо двумя видами благоустройства, одним из которых является газоснабжение</w:t>
      </w:r>
      <w:r w:rsidR="00810C78" w:rsidRPr="00A74F5E">
        <w:rPr>
          <w:sz w:val="28"/>
          <w:szCs w:val="28"/>
        </w:rPr>
        <w:t xml:space="preserve"> </w:t>
      </w:r>
      <w:r w:rsidRPr="00A74F5E">
        <w:rPr>
          <w:sz w:val="28"/>
          <w:szCs w:val="28"/>
        </w:rPr>
        <w:t>(оплачиваемых за счет платы за содержание жилого помещения)» дополнить строками 18, 19 следующего содержания:</w:t>
      </w:r>
    </w:p>
    <w:p w:rsidR="00A74F5E" w:rsidRPr="00A74F5E" w:rsidRDefault="003D3B52" w:rsidP="003D3B52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6000"/>
        <w:gridCol w:w="3420"/>
      </w:tblGrid>
      <w:tr w:rsidR="00A74F5E" w:rsidRPr="00A74F5E" w:rsidTr="00A74F5E">
        <w:trPr>
          <w:trHeight w:val="70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810C7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18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3D3B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Организация мест для накопления и накопление отработанных ртутьсодержащих ламп и их п</w:t>
            </w:r>
            <w:r w:rsidRPr="00A74F5E">
              <w:rPr>
                <w:sz w:val="28"/>
                <w:szCs w:val="28"/>
              </w:rPr>
              <w:t>е</w:t>
            </w:r>
            <w:r w:rsidRPr="00A74F5E">
              <w:rPr>
                <w:sz w:val="28"/>
                <w:szCs w:val="28"/>
              </w:rPr>
              <w:lastRenderedPageBreak/>
              <w:t>редача в специализированные организации, имеющие лицензии на осуществление деятел</w:t>
            </w:r>
            <w:r w:rsidRPr="00A74F5E">
              <w:rPr>
                <w:sz w:val="28"/>
                <w:szCs w:val="28"/>
              </w:rPr>
              <w:t>ь</w:t>
            </w:r>
            <w:r w:rsidRPr="00A74F5E">
              <w:rPr>
                <w:sz w:val="28"/>
                <w:szCs w:val="28"/>
              </w:rPr>
              <w:t>ности по сбору, использованию, обезврежив</w:t>
            </w:r>
            <w:r w:rsidRPr="00A74F5E">
              <w:rPr>
                <w:sz w:val="28"/>
                <w:szCs w:val="28"/>
              </w:rPr>
              <w:t>а</w:t>
            </w:r>
            <w:r w:rsidRPr="00A74F5E">
              <w:rPr>
                <w:sz w:val="28"/>
                <w:szCs w:val="28"/>
              </w:rPr>
              <w:t>нию, транспортированию, размещению отходов I-IV класса опасности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3D3B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lastRenderedPageBreak/>
              <w:t>Место для накопления о</w:t>
            </w:r>
            <w:r w:rsidRPr="00A74F5E">
              <w:rPr>
                <w:sz w:val="28"/>
                <w:szCs w:val="28"/>
              </w:rPr>
              <w:t>т</w:t>
            </w:r>
            <w:r w:rsidRPr="00A74F5E">
              <w:rPr>
                <w:sz w:val="28"/>
                <w:szCs w:val="28"/>
              </w:rPr>
              <w:t>работанных ртутьсоде</w:t>
            </w:r>
            <w:r w:rsidRPr="00A74F5E">
              <w:rPr>
                <w:sz w:val="28"/>
                <w:szCs w:val="28"/>
              </w:rPr>
              <w:t>р</w:t>
            </w:r>
            <w:r w:rsidRPr="00A74F5E">
              <w:rPr>
                <w:sz w:val="28"/>
                <w:szCs w:val="28"/>
              </w:rPr>
              <w:lastRenderedPageBreak/>
              <w:t>жащих ламп</w:t>
            </w:r>
          </w:p>
        </w:tc>
      </w:tr>
      <w:tr w:rsidR="00A74F5E" w:rsidRPr="00A74F5E" w:rsidTr="00A74F5E">
        <w:trPr>
          <w:trHeight w:val="14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810C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74F5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E" w:rsidRPr="00A74F5E" w:rsidRDefault="003D3B52" w:rsidP="003D3B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A5B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установки и ввода в </w:t>
            </w:r>
            <w:r w:rsidRPr="00284A5B">
              <w:rPr>
                <w:sz w:val="28"/>
                <w:szCs w:val="28"/>
              </w:rPr>
              <w:t>эксплуата</w:t>
            </w:r>
            <w:r>
              <w:rPr>
                <w:sz w:val="28"/>
                <w:szCs w:val="28"/>
              </w:rPr>
              <w:t>цию</w:t>
            </w:r>
            <w:r w:rsidRPr="00284A5B">
              <w:rPr>
                <w:sz w:val="28"/>
                <w:szCs w:val="28"/>
              </w:rPr>
              <w:t xml:space="preserve"> коллективных (общедомовых) приборов учета холодной и горячей воды, тепловой и электр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>ческой энергии, природного газа</w:t>
            </w:r>
            <w:r>
              <w:rPr>
                <w:sz w:val="28"/>
                <w:szCs w:val="28"/>
              </w:rPr>
              <w:t xml:space="preserve">, а также </w:t>
            </w:r>
            <w:r>
              <w:rPr>
                <w:sz w:val="28"/>
                <w:szCs w:val="28"/>
              </w:rPr>
              <w:br/>
              <w:t>их надлежащей эксплуатации</w:t>
            </w:r>
            <w:r w:rsidRPr="00284A5B">
              <w:rPr>
                <w:sz w:val="28"/>
                <w:szCs w:val="28"/>
              </w:rPr>
              <w:t xml:space="preserve"> (осмотры, техн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 xml:space="preserve">ческое обслуживание, поверка приборов учета </w:t>
            </w:r>
            <w:r>
              <w:rPr>
                <w:sz w:val="28"/>
                <w:szCs w:val="28"/>
              </w:rPr>
              <w:br/>
            </w:r>
            <w:r w:rsidRPr="00284A5B">
              <w:rPr>
                <w:sz w:val="28"/>
                <w:szCs w:val="28"/>
              </w:rPr>
              <w:t>и т</w:t>
            </w:r>
            <w:r>
              <w:rPr>
                <w:sz w:val="28"/>
                <w:szCs w:val="28"/>
              </w:rPr>
              <w:t xml:space="preserve">ак </w:t>
            </w:r>
            <w:r w:rsidRPr="00284A5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  <w:r w:rsidRPr="00284A5B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3D3B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Внутренняя система эле</w:t>
            </w:r>
            <w:r w:rsidRPr="00A74F5E">
              <w:rPr>
                <w:sz w:val="28"/>
                <w:szCs w:val="28"/>
              </w:rPr>
              <w:t>к</w:t>
            </w:r>
            <w:r w:rsidRPr="00A74F5E">
              <w:rPr>
                <w:sz w:val="28"/>
                <w:szCs w:val="28"/>
              </w:rPr>
              <w:t>троснабжения, газосна</w:t>
            </w:r>
            <w:r w:rsidRPr="00A74F5E">
              <w:rPr>
                <w:sz w:val="28"/>
                <w:szCs w:val="28"/>
              </w:rPr>
              <w:t>б</w:t>
            </w:r>
            <w:r w:rsidRPr="00A74F5E">
              <w:rPr>
                <w:sz w:val="28"/>
                <w:szCs w:val="28"/>
              </w:rPr>
              <w:t>жения</w:t>
            </w:r>
          </w:p>
        </w:tc>
      </w:tr>
    </w:tbl>
    <w:p w:rsidR="00A74F5E" w:rsidRPr="00A74F5E" w:rsidRDefault="003D3B52" w:rsidP="003D3B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74F5E" w:rsidRPr="00A74F5E" w:rsidRDefault="00A74F5E" w:rsidP="0081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F5E">
        <w:rPr>
          <w:sz w:val="28"/>
          <w:szCs w:val="28"/>
        </w:rPr>
        <w:t xml:space="preserve">1.2 раздел 2 «Перечень услуг по содержанию жилого помещения </w:t>
      </w:r>
      <w:r w:rsidR="003D3B52">
        <w:rPr>
          <w:sz w:val="28"/>
          <w:szCs w:val="28"/>
        </w:rPr>
        <w:br/>
      </w:r>
      <w:r w:rsidRPr="00A74F5E">
        <w:rPr>
          <w:sz w:val="28"/>
          <w:szCs w:val="28"/>
        </w:rPr>
        <w:t>в 1-2-этажных жилых домах с благоустройством (с централизованным холодным водоснабжением, горячим водоснабжением через нагреватели, централизованным отоплением, канализацией, газоснабжением либо напольными электрическими плитами) (оплачиваемых за счет платы за содержание жилого помещения)» д</w:t>
      </w:r>
      <w:r w:rsidRPr="00A74F5E">
        <w:rPr>
          <w:sz w:val="28"/>
          <w:szCs w:val="28"/>
        </w:rPr>
        <w:t>о</w:t>
      </w:r>
      <w:r w:rsidRPr="00A74F5E">
        <w:rPr>
          <w:sz w:val="28"/>
          <w:szCs w:val="28"/>
        </w:rPr>
        <w:t>полнить строками 19, 20 следующего содержания:</w:t>
      </w:r>
    </w:p>
    <w:p w:rsidR="00A74F5E" w:rsidRPr="00A74F5E" w:rsidRDefault="00591B50" w:rsidP="00810C78">
      <w:pPr>
        <w:tabs>
          <w:tab w:val="left" w:pos="6083"/>
        </w:tabs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6000"/>
        <w:gridCol w:w="3420"/>
      </w:tblGrid>
      <w:tr w:rsidR="00A74F5E" w:rsidRPr="00A74F5E" w:rsidTr="00591B50">
        <w:trPr>
          <w:trHeight w:val="1440"/>
        </w:trPr>
        <w:tc>
          <w:tcPr>
            <w:tcW w:w="480" w:type="dxa"/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19</w:t>
            </w:r>
          </w:p>
        </w:tc>
        <w:tc>
          <w:tcPr>
            <w:tcW w:w="6000" w:type="dxa"/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Организация мест для накопления и накопление отработанных ртутьсодержащих ламп и их п</w:t>
            </w:r>
            <w:r w:rsidRPr="00A74F5E">
              <w:rPr>
                <w:sz w:val="28"/>
                <w:szCs w:val="28"/>
              </w:rPr>
              <w:t>е</w:t>
            </w:r>
            <w:r w:rsidRPr="00A74F5E">
              <w:rPr>
                <w:sz w:val="28"/>
                <w:szCs w:val="28"/>
              </w:rPr>
              <w:t>редача в специализированные организации, имеющие лицензии на осуществление деятел</w:t>
            </w:r>
            <w:r w:rsidRPr="00A74F5E">
              <w:rPr>
                <w:sz w:val="28"/>
                <w:szCs w:val="28"/>
              </w:rPr>
              <w:t>ь</w:t>
            </w:r>
            <w:r w:rsidRPr="00A74F5E">
              <w:rPr>
                <w:sz w:val="28"/>
                <w:szCs w:val="28"/>
              </w:rPr>
              <w:t>ности по сбору, использованию, обезврежив</w:t>
            </w:r>
            <w:r w:rsidRPr="00A74F5E">
              <w:rPr>
                <w:sz w:val="28"/>
                <w:szCs w:val="28"/>
              </w:rPr>
              <w:t>а</w:t>
            </w:r>
            <w:r w:rsidRPr="00A74F5E">
              <w:rPr>
                <w:sz w:val="28"/>
                <w:szCs w:val="28"/>
              </w:rPr>
              <w:t>нию, транспортированию, размещению отходов I-IV класса опасности</w:t>
            </w:r>
          </w:p>
        </w:tc>
        <w:tc>
          <w:tcPr>
            <w:tcW w:w="3420" w:type="dxa"/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Место для накопления о</w:t>
            </w:r>
            <w:r w:rsidRPr="00A74F5E">
              <w:rPr>
                <w:sz w:val="28"/>
                <w:szCs w:val="28"/>
              </w:rPr>
              <w:t>т</w:t>
            </w:r>
            <w:r w:rsidRPr="00A74F5E">
              <w:rPr>
                <w:sz w:val="28"/>
                <w:szCs w:val="28"/>
              </w:rPr>
              <w:t>работанных ртутьсоде</w:t>
            </w:r>
            <w:r w:rsidRPr="00A74F5E">
              <w:rPr>
                <w:sz w:val="28"/>
                <w:szCs w:val="28"/>
              </w:rPr>
              <w:t>р</w:t>
            </w:r>
            <w:r w:rsidRPr="00A74F5E">
              <w:rPr>
                <w:sz w:val="28"/>
                <w:szCs w:val="28"/>
              </w:rPr>
              <w:t>жащих ламп</w:t>
            </w:r>
          </w:p>
        </w:tc>
      </w:tr>
      <w:tr w:rsidR="00A74F5E" w:rsidRPr="00A74F5E" w:rsidTr="00591B50">
        <w:trPr>
          <w:trHeight w:val="1440"/>
        </w:trPr>
        <w:tc>
          <w:tcPr>
            <w:tcW w:w="480" w:type="dxa"/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74F5E">
              <w:rPr>
                <w:sz w:val="28"/>
                <w:szCs w:val="28"/>
              </w:rPr>
              <w:t>20</w:t>
            </w:r>
          </w:p>
        </w:tc>
        <w:tc>
          <w:tcPr>
            <w:tcW w:w="6000" w:type="dxa"/>
          </w:tcPr>
          <w:p w:rsidR="00A74F5E" w:rsidRPr="00A74F5E" w:rsidRDefault="003D3B52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A5B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установки и ввода в </w:t>
            </w:r>
            <w:r w:rsidRPr="00284A5B">
              <w:rPr>
                <w:sz w:val="28"/>
                <w:szCs w:val="28"/>
              </w:rPr>
              <w:t>эксплуата</w:t>
            </w:r>
            <w:r>
              <w:rPr>
                <w:sz w:val="28"/>
                <w:szCs w:val="28"/>
              </w:rPr>
              <w:t>цию</w:t>
            </w:r>
            <w:r w:rsidRPr="00284A5B">
              <w:rPr>
                <w:sz w:val="28"/>
                <w:szCs w:val="28"/>
              </w:rPr>
              <w:t xml:space="preserve"> коллективных (общедомовых) приборов учета холодной и горячей воды, тепловой и электр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>ческой энергии, природного газа</w:t>
            </w:r>
            <w:r>
              <w:rPr>
                <w:sz w:val="28"/>
                <w:szCs w:val="28"/>
              </w:rPr>
              <w:t xml:space="preserve">, а также </w:t>
            </w:r>
            <w:r>
              <w:rPr>
                <w:sz w:val="28"/>
                <w:szCs w:val="28"/>
              </w:rPr>
              <w:br/>
              <w:t>их надлежащей эксплуатации</w:t>
            </w:r>
            <w:r w:rsidRPr="00284A5B">
              <w:rPr>
                <w:sz w:val="28"/>
                <w:szCs w:val="28"/>
              </w:rPr>
              <w:t xml:space="preserve"> (осмотры, техн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 xml:space="preserve">ческое обслуживание, поверка приборов учета </w:t>
            </w:r>
            <w:r w:rsidR="00591B50">
              <w:rPr>
                <w:sz w:val="28"/>
                <w:szCs w:val="28"/>
              </w:rPr>
              <w:br/>
            </w:r>
            <w:r w:rsidRPr="00284A5B">
              <w:rPr>
                <w:sz w:val="28"/>
                <w:szCs w:val="28"/>
              </w:rPr>
              <w:t>и т</w:t>
            </w:r>
            <w:r>
              <w:rPr>
                <w:sz w:val="28"/>
                <w:szCs w:val="28"/>
              </w:rPr>
              <w:t xml:space="preserve">ак </w:t>
            </w:r>
            <w:r w:rsidRPr="00284A5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  <w:r w:rsidRPr="00284A5B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Внутренняя система це</w:t>
            </w:r>
            <w:r w:rsidRPr="00A74F5E">
              <w:rPr>
                <w:sz w:val="28"/>
                <w:szCs w:val="28"/>
              </w:rPr>
              <w:t>н</w:t>
            </w:r>
            <w:r w:rsidRPr="00A74F5E">
              <w:rPr>
                <w:sz w:val="28"/>
                <w:szCs w:val="28"/>
              </w:rPr>
              <w:t>трального отопления, х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лодного, горячего вод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снабжения электросна</w:t>
            </w:r>
            <w:r w:rsidRPr="00A74F5E">
              <w:rPr>
                <w:sz w:val="28"/>
                <w:szCs w:val="28"/>
              </w:rPr>
              <w:t>б</w:t>
            </w:r>
            <w:r w:rsidRPr="00A74F5E">
              <w:rPr>
                <w:sz w:val="28"/>
                <w:szCs w:val="28"/>
              </w:rPr>
              <w:t>жения, газоснабжения</w:t>
            </w:r>
          </w:p>
        </w:tc>
      </w:tr>
    </w:tbl>
    <w:p w:rsidR="00A74F5E" w:rsidRPr="00A74F5E" w:rsidRDefault="00591B50" w:rsidP="00591B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74F5E" w:rsidRPr="00A74F5E" w:rsidRDefault="00A74F5E" w:rsidP="0081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F5E">
        <w:rPr>
          <w:sz w:val="28"/>
          <w:szCs w:val="28"/>
        </w:rPr>
        <w:t xml:space="preserve">1.3 раздел 3 «Перечень услуг по содержанию жилого помещения </w:t>
      </w:r>
      <w:r w:rsidR="00591B50">
        <w:rPr>
          <w:sz w:val="28"/>
          <w:szCs w:val="28"/>
        </w:rPr>
        <w:br/>
      </w:r>
      <w:r w:rsidRPr="00A74F5E">
        <w:rPr>
          <w:sz w:val="28"/>
          <w:szCs w:val="28"/>
        </w:rPr>
        <w:t>в 3-5-этажных жилых домах со всеми видами благоустройства, кроме лифта</w:t>
      </w:r>
      <w:r w:rsidR="00591B50">
        <w:rPr>
          <w:sz w:val="28"/>
          <w:szCs w:val="28"/>
        </w:rPr>
        <w:t xml:space="preserve"> </w:t>
      </w:r>
      <w:r w:rsidRPr="00A74F5E">
        <w:rPr>
          <w:sz w:val="28"/>
          <w:szCs w:val="28"/>
        </w:rPr>
        <w:t>и м</w:t>
      </w:r>
      <w:r w:rsidRPr="00A74F5E">
        <w:rPr>
          <w:sz w:val="28"/>
          <w:szCs w:val="28"/>
        </w:rPr>
        <w:t>у</w:t>
      </w:r>
      <w:r w:rsidRPr="00A74F5E">
        <w:rPr>
          <w:sz w:val="28"/>
          <w:szCs w:val="28"/>
        </w:rPr>
        <w:t>соропровода (с централизованным холодным водоснабжением, централизова</w:t>
      </w:r>
      <w:r w:rsidRPr="00A74F5E">
        <w:rPr>
          <w:sz w:val="28"/>
          <w:szCs w:val="28"/>
        </w:rPr>
        <w:t>н</w:t>
      </w:r>
      <w:r w:rsidRPr="00A74F5E">
        <w:rPr>
          <w:sz w:val="28"/>
          <w:szCs w:val="28"/>
        </w:rPr>
        <w:t>ным горячим водоснабжением либо нагревателями, централизованным отоплен</w:t>
      </w:r>
      <w:r w:rsidRPr="00A74F5E">
        <w:rPr>
          <w:sz w:val="28"/>
          <w:szCs w:val="28"/>
        </w:rPr>
        <w:t>и</w:t>
      </w:r>
      <w:r w:rsidRPr="00A74F5E">
        <w:rPr>
          <w:sz w:val="28"/>
          <w:szCs w:val="28"/>
        </w:rPr>
        <w:t>ем, канализацией, газоснабжением либо напольными электрическими плитами) (оплачиваемых за счет платы за содержание жилого помещения)» дополнить строками 18, 19 следующего содержания:</w:t>
      </w:r>
    </w:p>
    <w:p w:rsidR="00A74F5E" w:rsidRPr="00A74F5E" w:rsidRDefault="00591B50" w:rsidP="00591B50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6000"/>
        <w:gridCol w:w="3420"/>
      </w:tblGrid>
      <w:tr w:rsidR="00A74F5E" w:rsidRPr="00A74F5E" w:rsidTr="00A74F5E">
        <w:trPr>
          <w:trHeight w:val="35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18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 xml:space="preserve">Организация мест для накопления и накопление </w:t>
            </w:r>
            <w:r w:rsidRPr="00A74F5E">
              <w:rPr>
                <w:sz w:val="28"/>
                <w:szCs w:val="28"/>
              </w:rPr>
              <w:lastRenderedPageBreak/>
              <w:t>отработанных ртутьсодержащих ламп и их п</w:t>
            </w:r>
            <w:r w:rsidRPr="00A74F5E">
              <w:rPr>
                <w:sz w:val="28"/>
                <w:szCs w:val="28"/>
              </w:rPr>
              <w:t>е</w:t>
            </w:r>
            <w:r w:rsidRPr="00A74F5E">
              <w:rPr>
                <w:sz w:val="28"/>
                <w:szCs w:val="28"/>
              </w:rPr>
              <w:t>редача в специализированные организации, имеющие лицензии на осуществление деятел</w:t>
            </w:r>
            <w:r w:rsidRPr="00A74F5E">
              <w:rPr>
                <w:sz w:val="28"/>
                <w:szCs w:val="28"/>
              </w:rPr>
              <w:t>ь</w:t>
            </w:r>
            <w:r w:rsidRPr="00A74F5E">
              <w:rPr>
                <w:sz w:val="28"/>
                <w:szCs w:val="28"/>
              </w:rPr>
              <w:t>ности по сбору, использованию, обезврежив</w:t>
            </w:r>
            <w:r w:rsidRPr="00A74F5E">
              <w:rPr>
                <w:sz w:val="28"/>
                <w:szCs w:val="28"/>
              </w:rPr>
              <w:t>а</w:t>
            </w:r>
            <w:r w:rsidRPr="00A74F5E">
              <w:rPr>
                <w:sz w:val="28"/>
                <w:szCs w:val="28"/>
              </w:rPr>
              <w:t xml:space="preserve">нию, транспортированию, размещению отходов I-IV класса опасности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lastRenderedPageBreak/>
              <w:t>Место для накопления о</w:t>
            </w:r>
            <w:r w:rsidRPr="00A74F5E">
              <w:rPr>
                <w:sz w:val="28"/>
                <w:szCs w:val="28"/>
              </w:rPr>
              <w:t>т</w:t>
            </w:r>
            <w:r w:rsidRPr="00A74F5E">
              <w:rPr>
                <w:sz w:val="28"/>
                <w:szCs w:val="28"/>
              </w:rPr>
              <w:lastRenderedPageBreak/>
              <w:t>работанных ртутьсоде</w:t>
            </w:r>
            <w:r w:rsidRPr="00A74F5E">
              <w:rPr>
                <w:sz w:val="28"/>
                <w:szCs w:val="28"/>
              </w:rPr>
              <w:t>р</w:t>
            </w:r>
            <w:r w:rsidRPr="00A74F5E">
              <w:rPr>
                <w:sz w:val="28"/>
                <w:szCs w:val="28"/>
              </w:rPr>
              <w:t>жащих ламп</w:t>
            </w:r>
          </w:p>
        </w:tc>
      </w:tr>
      <w:tr w:rsidR="00A74F5E" w:rsidRPr="00A74F5E" w:rsidTr="00A74F5E">
        <w:trPr>
          <w:trHeight w:val="14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74F5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E" w:rsidRPr="00A74F5E" w:rsidRDefault="00591B50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A5B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установки и ввода в </w:t>
            </w:r>
            <w:r w:rsidRPr="00284A5B">
              <w:rPr>
                <w:sz w:val="28"/>
                <w:szCs w:val="28"/>
              </w:rPr>
              <w:t>эксплуата</w:t>
            </w:r>
            <w:r>
              <w:rPr>
                <w:sz w:val="28"/>
                <w:szCs w:val="28"/>
              </w:rPr>
              <w:t>цию</w:t>
            </w:r>
            <w:r w:rsidRPr="00284A5B">
              <w:rPr>
                <w:sz w:val="28"/>
                <w:szCs w:val="28"/>
              </w:rPr>
              <w:t xml:space="preserve"> коллективных (общедомовых) приборов учета холодной и горячей воды, тепловой и электр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>ческой энергии, природного газа</w:t>
            </w:r>
            <w:r>
              <w:rPr>
                <w:sz w:val="28"/>
                <w:szCs w:val="28"/>
              </w:rPr>
              <w:t xml:space="preserve">, а также </w:t>
            </w:r>
            <w:r>
              <w:rPr>
                <w:sz w:val="28"/>
                <w:szCs w:val="28"/>
              </w:rPr>
              <w:br/>
              <w:t>их надлежащей эксплуатации</w:t>
            </w:r>
            <w:r w:rsidRPr="00284A5B">
              <w:rPr>
                <w:sz w:val="28"/>
                <w:szCs w:val="28"/>
              </w:rPr>
              <w:t xml:space="preserve"> (осмотры, техн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 xml:space="preserve">ческое обслуживание, поверка приборов учета </w:t>
            </w:r>
            <w:r>
              <w:rPr>
                <w:sz w:val="28"/>
                <w:szCs w:val="28"/>
              </w:rPr>
              <w:br/>
            </w:r>
            <w:r w:rsidRPr="00284A5B">
              <w:rPr>
                <w:sz w:val="28"/>
                <w:szCs w:val="28"/>
              </w:rPr>
              <w:t>и т</w:t>
            </w:r>
            <w:r>
              <w:rPr>
                <w:sz w:val="28"/>
                <w:szCs w:val="28"/>
              </w:rPr>
              <w:t xml:space="preserve">ак </w:t>
            </w:r>
            <w:r w:rsidRPr="00284A5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  <w:r w:rsidRPr="00284A5B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Внутренняя система це</w:t>
            </w:r>
            <w:r w:rsidRPr="00A74F5E">
              <w:rPr>
                <w:sz w:val="28"/>
                <w:szCs w:val="28"/>
              </w:rPr>
              <w:t>н</w:t>
            </w:r>
            <w:r w:rsidRPr="00A74F5E">
              <w:rPr>
                <w:sz w:val="28"/>
                <w:szCs w:val="28"/>
              </w:rPr>
              <w:t>трального отопления, х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лодного, горячего вод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снабжения электросна</w:t>
            </w:r>
            <w:r w:rsidRPr="00A74F5E">
              <w:rPr>
                <w:sz w:val="28"/>
                <w:szCs w:val="28"/>
              </w:rPr>
              <w:t>б</w:t>
            </w:r>
            <w:r w:rsidRPr="00A74F5E">
              <w:rPr>
                <w:sz w:val="28"/>
                <w:szCs w:val="28"/>
              </w:rPr>
              <w:t>жения, газоснабжения</w:t>
            </w:r>
          </w:p>
        </w:tc>
      </w:tr>
    </w:tbl>
    <w:p w:rsidR="00A74F5E" w:rsidRPr="00A74F5E" w:rsidRDefault="00591B50" w:rsidP="00591B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74F5E" w:rsidRPr="00A74F5E" w:rsidRDefault="00A74F5E" w:rsidP="0081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F5E">
        <w:rPr>
          <w:sz w:val="28"/>
          <w:szCs w:val="28"/>
        </w:rPr>
        <w:t xml:space="preserve">1.4 раздел 4 «Перечень услуг по содержанию жилого помещения </w:t>
      </w:r>
      <w:r w:rsidR="00591B50">
        <w:rPr>
          <w:sz w:val="28"/>
          <w:szCs w:val="28"/>
        </w:rPr>
        <w:br/>
      </w:r>
      <w:r w:rsidRPr="00A74F5E">
        <w:rPr>
          <w:sz w:val="28"/>
          <w:szCs w:val="28"/>
        </w:rPr>
        <w:t>в 3-5-этажных жилых домах со всеми видами благоустройства</w:t>
      </w:r>
      <w:r w:rsidR="00591B50">
        <w:rPr>
          <w:sz w:val="28"/>
          <w:szCs w:val="28"/>
        </w:rPr>
        <w:t xml:space="preserve"> </w:t>
      </w:r>
      <w:r w:rsidRPr="00A74F5E">
        <w:rPr>
          <w:sz w:val="28"/>
          <w:szCs w:val="28"/>
        </w:rPr>
        <w:t>(с централизова</w:t>
      </w:r>
      <w:r w:rsidRPr="00A74F5E">
        <w:rPr>
          <w:sz w:val="28"/>
          <w:szCs w:val="28"/>
        </w:rPr>
        <w:t>н</w:t>
      </w:r>
      <w:r w:rsidRPr="00A74F5E">
        <w:rPr>
          <w:sz w:val="28"/>
          <w:szCs w:val="28"/>
        </w:rPr>
        <w:t>ным холодным водоснабжением, централизованным горячим водоснабжением либо нагревателями, централизованным отоплением, канализацией, газоснабж</w:t>
      </w:r>
      <w:r w:rsidRPr="00A74F5E">
        <w:rPr>
          <w:sz w:val="28"/>
          <w:szCs w:val="28"/>
        </w:rPr>
        <w:t>е</w:t>
      </w:r>
      <w:r w:rsidRPr="00A74F5E">
        <w:rPr>
          <w:sz w:val="28"/>
          <w:szCs w:val="28"/>
        </w:rPr>
        <w:t>нием либо напольными электрическими плитами),</w:t>
      </w:r>
      <w:r w:rsidR="00591B50">
        <w:rPr>
          <w:sz w:val="28"/>
          <w:szCs w:val="28"/>
        </w:rPr>
        <w:t xml:space="preserve"> </w:t>
      </w:r>
      <w:r w:rsidRPr="00A74F5E">
        <w:rPr>
          <w:sz w:val="28"/>
          <w:szCs w:val="28"/>
        </w:rPr>
        <w:t>а также домах с указанными видами благоустройства и оборудованных мусоропроводом и (или) лифтом (оплачиваемых за счет платы за содержание жилого помещения)» дополнить строками 19, 20 следующего содержания:</w:t>
      </w:r>
    </w:p>
    <w:p w:rsidR="00A74F5E" w:rsidRPr="00A74F5E" w:rsidRDefault="00591B50" w:rsidP="00591B50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6000"/>
        <w:gridCol w:w="3420"/>
      </w:tblGrid>
      <w:tr w:rsidR="00A74F5E" w:rsidRPr="00A74F5E" w:rsidTr="00591B50">
        <w:trPr>
          <w:trHeight w:val="1440"/>
        </w:trPr>
        <w:tc>
          <w:tcPr>
            <w:tcW w:w="480" w:type="dxa"/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19</w:t>
            </w:r>
          </w:p>
        </w:tc>
        <w:tc>
          <w:tcPr>
            <w:tcW w:w="6000" w:type="dxa"/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Организация мест для накопления и накопление отработанных ртутьсодержащих ламп и их п</w:t>
            </w:r>
            <w:r w:rsidRPr="00A74F5E">
              <w:rPr>
                <w:sz w:val="28"/>
                <w:szCs w:val="28"/>
              </w:rPr>
              <w:t>е</w:t>
            </w:r>
            <w:r w:rsidRPr="00A74F5E">
              <w:rPr>
                <w:sz w:val="28"/>
                <w:szCs w:val="28"/>
              </w:rPr>
              <w:t>редача в специализированные организации, имеющие лицензии на осуществление деятел</w:t>
            </w:r>
            <w:r w:rsidRPr="00A74F5E">
              <w:rPr>
                <w:sz w:val="28"/>
                <w:szCs w:val="28"/>
              </w:rPr>
              <w:t>ь</w:t>
            </w:r>
            <w:r w:rsidRPr="00A74F5E">
              <w:rPr>
                <w:sz w:val="28"/>
                <w:szCs w:val="28"/>
              </w:rPr>
              <w:t>ности по сбору, использованию, обезврежив</w:t>
            </w:r>
            <w:r w:rsidRPr="00A74F5E">
              <w:rPr>
                <w:sz w:val="28"/>
                <w:szCs w:val="28"/>
              </w:rPr>
              <w:t>а</w:t>
            </w:r>
            <w:r w:rsidRPr="00A74F5E">
              <w:rPr>
                <w:sz w:val="28"/>
                <w:szCs w:val="28"/>
              </w:rPr>
              <w:t>нию, транспортированию, размещени</w:t>
            </w:r>
            <w:r w:rsidR="00591B50">
              <w:rPr>
                <w:sz w:val="28"/>
                <w:szCs w:val="28"/>
              </w:rPr>
              <w:t>ю отходов I-IV класса опасности</w:t>
            </w:r>
          </w:p>
        </w:tc>
        <w:tc>
          <w:tcPr>
            <w:tcW w:w="3420" w:type="dxa"/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Место для накопления о</w:t>
            </w:r>
            <w:r w:rsidRPr="00A74F5E">
              <w:rPr>
                <w:sz w:val="28"/>
                <w:szCs w:val="28"/>
              </w:rPr>
              <w:t>т</w:t>
            </w:r>
            <w:r w:rsidRPr="00A74F5E">
              <w:rPr>
                <w:sz w:val="28"/>
                <w:szCs w:val="28"/>
              </w:rPr>
              <w:t>работанных ртутьсоде</w:t>
            </w:r>
            <w:r w:rsidRPr="00A74F5E">
              <w:rPr>
                <w:sz w:val="28"/>
                <w:szCs w:val="28"/>
              </w:rPr>
              <w:t>р</w:t>
            </w:r>
            <w:r w:rsidRPr="00A74F5E">
              <w:rPr>
                <w:sz w:val="28"/>
                <w:szCs w:val="28"/>
              </w:rPr>
              <w:t>жащих ламп</w:t>
            </w:r>
          </w:p>
        </w:tc>
      </w:tr>
      <w:tr w:rsidR="00A74F5E" w:rsidRPr="00A74F5E" w:rsidTr="00591B50">
        <w:trPr>
          <w:trHeight w:val="1440"/>
        </w:trPr>
        <w:tc>
          <w:tcPr>
            <w:tcW w:w="480" w:type="dxa"/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74F5E">
              <w:rPr>
                <w:sz w:val="28"/>
                <w:szCs w:val="28"/>
              </w:rPr>
              <w:t>20</w:t>
            </w:r>
          </w:p>
        </w:tc>
        <w:tc>
          <w:tcPr>
            <w:tcW w:w="6000" w:type="dxa"/>
          </w:tcPr>
          <w:p w:rsidR="00A74F5E" w:rsidRPr="00A74F5E" w:rsidRDefault="00591B50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A5B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установки и ввода в </w:t>
            </w:r>
            <w:r w:rsidRPr="00284A5B">
              <w:rPr>
                <w:sz w:val="28"/>
                <w:szCs w:val="28"/>
              </w:rPr>
              <w:t>эксплуата</w:t>
            </w:r>
            <w:r>
              <w:rPr>
                <w:sz w:val="28"/>
                <w:szCs w:val="28"/>
              </w:rPr>
              <w:t>цию</w:t>
            </w:r>
            <w:r w:rsidRPr="00284A5B">
              <w:rPr>
                <w:sz w:val="28"/>
                <w:szCs w:val="28"/>
              </w:rPr>
              <w:t xml:space="preserve"> коллективных (общедомовых) приборов учета холодной и горячей воды, тепловой и электр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>ческой энергии, природного газа</w:t>
            </w:r>
            <w:r>
              <w:rPr>
                <w:sz w:val="28"/>
                <w:szCs w:val="28"/>
              </w:rPr>
              <w:t xml:space="preserve">, а также </w:t>
            </w:r>
            <w:r>
              <w:rPr>
                <w:sz w:val="28"/>
                <w:szCs w:val="28"/>
              </w:rPr>
              <w:br/>
              <w:t>их надлежащей эксплуатации</w:t>
            </w:r>
            <w:r w:rsidRPr="00284A5B">
              <w:rPr>
                <w:sz w:val="28"/>
                <w:szCs w:val="28"/>
              </w:rPr>
              <w:t xml:space="preserve"> (осмотры, техн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 xml:space="preserve">ческое обслуживание, поверка приборов учета </w:t>
            </w:r>
            <w:r>
              <w:rPr>
                <w:sz w:val="28"/>
                <w:szCs w:val="28"/>
              </w:rPr>
              <w:br/>
            </w:r>
            <w:r w:rsidRPr="00284A5B">
              <w:rPr>
                <w:sz w:val="28"/>
                <w:szCs w:val="28"/>
              </w:rPr>
              <w:t>и т</w:t>
            </w:r>
            <w:r>
              <w:rPr>
                <w:sz w:val="28"/>
                <w:szCs w:val="28"/>
              </w:rPr>
              <w:t xml:space="preserve">ак </w:t>
            </w:r>
            <w:r w:rsidRPr="00284A5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  <w:r w:rsidRPr="00284A5B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hideMark/>
          </w:tcPr>
          <w:p w:rsidR="00A74F5E" w:rsidRPr="00A74F5E" w:rsidRDefault="00A74F5E" w:rsidP="00591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Внутренняя система це</w:t>
            </w:r>
            <w:r w:rsidRPr="00A74F5E">
              <w:rPr>
                <w:sz w:val="28"/>
                <w:szCs w:val="28"/>
              </w:rPr>
              <w:t>н</w:t>
            </w:r>
            <w:r w:rsidRPr="00A74F5E">
              <w:rPr>
                <w:sz w:val="28"/>
                <w:szCs w:val="28"/>
              </w:rPr>
              <w:t>трального отопления, х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лодного, горячего вод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снабжения электросна</w:t>
            </w:r>
            <w:r w:rsidRPr="00A74F5E">
              <w:rPr>
                <w:sz w:val="28"/>
                <w:szCs w:val="28"/>
              </w:rPr>
              <w:t>б</w:t>
            </w:r>
            <w:r w:rsidRPr="00A74F5E">
              <w:rPr>
                <w:sz w:val="28"/>
                <w:szCs w:val="28"/>
              </w:rPr>
              <w:t>жения, газоснабжения</w:t>
            </w:r>
          </w:p>
        </w:tc>
      </w:tr>
    </w:tbl>
    <w:p w:rsidR="00A74F5E" w:rsidRPr="00A74F5E" w:rsidRDefault="00591B50" w:rsidP="00591B5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74F5E" w:rsidRPr="00A74F5E" w:rsidRDefault="00A74F5E" w:rsidP="00683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F5E">
        <w:rPr>
          <w:sz w:val="28"/>
          <w:szCs w:val="28"/>
        </w:rPr>
        <w:t xml:space="preserve">1.5 раздел 5 «Перечень услуг по содержанию жилого помещения </w:t>
      </w:r>
      <w:r w:rsidR="00591B50">
        <w:rPr>
          <w:sz w:val="28"/>
          <w:szCs w:val="28"/>
        </w:rPr>
        <w:br/>
      </w:r>
      <w:r w:rsidRPr="00A74F5E">
        <w:rPr>
          <w:sz w:val="28"/>
          <w:szCs w:val="28"/>
        </w:rPr>
        <w:t>в 6-11-этажных жилых домах со всеми видами благоустройства (с централизова</w:t>
      </w:r>
      <w:r w:rsidRPr="00A74F5E">
        <w:rPr>
          <w:sz w:val="28"/>
          <w:szCs w:val="28"/>
        </w:rPr>
        <w:t>н</w:t>
      </w:r>
      <w:r w:rsidRPr="00A74F5E">
        <w:rPr>
          <w:sz w:val="28"/>
          <w:szCs w:val="28"/>
        </w:rPr>
        <w:t>ным холодным и горячим водоснабжением, канализацией, централизованным отоплением, газоснабжением либо напольными электрическими плитами), а та</w:t>
      </w:r>
      <w:r w:rsidRPr="00A74F5E">
        <w:rPr>
          <w:sz w:val="28"/>
          <w:szCs w:val="28"/>
        </w:rPr>
        <w:t>к</w:t>
      </w:r>
      <w:r w:rsidRPr="00A74F5E">
        <w:rPr>
          <w:sz w:val="28"/>
          <w:szCs w:val="28"/>
        </w:rPr>
        <w:t>же домах с указанными видами благоустройства и оборудованных мусоропров</w:t>
      </w:r>
      <w:r w:rsidRPr="00A74F5E">
        <w:rPr>
          <w:sz w:val="28"/>
          <w:szCs w:val="28"/>
        </w:rPr>
        <w:t>о</w:t>
      </w:r>
      <w:r w:rsidRPr="00A74F5E">
        <w:rPr>
          <w:sz w:val="28"/>
          <w:szCs w:val="28"/>
        </w:rPr>
        <w:t>дом и (или) лифтом, и (или) системами автоматического пожаротушения и дым</w:t>
      </w:r>
      <w:r w:rsidRPr="00A74F5E">
        <w:rPr>
          <w:sz w:val="28"/>
          <w:szCs w:val="28"/>
        </w:rPr>
        <w:t>о</w:t>
      </w:r>
      <w:r w:rsidRPr="00A74F5E">
        <w:rPr>
          <w:sz w:val="28"/>
          <w:szCs w:val="28"/>
        </w:rPr>
        <w:t>удаления (оплачиваемых за счет платы за содержание жилого помещения)» д</w:t>
      </w:r>
      <w:r w:rsidRPr="00A74F5E">
        <w:rPr>
          <w:sz w:val="28"/>
          <w:szCs w:val="28"/>
        </w:rPr>
        <w:t>о</w:t>
      </w:r>
      <w:r w:rsidRPr="00A74F5E">
        <w:rPr>
          <w:sz w:val="28"/>
          <w:szCs w:val="28"/>
        </w:rPr>
        <w:t>полнить строками 21, 22 следующего содержания:</w:t>
      </w:r>
    </w:p>
    <w:p w:rsidR="00A74F5E" w:rsidRPr="00A74F5E" w:rsidRDefault="00683553" w:rsidP="00683553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6000"/>
        <w:gridCol w:w="3420"/>
      </w:tblGrid>
      <w:tr w:rsidR="00A74F5E" w:rsidRPr="00A74F5E" w:rsidTr="00683553">
        <w:trPr>
          <w:trHeight w:val="1440"/>
        </w:trPr>
        <w:tc>
          <w:tcPr>
            <w:tcW w:w="480" w:type="dxa"/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21</w:t>
            </w:r>
          </w:p>
        </w:tc>
        <w:tc>
          <w:tcPr>
            <w:tcW w:w="6000" w:type="dxa"/>
            <w:hideMark/>
          </w:tcPr>
          <w:p w:rsidR="00A74F5E" w:rsidRPr="00A74F5E" w:rsidRDefault="00A74F5E" w:rsidP="00683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Организация мест для накопления и накопление отработанных ртутьсодержащих ламп и их п</w:t>
            </w:r>
            <w:r w:rsidRPr="00A74F5E">
              <w:rPr>
                <w:sz w:val="28"/>
                <w:szCs w:val="28"/>
              </w:rPr>
              <w:t>е</w:t>
            </w:r>
            <w:r w:rsidRPr="00A74F5E">
              <w:rPr>
                <w:sz w:val="28"/>
                <w:szCs w:val="28"/>
              </w:rPr>
              <w:t>редача в специализированные организации, имеющие лицензии на осуществление деятел</w:t>
            </w:r>
            <w:r w:rsidRPr="00A74F5E">
              <w:rPr>
                <w:sz w:val="28"/>
                <w:szCs w:val="28"/>
              </w:rPr>
              <w:t>ь</w:t>
            </w:r>
            <w:r w:rsidRPr="00A74F5E">
              <w:rPr>
                <w:sz w:val="28"/>
                <w:szCs w:val="28"/>
              </w:rPr>
              <w:t>ности по сбору, использованию, обезврежив</w:t>
            </w:r>
            <w:r w:rsidRPr="00A74F5E">
              <w:rPr>
                <w:sz w:val="28"/>
                <w:szCs w:val="28"/>
              </w:rPr>
              <w:t>а</w:t>
            </w:r>
            <w:r w:rsidRPr="00A74F5E">
              <w:rPr>
                <w:sz w:val="28"/>
                <w:szCs w:val="28"/>
              </w:rPr>
              <w:t xml:space="preserve">нию, транспортированию, размещению отходов I-IV класса опасности </w:t>
            </w:r>
          </w:p>
        </w:tc>
        <w:tc>
          <w:tcPr>
            <w:tcW w:w="3420" w:type="dxa"/>
            <w:hideMark/>
          </w:tcPr>
          <w:p w:rsidR="00A74F5E" w:rsidRPr="00A74F5E" w:rsidRDefault="00A74F5E" w:rsidP="00683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Место для накопления о</w:t>
            </w:r>
            <w:r w:rsidRPr="00A74F5E">
              <w:rPr>
                <w:sz w:val="28"/>
                <w:szCs w:val="28"/>
              </w:rPr>
              <w:t>т</w:t>
            </w:r>
            <w:r w:rsidRPr="00A74F5E">
              <w:rPr>
                <w:sz w:val="28"/>
                <w:szCs w:val="28"/>
              </w:rPr>
              <w:t>работанных ртутьсоде</w:t>
            </w:r>
            <w:r w:rsidRPr="00A74F5E">
              <w:rPr>
                <w:sz w:val="28"/>
                <w:szCs w:val="28"/>
              </w:rPr>
              <w:t>р</w:t>
            </w:r>
            <w:r w:rsidRPr="00A74F5E">
              <w:rPr>
                <w:sz w:val="28"/>
                <w:szCs w:val="28"/>
              </w:rPr>
              <w:t>жащих ламп</w:t>
            </w:r>
          </w:p>
        </w:tc>
      </w:tr>
      <w:tr w:rsidR="00A74F5E" w:rsidRPr="00A74F5E" w:rsidTr="00683553">
        <w:trPr>
          <w:trHeight w:val="1440"/>
        </w:trPr>
        <w:tc>
          <w:tcPr>
            <w:tcW w:w="480" w:type="dxa"/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74F5E">
              <w:rPr>
                <w:sz w:val="28"/>
                <w:szCs w:val="28"/>
              </w:rPr>
              <w:t>22</w:t>
            </w:r>
          </w:p>
        </w:tc>
        <w:tc>
          <w:tcPr>
            <w:tcW w:w="6000" w:type="dxa"/>
          </w:tcPr>
          <w:p w:rsidR="00A74F5E" w:rsidRPr="00A74F5E" w:rsidRDefault="00683553" w:rsidP="00683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A5B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установки и ввода в </w:t>
            </w:r>
            <w:r w:rsidRPr="00284A5B">
              <w:rPr>
                <w:sz w:val="28"/>
                <w:szCs w:val="28"/>
              </w:rPr>
              <w:t>эксплуата</w:t>
            </w:r>
            <w:r>
              <w:rPr>
                <w:sz w:val="28"/>
                <w:szCs w:val="28"/>
              </w:rPr>
              <w:t>цию</w:t>
            </w:r>
            <w:r w:rsidRPr="00284A5B">
              <w:rPr>
                <w:sz w:val="28"/>
                <w:szCs w:val="28"/>
              </w:rPr>
              <w:t xml:space="preserve"> коллективных (общедомовых) приборов учета холодной и горячей воды, тепловой и электр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>ческой энергии, природного газа</w:t>
            </w:r>
            <w:r>
              <w:rPr>
                <w:sz w:val="28"/>
                <w:szCs w:val="28"/>
              </w:rPr>
              <w:t xml:space="preserve">, а также </w:t>
            </w:r>
            <w:r>
              <w:rPr>
                <w:sz w:val="28"/>
                <w:szCs w:val="28"/>
              </w:rPr>
              <w:br/>
              <w:t>их надлежащей эксплуатации</w:t>
            </w:r>
            <w:r w:rsidRPr="00284A5B">
              <w:rPr>
                <w:sz w:val="28"/>
                <w:szCs w:val="28"/>
              </w:rPr>
              <w:t xml:space="preserve"> (осмотры, техн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 xml:space="preserve">ческое обслуживание, поверка приборов учета </w:t>
            </w:r>
            <w:r>
              <w:rPr>
                <w:sz w:val="28"/>
                <w:szCs w:val="28"/>
              </w:rPr>
              <w:br/>
            </w:r>
            <w:r w:rsidRPr="00284A5B">
              <w:rPr>
                <w:sz w:val="28"/>
                <w:szCs w:val="28"/>
              </w:rPr>
              <w:t>и т</w:t>
            </w:r>
            <w:r>
              <w:rPr>
                <w:sz w:val="28"/>
                <w:szCs w:val="28"/>
              </w:rPr>
              <w:t xml:space="preserve">ак </w:t>
            </w:r>
            <w:r w:rsidRPr="00284A5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  <w:r w:rsidRPr="00284A5B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hideMark/>
          </w:tcPr>
          <w:p w:rsidR="00A74F5E" w:rsidRPr="00A74F5E" w:rsidRDefault="00A74F5E" w:rsidP="00683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Внутренняя система це</w:t>
            </w:r>
            <w:r w:rsidRPr="00A74F5E">
              <w:rPr>
                <w:sz w:val="28"/>
                <w:szCs w:val="28"/>
              </w:rPr>
              <w:t>н</w:t>
            </w:r>
            <w:r w:rsidRPr="00A74F5E">
              <w:rPr>
                <w:sz w:val="28"/>
                <w:szCs w:val="28"/>
              </w:rPr>
              <w:t>трального отопления, х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лодного, горячего вод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снабжения электросна</w:t>
            </w:r>
            <w:r w:rsidRPr="00A74F5E">
              <w:rPr>
                <w:sz w:val="28"/>
                <w:szCs w:val="28"/>
              </w:rPr>
              <w:t>б</w:t>
            </w:r>
            <w:r w:rsidRPr="00A74F5E">
              <w:rPr>
                <w:sz w:val="28"/>
                <w:szCs w:val="28"/>
              </w:rPr>
              <w:t>жения, газоснабжения</w:t>
            </w:r>
          </w:p>
        </w:tc>
      </w:tr>
    </w:tbl>
    <w:p w:rsidR="00A74F5E" w:rsidRPr="00A74F5E" w:rsidRDefault="00683553" w:rsidP="006835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74F5E" w:rsidRPr="00A74F5E" w:rsidRDefault="00A74F5E" w:rsidP="0081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F5E">
        <w:rPr>
          <w:sz w:val="28"/>
          <w:szCs w:val="28"/>
        </w:rPr>
        <w:t xml:space="preserve">1.6 раздел 6 «Перечень услуг по содержанию жилого помещения </w:t>
      </w:r>
      <w:r w:rsidR="00683553">
        <w:rPr>
          <w:sz w:val="28"/>
          <w:szCs w:val="28"/>
        </w:rPr>
        <w:br/>
      </w:r>
      <w:r w:rsidRPr="00A74F5E">
        <w:rPr>
          <w:sz w:val="28"/>
          <w:szCs w:val="28"/>
        </w:rPr>
        <w:t>в 12-этажных и выше жилых домах со всеми видами благоустройства (с централ</w:t>
      </w:r>
      <w:r w:rsidRPr="00A74F5E">
        <w:rPr>
          <w:sz w:val="28"/>
          <w:szCs w:val="28"/>
        </w:rPr>
        <w:t>и</w:t>
      </w:r>
      <w:r w:rsidRPr="00A74F5E">
        <w:rPr>
          <w:sz w:val="28"/>
          <w:szCs w:val="28"/>
        </w:rPr>
        <w:t>зованным холодным и горячим водоснабжением, канализацией, централизова</w:t>
      </w:r>
      <w:r w:rsidRPr="00A74F5E">
        <w:rPr>
          <w:sz w:val="28"/>
          <w:szCs w:val="28"/>
        </w:rPr>
        <w:t>н</w:t>
      </w:r>
      <w:r w:rsidRPr="00A74F5E">
        <w:rPr>
          <w:sz w:val="28"/>
          <w:szCs w:val="28"/>
        </w:rPr>
        <w:t>ным отоплением, мусоропроводом, лифтом, системами автоматического пожар</w:t>
      </w:r>
      <w:r w:rsidRPr="00A74F5E">
        <w:rPr>
          <w:sz w:val="28"/>
          <w:szCs w:val="28"/>
        </w:rPr>
        <w:t>о</w:t>
      </w:r>
      <w:r w:rsidRPr="00A74F5E">
        <w:rPr>
          <w:sz w:val="28"/>
          <w:szCs w:val="28"/>
        </w:rPr>
        <w:t>тушения и дымоудаления, напольными электрическими плитами либо газосна</w:t>
      </w:r>
      <w:r w:rsidRPr="00A74F5E">
        <w:rPr>
          <w:sz w:val="28"/>
          <w:szCs w:val="28"/>
        </w:rPr>
        <w:t>б</w:t>
      </w:r>
      <w:r w:rsidRPr="00A74F5E">
        <w:rPr>
          <w:sz w:val="28"/>
          <w:szCs w:val="28"/>
        </w:rPr>
        <w:t>жением (оплачиваемых за счет платы за содержание жилого помещения)» допо</w:t>
      </w:r>
      <w:r w:rsidRPr="00A74F5E">
        <w:rPr>
          <w:sz w:val="28"/>
          <w:szCs w:val="28"/>
        </w:rPr>
        <w:t>л</w:t>
      </w:r>
      <w:r w:rsidRPr="00A74F5E">
        <w:rPr>
          <w:sz w:val="28"/>
          <w:szCs w:val="28"/>
        </w:rPr>
        <w:t>нить строками 23, 24 следующего содержания:</w:t>
      </w:r>
    </w:p>
    <w:p w:rsidR="00A74F5E" w:rsidRPr="00A74F5E" w:rsidRDefault="00683553" w:rsidP="00683553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6000"/>
        <w:gridCol w:w="3420"/>
      </w:tblGrid>
      <w:tr w:rsidR="00A74F5E" w:rsidRPr="00A74F5E" w:rsidTr="00683553">
        <w:trPr>
          <w:trHeight w:val="1440"/>
        </w:trPr>
        <w:tc>
          <w:tcPr>
            <w:tcW w:w="480" w:type="dxa"/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23</w:t>
            </w:r>
          </w:p>
        </w:tc>
        <w:tc>
          <w:tcPr>
            <w:tcW w:w="6000" w:type="dxa"/>
            <w:hideMark/>
          </w:tcPr>
          <w:p w:rsidR="00A74F5E" w:rsidRPr="00A74F5E" w:rsidRDefault="00A74F5E" w:rsidP="00683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Организация мест для накопления и накопление отработанных ртутьсодержащих ламп и их п</w:t>
            </w:r>
            <w:r w:rsidRPr="00A74F5E">
              <w:rPr>
                <w:sz w:val="28"/>
                <w:szCs w:val="28"/>
              </w:rPr>
              <w:t>е</w:t>
            </w:r>
            <w:r w:rsidRPr="00A74F5E">
              <w:rPr>
                <w:sz w:val="28"/>
                <w:szCs w:val="28"/>
              </w:rPr>
              <w:t>редача в специализированные организации, имеющие лицензии на осуществление деятел</w:t>
            </w:r>
            <w:r w:rsidRPr="00A74F5E">
              <w:rPr>
                <w:sz w:val="28"/>
                <w:szCs w:val="28"/>
              </w:rPr>
              <w:t>ь</w:t>
            </w:r>
            <w:r w:rsidRPr="00A74F5E">
              <w:rPr>
                <w:sz w:val="28"/>
                <w:szCs w:val="28"/>
              </w:rPr>
              <w:t>ности по сбору, использованию, обезврежив</w:t>
            </w:r>
            <w:r w:rsidRPr="00A74F5E">
              <w:rPr>
                <w:sz w:val="28"/>
                <w:szCs w:val="28"/>
              </w:rPr>
              <w:t>а</w:t>
            </w:r>
            <w:r w:rsidRPr="00A74F5E">
              <w:rPr>
                <w:sz w:val="28"/>
                <w:szCs w:val="28"/>
              </w:rPr>
              <w:t>нию, транспортированию, размещению отходов I-IV класса опасности</w:t>
            </w:r>
          </w:p>
        </w:tc>
        <w:tc>
          <w:tcPr>
            <w:tcW w:w="3420" w:type="dxa"/>
            <w:hideMark/>
          </w:tcPr>
          <w:p w:rsidR="00A74F5E" w:rsidRPr="00A74F5E" w:rsidRDefault="00A74F5E" w:rsidP="00683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Место для накопления о</w:t>
            </w:r>
            <w:r w:rsidRPr="00A74F5E">
              <w:rPr>
                <w:sz w:val="28"/>
                <w:szCs w:val="28"/>
              </w:rPr>
              <w:t>т</w:t>
            </w:r>
            <w:r w:rsidRPr="00A74F5E">
              <w:rPr>
                <w:sz w:val="28"/>
                <w:szCs w:val="28"/>
              </w:rPr>
              <w:t>работанных ртутьсоде</w:t>
            </w:r>
            <w:r w:rsidRPr="00A74F5E">
              <w:rPr>
                <w:sz w:val="28"/>
                <w:szCs w:val="28"/>
              </w:rPr>
              <w:t>р</w:t>
            </w:r>
            <w:r w:rsidRPr="00A74F5E">
              <w:rPr>
                <w:sz w:val="28"/>
                <w:szCs w:val="28"/>
              </w:rPr>
              <w:t>жащих ламп</w:t>
            </w:r>
          </w:p>
        </w:tc>
      </w:tr>
      <w:tr w:rsidR="00A74F5E" w:rsidRPr="00A74F5E" w:rsidTr="00683553">
        <w:trPr>
          <w:trHeight w:val="1440"/>
        </w:trPr>
        <w:tc>
          <w:tcPr>
            <w:tcW w:w="480" w:type="dxa"/>
            <w:hideMark/>
          </w:tcPr>
          <w:p w:rsidR="00A74F5E" w:rsidRPr="00A74F5E" w:rsidRDefault="00A74F5E" w:rsidP="00810C7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74F5E">
              <w:rPr>
                <w:sz w:val="28"/>
                <w:szCs w:val="28"/>
              </w:rPr>
              <w:t>24</w:t>
            </w:r>
          </w:p>
        </w:tc>
        <w:tc>
          <w:tcPr>
            <w:tcW w:w="6000" w:type="dxa"/>
            <w:hideMark/>
          </w:tcPr>
          <w:p w:rsidR="00A74F5E" w:rsidRPr="00A74F5E" w:rsidRDefault="00683553" w:rsidP="00683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A5B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установки и ввода в </w:t>
            </w:r>
            <w:r w:rsidRPr="00284A5B">
              <w:rPr>
                <w:sz w:val="28"/>
                <w:szCs w:val="28"/>
              </w:rPr>
              <w:t>эксплуата</w:t>
            </w:r>
            <w:r>
              <w:rPr>
                <w:sz w:val="28"/>
                <w:szCs w:val="28"/>
              </w:rPr>
              <w:t>цию</w:t>
            </w:r>
            <w:r w:rsidRPr="00284A5B">
              <w:rPr>
                <w:sz w:val="28"/>
                <w:szCs w:val="28"/>
              </w:rPr>
              <w:t xml:space="preserve"> коллективных (общедомовых) приборов учета холодной и горячей воды, тепловой и электр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>ческой энергии, природного газа</w:t>
            </w:r>
            <w:r>
              <w:rPr>
                <w:sz w:val="28"/>
                <w:szCs w:val="28"/>
              </w:rPr>
              <w:t xml:space="preserve">, а также </w:t>
            </w:r>
            <w:r>
              <w:rPr>
                <w:sz w:val="28"/>
                <w:szCs w:val="28"/>
              </w:rPr>
              <w:br/>
              <w:t>их надлежащей эксплуатации</w:t>
            </w:r>
            <w:r w:rsidRPr="00284A5B">
              <w:rPr>
                <w:sz w:val="28"/>
                <w:szCs w:val="28"/>
              </w:rPr>
              <w:t xml:space="preserve"> (осмотры, техн</w:t>
            </w:r>
            <w:r w:rsidRPr="00284A5B">
              <w:rPr>
                <w:sz w:val="28"/>
                <w:szCs w:val="28"/>
              </w:rPr>
              <w:t>и</w:t>
            </w:r>
            <w:r w:rsidRPr="00284A5B">
              <w:rPr>
                <w:sz w:val="28"/>
                <w:szCs w:val="28"/>
              </w:rPr>
              <w:t xml:space="preserve">ческое обслуживание, поверка приборов учета </w:t>
            </w:r>
            <w:r>
              <w:rPr>
                <w:sz w:val="28"/>
                <w:szCs w:val="28"/>
              </w:rPr>
              <w:br/>
            </w:r>
            <w:r w:rsidRPr="00284A5B">
              <w:rPr>
                <w:sz w:val="28"/>
                <w:szCs w:val="28"/>
              </w:rPr>
              <w:t>и т</w:t>
            </w:r>
            <w:r>
              <w:rPr>
                <w:sz w:val="28"/>
                <w:szCs w:val="28"/>
              </w:rPr>
              <w:t xml:space="preserve">ак </w:t>
            </w:r>
            <w:r w:rsidRPr="00284A5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  <w:r w:rsidRPr="00284A5B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hideMark/>
          </w:tcPr>
          <w:p w:rsidR="00A74F5E" w:rsidRPr="00A74F5E" w:rsidRDefault="00A74F5E" w:rsidP="00683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F5E">
              <w:rPr>
                <w:sz w:val="28"/>
                <w:szCs w:val="28"/>
              </w:rPr>
              <w:t>Внутренняя система це</w:t>
            </w:r>
            <w:r w:rsidRPr="00A74F5E">
              <w:rPr>
                <w:sz w:val="28"/>
                <w:szCs w:val="28"/>
              </w:rPr>
              <w:t>н</w:t>
            </w:r>
            <w:r w:rsidRPr="00A74F5E">
              <w:rPr>
                <w:sz w:val="28"/>
                <w:szCs w:val="28"/>
              </w:rPr>
              <w:t>трального отопления, х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лодного, горячего вод</w:t>
            </w:r>
            <w:r w:rsidRPr="00A74F5E">
              <w:rPr>
                <w:sz w:val="28"/>
                <w:szCs w:val="28"/>
              </w:rPr>
              <w:t>о</w:t>
            </w:r>
            <w:r w:rsidRPr="00A74F5E">
              <w:rPr>
                <w:sz w:val="28"/>
                <w:szCs w:val="28"/>
              </w:rPr>
              <w:t>снабжения электросна</w:t>
            </w:r>
            <w:r w:rsidRPr="00A74F5E">
              <w:rPr>
                <w:sz w:val="28"/>
                <w:szCs w:val="28"/>
              </w:rPr>
              <w:t>б</w:t>
            </w:r>
            <w:r w:rsidRPr="00A74F5E">
              <w:rPr>
                <w:sz w:val="28"/>
                <w:szCs w:val="28"/>
              </w:rPr>
              <w:t>жения, газоснабжения</w:t>
            </w:r>
          </w:p>
        </w:tc>
      </w:tr>
    </w:tbl>
    <w:p w:rsidR="00A74F5E" w:rsidRPr="00A74F5E" w:rsidRDefault="00683553" w:rsidP="00683553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A74F5E" w:rsidRPr="00A74F5E" w:rsidRDefault="00A74F5E" w:rsidP="00810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4F5E">
        <w:rPr>
          <w:bCs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4F5E" w:rsidRPr="00A74F5E" w:rsidRDefault="00683553" w:rsidP="00810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74F5E" w:rsidRPr="00A74F5E">
        <w:rPr>
          <w:bCs/>
          <w:sz w:val="28"/>
          <w:szCs w:val="28"/>
        </w:rPr>
        <w:t>. Контроль за исполнением решения возложить на комитет Пермской г</w:t>
      </w:r>
      <w:r w:rsidR="00A74F5E" w:rsidRPr="00A74F5E">
        <w:rPr>
          <w:bCs/>
          <w:sz w:val="28"/>
          <w:szCs w:val="28"/>
        </w:rPr>
        <w:t>о</w:t>
      </w:r>
      <w:r w:rsidR="00A74F5E" w:rsidRPr="00A74F5E">
        <w:rPr>
          <w:bCs/>
          <w:sz w:val="28"/>
          <w:szCs w:val="28"/>
        </w:rPr>
        <w:t>родской Думы по экономическому развитию.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3F4" w:rsidRDefault="00A623F4" w:rsidP="00DF55C7"/>
                          <w:p w:rsidR="00A623F4" w:rsidRDefault="00A623F4" w:rsidP="00DF55C7"/>
                          <w:p w:rsidR="00A623F4" w:rsidRDefault="00A623F4" w:rsidP="00DF55C7"/>
                          <w:p w:rsidR="00A623F4" w:rsidRDefault="00A623F4" w:rsidP="00DF55C7"/>
                          <w:p w:rsidR="00A623F4" w:rsidRDefault="00A623F4" w:rsidP="00DF55C7"/>
                          <w:p w:rsidR="00A623F4" w:rsidRDefault="00A623F4" w:rsidP="00DF55C7"/>
                          <w:p w:rsidR="003D7DCD" w:rsidRDefault="003D7DCD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D7DCD" w:rsidRDefault="003D7DCD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3D7DCD" w:rsidRDefault="00A623F4" w:rsidP="00DF55C7">
                            <w:r>
                              <w:t>02.07.2013</w:t>
                            </w:r>
                          </w:p>
                          <w:p w:rsidR="003D7DCD" w:rsidRDefault="003D7DCD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623F4" w:rsidRDefault="00A623F4" w:rsidP="00DF55C7"/>
                    <w:p w:rsidR="00A623F4" w:rsidRDefault="00A623F4" w:rsidP="00DF55C7"/>
                    <w:p w:rsidR="00A623F4" w:rsidRDefault="00A623F4" w:rsidP="00DF55C7"/>
                    <w:p w:rsidR="00A623F4" w:rsidRDefault="00A623F4" w:rsidP="00DF55C7"/>
                    <w:p w:rsidR="00A623F4" w:rsidRDefault="00A623F4" w:rsidP="00DF55C7"/>
                    <w:p w:rsidR="00A623F4" w:rsidRDefault="00A623F4" w:rsidP="00DF55C7"/>
                    <w:p w:rsidR="003D7DCD" w:rsidRDefault="003D7DCD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D7DCD" w:rsidRDefault="003D7DCD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3D7DCD" w:rsidRDefault="00A623F4" w:rsidP="00DF55C7">
                      <w:r>
                        <w:t>02.07.2013</w:t>
                      </w:r>
                    </w:p>
                    <w:p w:rsidR="003D7DCD" w:rsidRDefault="003D7DCD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CD" w:rsidRDefault="003D7DCD">
      <w:r>
        <w:separator/>
      </w:r>
    </w:p>
  </w:endnote>
  <w:endnote w:type="continuationSeparator" w:id="0">
    <w:p w:rsidR="003D7DCD" w:rsidRDefault="003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CD" w:rsidRPr="00D95B1D" w:rsidRDefault="003D7DCD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D7DCD" w:rsidRDefault="003D7DCD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623F4">
      <w:rPr>
        <w:noProof/>
        <w:snapToGrid w:val="0"/>
        <w:sz w:val="16"/>
      </w:rPr>
      <w:t>02.07.2013 16:33:16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CD" w:rsidRPr="00D95B1D" w:rsidRDefault="003D7DC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D7DCD" w:rsidRDefault="003D7DCD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23F4">
      <w:rPr>
        <w:noProof/>
        <w:snapToGrid w:val="0"/>
        <w:sz w:val="16"/>
      </w:rPr>
      <w:t>02.07.2013 16:33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23F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CD" w:rsidRDefault="003D7DCD">
      <w:r>
        <w:separator/>
      </w:r>
    </w:p>
  </w:footnote>
  <w:footnote w:type="continuationSeparator" w:id="0">
    <w:p w:rsidR="003D7DCD" w:rsidRDefault="003D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CD" w:rsidRDefault="003D7DC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7DCD" w:rsidRDefault="003D7D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673868"/>
      <w:docPartObj>
        <w:docPartGallery w:val="Page Numbers (Top of Page)"/>
        <w:docPartUnique/>
      </w:docPartObj>
    </w:sdtPr>
    <w:sdtEndPr/>
    <w:sdtContent>
      <w:p w:rsidR="003D7DCD" w:rsidRDefault="003D7D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3F4">
          <w:rPr>
            <w:noProof/>
          </w:rPr>
          <w:t>5</w:t>
        </w:r>
        <w:r>
          <w:fldChar w:fldCharType="end"/>
        </w:r>
      </w:p>
    </w:sdtContent>
  </w:sdt>
  <w:p w:rsidR="003D7DCD" w:rsidRDefault="003D7DCD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2B2A"/>
    <w:multiLevelType w:val="hybridMultilevel"/>
    <w:tmpl w:val="602026CC"/>
    <w:lvl w:ilvl="0" w:tplc="FFFFFFFF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5tLrDCo0Bg/mpl/5V3xU6PLob0=" w:salt="7dR0R3WKX/H5yAuLXVLd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B52"/>
    <w:rsid w:val="003D7596"/>
    <w:rsid w:val="003D7DCD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1B50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8355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0C78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321E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23F4"/>
    <w:rsid w:val="00A71013"/>
    <w:rsid w:val="00A74F5E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C6DA5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810C7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810C7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1045</Words>
  <Characters>7737</Characters>
  <Application>Microsoft Office Word</Application>
  <DocSecurity>8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2013-07-02T10:33:00Z</cp:lastPrinted>
  <dcterms:created xsi:type="dcterms:W3CDTF">2013-06-21T07:43:00Z</dcterms:created>
  <dcterms:modified xsi:type="dcterms:W3CDTF">2013-07-02T10:34:00Z</dcterms:modified>
</cp:coreProperties>
</file>