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bookmarkStart w:id="1" w:name="_GoBack"/>
                      <w:bookmarkEnd w:id="1"/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70BF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70BF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70BF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70BF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786916" w:rsidRDefault="00786916" w:rsidP="00870BF5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изменения в решение Пермской городской Думы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от 25.12.2007 № 332 «Об утверждении Положения о представительских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расходах и расходах на мероприятия органов городского самоуправления»</w:t>
      </w:r>
    </w:p>
    <w:p w:rsidR="00786916" w:rsidRDefault="00786916" w:rsidP="00870BF5">
      <w:pPr>
        <w:jc w:val="center"/>
        <w:rPr>
          <w:bCs/>
          <w:sz w:val="28"/>
          <w:szCs w:val="28"/>
        </w:rPr>
      </w:pPr>
    </w:p>
    <w:p w:rsidR="00786916" w:rsidRDefault="00786916" w:rsidP="00786916">
      <w:pPr>
        <w:ind w:firstLine="709"/>
        <w:jc w:val="both"/>
        <w:rPr>
          <w:bCs/>
          <w:sz w:val="28"/>
          <w:szCs w:val="28"/>
        </w:rPr>
      </w:pPr>
    </w:p>
    <w:p w:rsidR="00786916" w:rsidRDefault="00786916" w:rsidP="00786916">
      <w:pPr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786916" w:rsidRDefault="00786916" w:rsidP="00786916">
      <w:pPr>
        <w:ind w:firstLine="709"/>
        <w:jc w:val="both"/>
        <w:rPr>
          <w:bCs/>
          <w:sz w:val="28"/>
          <w:szCs w:val="28"/>
        </w:rPr>
      </w:pPr>
    </w:p>
    <w:p w:rsidR="00786916" w:rsidRDefault="00786916" w:rsidP="007869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изменение в Положение </w:t>
      </w:r>
      <w:r>
        <w:rPr>
          <w:color w:val="000000"/>
          <w:sz w:val="28"/>
          <w:szCs w:val="28"/>
        </w:rPr>
        <w:t>о представительских расходах и расходах на мероприятия органов городского самоуправления</w:t>
      </w:r>
      <w:r>
        <w:rPr>
          <w:bCs/>
          <w:sz w:val="28"/>
          <w:szCs w:val="28"/>
        </w:rPr>
        <w:t xml:space="preserve">, утвержденное решением Пермской городской Думы от </w:t>
      </w:r>
      <w:r>
        <w:rPr>
          <w:color w:val="000000"/>
          <w:sz w:val="28"/>
          <w:szCs w:val="28"/>
        </w:rPr>
        <w:t>25.12.2007 № 332, и</w:t>
      </w:r>
      <w:r>
        <w:rPr>
          <w:bCs/>
          <w:sz w:val="28"/>
          <w:szCs w:val="28"/>
        </w:rPr>
        <w:t>зложив абзац пятый пункта 2.1 в редакции:</w:t>
      </w:r>
    </w:p>
    <w:p w:rsidR="00786916" w:rsidRDefault="00786916" w:rsidP="007869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«для Пермской городской Думы, администрации города Перми, Контрол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но-счетной палаты города Перми – не более 3 % от общего объема сметы субъе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та, утвержденной на соответствующий год, а в юбилейные годы со дня основания города Перми (годы, кратные пяти) – не более 4 %,».</w:t>
      </w:r>
    </w:p>
    <w:p w:rsidR="00786916" w:rsidRDefault="00786916" w:rsidP="0078691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86916" w:rsidRDefault="00786916" w:rsidP="007869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Контроль за исполнением решения возложить на комитет Пермской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родской Думы по бюджету и налогам.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D88" w:rsidRDefault="00337D88" w:rsidP="00DF55C7"/>
                          <w:p w:rsidR="00337D88" w:rsidRDefault="00337D88" w:rsidP="00DF55C7"/>
                          <w:p w:rsidR="00337D88" w:rsidRDefault="00337D88" w:rsidP="00DF55C7"/>
                          <w:p w:rsidR="00337D88" w:rsidRDefault="00337D88" w:rsidP="00DF55C7"/>
                          <w:p w:rsidR="00337D88" w:rsidRDefault="00337D88" w:rsidP="00DF55C7"/>
                          <w:p w:rsidR="00337D88" w:rsidRDefault="00337D88" w:rsidP="00DF55C7"/>
                          <w:p w:rsidR="00337D88" w:rsidRDefault="00337D8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D7236A" w:rsidRDefault="00337D88" w:rsidP="00DF55C7">
                            <w:r>
                              <w:t>03.07.2013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37D88" w:rsidRDefault="00337D88" w:rsidP="00DF55C7"/>
                    <w:p w:rsidR="00337D88" w:rsidRDefault="00337D88" w:rsidP="00DF55C7"/>
                    <w:p w:rsidR="00337D88" w:rsidRDefault="00337D88" w:rsidP="00DF55C7"/>
                    <w:p w:rsidR="00337D88" w:rsidRDefault="00337D88" w:rsidP="00DF55C7"/>
                    <w:p w:rsidR="00337D88" w:rsidRDefault="00337D88" w:rsidP="00DF55C7"/>
                    <w:p w:rsidR="00337D88" w:rsidRDefault="00337D88" w:rsidP="00DF55C7"/>
                    <w:p w:rsidR="00337D88" w:rsidRDefault="00337D8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D7236A" w:rsidRDefault="00337D88" w:rsidP="00DF55C7">
                      <w:r>
                        <w:t>03.07.2013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37D88">
      <w:rPr>
        <w:noProof/>
        <w:snapToGrid w:val="0"/>
        <w:sz w:val="16"/>
      </w:rPr>
      <w:t>03.07.2013 11:08:36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37D88">
      <w:rPr>
        <w:noProof/>
        <w:snapToGrid w:val="0"/>
        <w:sz w:val="16"/>
      </w:rPr>
      <w:t>03.07.2013 11:08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37D8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ngxdvwOUIxULaUz3XRfAMy6mEz0=" w:salt="cdtz/KJw8DAZk9v7B3zf4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37D88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8499D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6916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BF5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2013-07-03T05:08:00Z</cp:lastPrinted>
  <dcterms:created xsi:type="dcterms:W3CDTF">2013-06-21T08:17:00Z</dcterms:created>
  <dcterms:modified xsi:type="dcterms:W3CDTF">2013-07-03T05:10:00Z</dcterms:modified>
</cp:coreProperties>
</file>