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0E" w:rsidRDefault="000D36BD" w:rsidP="00004EE5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6DB1259" wp14:editId="3D5BB7C6">
                <wp:simplePos x="0" y="0"/>
                <wp:positionH relativeFrom="page">
                  <wp:posOffset>933450</wp:posOffset>
                </wp:positionH>
                <wp:positionV relativeFrom="page">
                  <wp:posOffset>2124076</wp:posOffset>
                </wp:positionV>
                <wp:extent cx="2915920" cy="1333500"/>
                <wp:effectExtent l="0" t="0" r="17780" b="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EE5" w:rsidRPr="00502455" w:rsidRDefault="00004EE5" w:rsidP="000D36B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="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внесении изменений в </w:t>
                            </w:r>
                            <w:r w:rsidR="000D36BD">
                              <w:rPr>
                                <w:b/>
                              </w:rPr>
                              <w:t xml:space="preserve">Положение </w:t>
                            </w:r>
                            <w:r w:rsidR="000D36BD" w:rsidRPr="00502455">
                              <w:rPr>
                                <w:b/>
                                <w:bCs/>
                              </w:rPr>
                              <w:t>об осуществлении полномочий</w:t>
                            </w:r>
                            <w:r w:rsidR="000D36B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D36BD" w:rsidRPr="00502455">
                              <w:rPr>
                                <w:b/>
                                <w:bCs/>
                              </w:rPr>
                              <w:t>собственника имущества муниципального предприятия города</w:t>
                            </w:r>
                            <w:r w:rsidR="000D36BD">
                              <w:rPr>
                                <w:b/>
                                <w:bCs/>
                              </w:rPr>
                              <w:t xml:space="preserve"> П</w:t>
                            </w:r>
                            <w:r w:rsidR="000D36BD" w:rsidRPr="00502455">
                              <w:rPr>
                                <w:b/>
                                <w:bCs/>
                              </w:rPr>
                              <w:t>ерми</w:t>
                            </w:r>
                            <w:r w:rsidR="000D36BD">
                              <w:rPr>
                                <w:b/>
                                <w:bCs/>
                              </w:rPr>
                              <w:t>, утвержденного</w:t>
                            </w:r>
                            <w:r w:rsidR="000D36B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постановление</w:t>
                            </w:r>
                            <w:r w:rsidR="000D36BD">
                              <w:rPr>
                                <w:b/>
                              </w:rPr>
                              <w:t>м</w:t>
                            </w:r>
                            <w:r>
                              <w:rPr>
                                <w:b/>
                              </w:rPr>
                              <w:t xml:space="preserve"> администрации города Перми от 02.04.2015 № 172 </w:t>
                            </w:r>
                          </w:p>
                          <w:p w:rsidR="00004EE5" w:rsidRPr="00393C77" w:rsidRDefault="00004EE5" w:rsidP="00004EE5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B1259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3.5pt;margin-top:167.25pt;width:229.6pt;height:1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" filled="f" stroked="f">
                <v:textbox inset="0,0,0,0">
                  <w:txbxContent>
                    <w:p w:rsidR="00004EE5" w:rsidRPr="00502455" w:rsidRDefault="00004EE5" w:rsidP="000D36BD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firstLine="0"/>
                        <w:jc w:val="left"/>
                        <w:rPr>
                          <w:b/>
                          <w:bCs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 xml:space="preserve">О внесении изменений в </w:t>
                      </w:r>
                      <w:r w:rsidR="000D36BD">
                        <w:rPr>
                          <w:b/>
                        </w:rPr>
                        <w:t xml:space="preserve">Положение </w:t>
                      </w:r>
                      <w:r w:rsidR="000D36BD" w:rsidRPr="00502455">
                        <w:rPr>
                          <w:b/>
                          <w:bCs/>
                        </w:rPr>
                        <w:t>об осуществлении полномочий</w:t>
                      </w:r>
                      <w:r w:rsidR="000D36BD">
                        <w:rPr>
                          <w:b/>
                          <w:bCs/>
                        </w:rPr>
                        <w:t xml:space="preserve"> </w:t>
                      </w:r>
                      <w:r w:rsidR="000D36BD" w:rsidRPr="00502455">
                        <w:rPr>
                          <w:b/>
                          <w:bCs/>
                        </w:rPr>
                        <w:t>собственника имущества муниципального предприятия города</w:t>
                      </w:r>
                      <w:r w:rsidR="000D36BD">
                        <w:rPr>
                          <w:b/>
                          <w:bCs/>
                        </w:rPr>
                        <w:t xml:space="preserve"> П</w:t>
                      </w:r>
                      <w:r w:rsidR="000D36BD" w:rsidRPr="00502455">
                        <w:rPr>
                          <w:b/>
                          <w:bCs/>
                        </w:rPr>
                        <w:t>ерми</w:t>
                      </w:r>
                      <w:r w:rsidR="000D36BD">
                        <w:rPr>
                          <w:b/>
                          <w:bCs/>
                        </w:rPr>
                        <w:t>, утвержденного</w:t>
                      </w:r>
                      <w:r w:rsidR="000D36B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постановление</w:t>
                      </w:r>
                      <w:r w:rsidR="000D36BD">
                        <w:rPr>
                          <w:b/>
                        </w:rPr>
                        <w:t>м</w:t>
                      </w:r>
                      <w:r>
                        <w:rPr>
                          <w:b/>
                        </w:rPr>
                        <w:t xml:space="preserve"> администрации города Перми от 02.04.2015 № 172 </w:t>
                      </w:r>
                    </w:p>
                    <w:bookmarkEnd w:id="1"/>
                    <w:p w:rsidR="00004EE5" w:rsidRPr="00393C77" w:rsidRDefault="00004EE5" w:rsidP="00004EE5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04EE5" w:rsidRPr="00B57CC8" w:rsidRDefault="00004EE5" w:rsidP="00004EE5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EE5" w:rsidRPr="002E71C2" w:rsidRDefault="00803C89" w:rsidP="00004EE5">
                            <w:pPr>
                              <w:pStyle w:val="a3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004EE5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1gOygIAALY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" filled="f" stroked="f">
                <v:textbox inset="0,0,0,0">
                  <w:txbxContent>
                    <w:p w:rsidR="00004EE5" w:rsidRPr="002E71C2" w:rsidRDefault="00613EAC" w:rsidP="00004EE5">
                      <w:pPr>
                        <w:pStyle w:val="a3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004EE5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EE5" w:rsidRPr="002E71C2" w:rsidRDefault="00803C89" w:rsidP="00004EE5">
                            <w:pPr>
                              <w:pStyle w:val="a3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004EE5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" filled="f" stroked="f">
                <v:textbox inset="0,0,0,0">
                  <w:txbxContent>
                    <w:p w:rsidR="00004EE5" w:rsidRPr="002E71C2" w:rsidRDefault="00613EAC" w:rsidP="00004EE5">
                      <w:pPr>
                        <w:pStyle w:val="a3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004EE5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46A" w:rsidRPr="0062046A" w:rsidRDefault="00004EE5" w:rsidP="0062046A">
      <w:pPr>
        <w:ind w:left="-284" w:firstLine="851"/>
      </w:pPr>
      <w:r>
        <w:t>В соответствии с Федеральными законами от 14 ноября 2002 г. № 161-ФЗ</w:t>
      </w:r>
      <w:r w:rsidR="0062046A">
        <w:t xml:space="preserve"> «О государственных и муниципальных унитарных предприятиях», </w:t>
      </w:r>
      <w:r>
        <w:t xml:space="preserve">от 06 октября </w:t>
      </w:r>
      <w:r w:rsidRPr="0091739B">
        <w:t xml:space="preserve">2003 </w:t>
      </w:r>
      <w:r>
        <w:t xml:space="preserve">г. </w:t>
      </w:r>
      <w:r w:rsidRPr="0091739B">
        <w:t xml:space="preserve">№ 131-ФЗ «Об общих принципах организации местного самоуправления в Российской Федерации», </w:t>
      </w:r>
      <w:r w:rsidR="0062046A">
        <w:t xml:space="preserve">в целях </w:t>
      </w:r>
      <w:r w:rsidR="0062046A">
        <w:rPr>
          <w:rFonts w:eastAsiaTheme="minorHAnsi"/>
          <w:lang w:eastAsia="en-US"/>
        </w:rPr>
        <w:t>актуализации правовых актов города Перми, регулирующих деятельность муниципальных унитарных предприятий, администрация города Перми ПОСТАНОВЛЯЕТ:</w:t>
      </w:r>
    </w:p>
    <w:p w:rsidR="0062046A" w:rsidRPr="0062046A" w:rsidRDefault="0062046A" w:rsidP="00B53D22">
      <w:pPr>
        <w:pStyle w:val="a6"/>
        <w:numPr>
          <w:ilvl w:val="0"/>
          <w:numId w:val="1"/>
        </w:numPr>
        <w:autoSpaceDE w:val="0"/>
        <w:autoSpaceDN w:val="0"/>
        <w:adjustRightInd w:val="0"/>
        <w:ind w:left="-284" w:firstLine="568"/>
        <w:rPr>
          <w:rFonts w:eastAsiaTheme="minorHAnsi"/>
          <w:lang w:eastAsia="en-US"/>
        </w:rPr>
      </w:pPr>
      <w:r w:rsidRPr="0062046A">
        <w:rPr>
          <w:rFonts w:eastAsiaTheme="minorHAnsi"/>
          <w:lang w:eastAsia="en-US"/>
        </w:rPr>
        <w:t xml:space="preserve">Внести в </w:t>
      </w:r>
      <w:hyperlink r:id="rId6" w:history="1">
        <w:r w:rsidRPr="0062046A">
          <w:rPr>
            <w:rFonts w:eastAsiaTheme="minorHAnsi"/>
            <w:lang w:eastAsia="en-US"/>
          </w:rPr>
          <w:t>Положение</w:t>
        </w:r>
      </w:hyperlink>
      <w:r w:rsidRPr="0062046A">
        <w:rPr>
          <w:rFonts w:eastAsiaTheme="minorHAnsi"/>
          <w:lang w:eastAsia="en-US"/>
        </w:rPr>
        <w:t xml:space="preserve"> об осуществлении полномочий собственника имущества муниципального предприятия города Перми, утвержденное </w:t>
      </w:r>
      <w:r w:rsidR="009A5BB2">
        <w:rPr>
          <w:rFonts w:eastAsiaTheme="minorHAnsi"/>
          <w:lang w:eastAsia="en-US"/>
        </w:rPr>
        <w:t>п</w:t>
      </w:r>
      <w:r w:rsidRPr="0062046A">
        <w:rPr>
          <w:rFonts w:eastAsiaTheme="minorHAnsi"/>
          <w:lang w:eastAsia="en-US"/>
        </w:rPr>
        <w:t xml:space="preserve">остановлением администрации города Перми от </w:t>
      </w:r>
      <w:r w:rsidR="009A5BB2">
        <w:rPr>
          <w:rFonts w:eastAsiaTheme="minorHAnsi"/>
          <w:lang w:eastAsia="en-US"/>
        </w:rPr>
        <w:t>0</w:t>
      </w:r>
      <w:r w:rsidRPr="0062046A">
        <w:rPr>
          <w:rFonts w:eastAsiaTheme="minorHAnsi"/>
          <w:lang w:eastAsia="en-US"/>
        </w:rPr>
        <w:t xml:space="preserve">2 апреля 2015 г. </w:t>
      </w:r>
      <w:r>
        <w:rPr>
          <w:rFonts w:eastAsiaTheme="minorHAnsi"/>
          <w:lang w:eastAsia="en-US"/>
        </w:rPr>
        <w:t>№</w:t>
      </w:r>
      <w:r w:rsidRPr="0062046A">
        <w:rPr>
          <w:rFonts w:eastAsiaTheme="minorHAnsi"/>
          <w:lang w:eastAsia="en-US"/>
        </w:rPr>
        <w:t xml:space="preserve"> 172</w:t>
      </w:r>
      <w:r w:rsidR="009A5BB2">
        <w:rPr>
          <w:rFonts w:eastAsiaTheme="minorHAnsi"/>
          <w:lang w:eastAsia="en-US"/>
        </w:rPr>
        <w:t xml:space="preserve"> </w:t>
      </w:r>
      <w:r w:rsidR="009A5BB2">
        <w:rPr>
          <w:rFonts w:eastAsiaTheme="minorHAnsi"/>
          <w:lang w:eastAsia="en-US"/>
        </w:rPr>
        <w:br/>
        <w:t>(в ред. от 02.06.2016 № 370)</w:t>
      </w:r>
      <w:r w:rsidRPr="0062046A">
        <w:rPr>
          <w:rFonts w:eastAsiaTheme="minorHAnsi"/>
          <w:lang w:eastAsia="en-US"/>
        </w:rPr>
        <w:t>, следующие изменения</w:t>
      </w:r>
      <w:r>
        <w:rPr>
          <w:rFonts w:eastAsiaTheme="minorHAnsi"/>
          <w:lang w:eastAsia="en-US"/>
        </w:rPr>
        <w:t>:</w:t>
      </w:r>
    </w:p>
    <w:p w:rsidR="00EB78F4" w:rsidRDefault="009A5BB2" w:rsidP="001F763C">
      <w:pPr>
        <w:pStyle w:val="a6"/>
        <w:numPr>
          <w:ilvl w:val="1"/>
          <w:numId w:val="1"/>
        </w:numPr>
        <w:ind w:hanging="1003"/>
      </w:pPr>
      <w:r>
        <w:t>пункт 2.10 изложить в следующей редакции:</w:t>
      </w:r>
    </w:p>
    <w:p w:rsidR="00AA465C" w:rsidRDefault="00374F44" w:rsidP="00AA465C">
      <w:pPr>
        <w:autoSpaceDE w:val="0"/>
        <w:autoSpaceDN w:val="0"/>
        <w:adjustRightInd w:val="0"/>
        <w:ind w:left="-284" w:firstLine="540"/>
        <w:rPr>
          <w:rFonts w:eastAsiaTheme="minorHAnsi"/>
          <w:lang w:eastAsia="en-US"/>
        </w:rPr>
      </w:pPr>
      <w:r>
        <w:t xml:space="preserve">«2.10. </w:t>
      </w:r>
      <w:r w:rsidRPr="00700C4B">
        <w:t xml:space="preserve">Согласовывает совершение Предприятием </w:t>
      </w:r>
      <w:r w:rsidR="00AA465C">
        <w:t>следующих сделок: крупных сделок</w:t>
      </w:r>
      <w:r w:rsidR="00AA465C">
        <w:rPr>
          <w:rFonts w:eastAsiaTheme="minorHAnsi"/>
          <w:lang w:eastAsia="en-US"/>
        </w:rPr>
        <w:t xml:space="preserve">, </w:t>
      </w:r>
      <w:r w:rsidR="000D36BD">
        <w:rPr>
          <w:rFonts w:eastAsiaTheme="minorHAnsi"/>
          <w:lang w:eastAsia="en-US"/>
        </w:rPr>
        <w:t xml:space="preserve">сделок, </w:t>
      </w:r>
      <w:r w:rsidR="00AA465C">
        <w:rPr>
          <w:rFonts w:eastAsiaTheme="minorHAnsi"/>
          <w:lang w:eastAsia="en-US"/>
        </w:rPr>
        <w:t xml:space="preserve">связанных с предоставлением займов, поручительств, получением банковских гарантий, иными обременениями, уступкой требований, переводом долга, </w:t>
      </w:r>
      <w:r w:rsidR="000D36BD">
        <w:rPr>
          <w:rFonts w:eastAsiaTheme="minorHAnsi"/>
          <w:lang w:eastAsia="en-US"/>
        </w:rPr>
        <w:t>залогом</w:t>
      </w:r>
      <w:r w:rsidR="001F763C">
        <w:rPr>
          <w:rFonts w:eastAsiaTheme="minorHAnsi"/>
          <w:lang w:eastAsia="en-US"/>
        </w:rPr>
        <w:t xml:space="preserve">, </w:t>
      </w:r>
      <w:r w:rsidR="000D36BD">
        <w:rPr>
          <w:rFonts w:eastAsiaTheme="minorHAnsi"/>
          <w:lang w:eastAsia="en-US"/>
        </w:rPr>
        <w:t>заимствованием</w:t>
      </w:r>
      <w:r w:rsidR="00AA465C">
        <w:rPr>
          <w:rFonts w:eastAsiaTheme="minorHAnsi"/>
          <w:lang w:eastAsia="en-US"/>
        </w:rPr>
        <w:t xml:space="preserve">, приобретением, пользованием, отчуждением или возможностью отчуждения Предприятием прямо либо косвенно муниципального имущества. </w:t>
      </w:r>
      <w:r w:rsidR="00F13010" w:rsidRPr="00700C4B">
        <w:rPr>
          <w:rFonts w:eastAsiaTheme="minorHAnsi"/>
          <w:lang w:eastAsia="en-US"/>
        </w:rPr>
        <w:t>Дает согласие на совершение иных сделок, установленных федеральными законами, иными нормативными правовыми</w:t>
      </w:r>
      <w:r w:rsidR="00F54928">
        <w:rPr>
          <w:rFonts w:eastAsiaTheme="minorHAnsi"/>
          <w:lang w:eastAsia="en-US"/>
        </w:rPr>
        <w:t xml:space="preserve"> актами или уставом Предприятия</w:t>
      </w:r>
      <w:r w:rsidR="00571B1F">
        <w:rPr>
          <w:rFonts w:eastAsiaTheme="minorHAnsi"/>
          <w:lang w:eastAsia="en-US"/>
        </w:rPr>
        <w:t xml:space="preserve">. </w:t>
      </w:r>
    </w:p>
    <w:p w:rsidR="00EA0CBA" w:rsidRPr="00700C4B" w:rsidRDefault="00571B1F" w:rsidP="00700C4B">
      <w:pPr>
        <w:autoSpaceDE w:val="0"/>
        <w:autoSpaceDN w:val="0"/>
        <w:adjustRightInd w:val="0"/>
        <w:ind w:left="-284" w:firstLine="85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Направляет в адрес департамента имущественных отношений администрации города Перми </w:t>
      </w:r>
      <w:r w:rsidR="00AA465C">
        <w:rPr>
          <w:rFonts w:eastAsiaTheme="minorHAnsi"/>
          <w:lang w:eastAsia="en-US"/>
        </w:rPr>
        <w:t>согласие</w:t>
      </w:r>
      <w:r>
        <w:rPr>
          <w:rFonts w:eastAsiaTheme="minorHAnsi"/>
          <w:lang w:eastAsia="en-US"/>
        </w:rPr>
        <w:t xml:space="preserve"> о совершении Предприятием </w:t>
      </w:r>
      <w:r>
        <w:t>крупных сделок</w:t>
      </w:r>
      <w:r w:rsidRPr="00502455">
        <w:t xml:space="preserve"> или нескольких взаимосвязанных сделок, связанных </w:t>
      </w:r>
      <w:r w:rsidR="001F763C">
        <w:t>с залогом (в том числе заимствованием)</w:t>
      </w:r>
      <w:r w:rsidR="00C06577">
        <w:t>,</w:t>
      </w:r>
      <w:r w:rsidR="001F763C">
        <w:t xml:space="preserve"> </w:t>
      </w:r>
      <w:r w:rsidR="00BD588F">
        <w:t xml:space="preserve">с приобретением, продажей, передачей </w:t>
      </w:r>
      <w:r w:rsidR="000D36BD">
        <w:t xml:space="preserve">муниципального недвижимого имущества </w:t>
      </w:r>
      <w:r w:rsidR="00BD588F">
        <w:t xml:space="preserve">в аренду, </w:t>
      </w:r>
      <w:r w:rsidR="00803C89">
        <w:t xml:space="preserve">иных сделок, предусмотренных с </w:t>
      </w:r>
      <w:r w:rsidR="00BD588F">
        <w:t>переходом прав владения, пользования и распоряжения</w:t>
      </w:r>
      <w:r>
        <w:rPr>
          <w:rFonts w:eastAsiaTheme="minorHAnsi"/>
          <w:lang w:eastAsia="en-US"/>
        </w:rPr>
        <w:t xml:space="preserve"> муниципальн</w:t>
      </w:r>
      <w:r w:rsidR="00BD588F">
        <w:rPr>
          <w:rFonts w:eastAsiaTheme="minorHAnsi"/>
          <w:lang w:eastAsia="en-US"/>
        </w:rPr>
        <w:t>ым</w:t>
      </w:r>
      <w:r>
        <w:rPr>
          <w:rFonts w:eastAsiaTheme="minorHAnsi"/>
          <w:lang w:eastAsia="en-US"/>
        </w:rPr>
        <w:t xml:space="preserve"> недвижим</w:t>
      </w:r>
      <w:r w:rsidR="00BD588F">
        <w:rPr>
          <w:rFonts w:eastAsiaTheme="minorHAnsi"/>
          <w:lang w:eastAsia="en-US"/>
        </w:rPr>
        <w:t>ым</w:t>
      </w:r>
      <w:r w:rsidR="000D36BD">
        <w:rPr>
          <w:rFonts w:eastAsiaTheme="minorHAnsi"/>
          <w:lang w:eastAsia="en-US"/>
        </w:rPr>
        <w:t xml:space="preserve"> имуществом</w:t>
      </w:r>
      <w:r>
        <w:rPr>
          <w:rFonts w:eastAsiaTheme="minorHAnsi"/>
          <w:lang w:eastAsia="en-US"/>
        </w:rPr>
        <w:t>;</w:t>
      </w:r>
    </w:p>
    <w:p w:rsidR="009A5BB2" w:rsidRDefault="00EA0CBA" w:rsidP="001F763C">
      <w:pPr>
        <w:pStyle w:val="a6"/>
        <w:numPr>
          <w:ilvl w:val="1"/>
          <w:numId w:val="1"/>
        </w:numPr>
        <w:ind w:hanging="1003"/>
      </w:pPr>
      <w:r>
        <w:t>пункт 3.</w:t>
      </w:r>
      <w:r w:rsidR="001F763C">
        <w:t>1</w:t>
      </w:r>
      <w:r>
        <w:t xml:space="preserve"> изложить в следующей редакции:</w:t>
      </w:r>
    </w:p>
    <w:p w:rsidR="00374F44" w:rsidRDefault="00374F44" w:rsidP="001F763C">
      <w:pPr>
        <w:autoSpaceDE w:val="0"/>
        <w:autoSpaceDN w:val="0"/>
        <w:adjustRightInd w:val="0"/>
        <w:ind w:left="-284" w:firstLine="568"/>
      </w:pPr>
      <w:r>
        <w:t>«3.</w:t>
      </w:r>
      <w:r w:rsidR="00B53D22">
        <w:t>1</w:t>
      </w:r>
      <w:r>
        <w:t>. Д</w:t>
      </w:r>
      <w:r w:rsidRPr="00502455">
        <w:t xml:space="preserve">ает согласие на совершение </w:t>
      </w:r>
      <w:r>
        <w:t>крупных сделок</w:t>
      </w:r>
      <w:r w:rsidRPr="00502455">
        <w:t xml:space="preserve"> или нескольких взаимосвязанных сделок, </w:t>
      </w:r>
      <w:r w:rsidR="000D36BD" w:rsidRPr="00502455">
        <w:t xml:space="preserve">связанных </w:t>
      </w:r>
      <w:r w:rsidR="000D36BD">
        <w:t>с залогом (в том числе заимствованием)</w:t>
      </w:r>
      <w:r w:rsidR="00C06577">
        <w:t>,</w:t>
      </w:r>
      <w:r w:rsidR="000D36BD">
        <w:t xml:space="preserve"> с </w:t>
      </w:r>
      <w:r w:rsidR="000D36BD">
        <w:lastRenderedPageBreak/>
        <w:t xml:space="preserve">приобретением, продажей, передачей муниципального недвижимого имущества в аренду, </w:t>
      </w:r>
      <w:r w:rsidR="00803C89">
        <w:t xml:space="preserve">иных сделок, предусмотренных с </w:t>
      </w:r>
      <w:bookmarkStart w:id="0" w:name="_GoBack"/>
      <w:bookmarkEnd w:id="0"/>
      <w:r w:rsidR="000D36BD">
        <w:t>переходом прав владения, пользования и распоряжения</w:t>
      </w:r>
      <w:r w:rsidR="000D36BD">
        <w:rPr>
          <w:rFonts w:eastAsiaTheme="minorHAnsi"/>
          <w:lang w:eastAsia="en-US"/>
        </w:rPr>
        <w:t xml:space="preserve"> муниципальным недвижимым имуществом,</w:t>
      </w:r>
      <w:r w:rsidR="001F763C">
        <w:rPr>
          <w:rFonts w:eastAsiaTheme="minorHAnsi"/>
          <w:lang w:eastAsia="en-US"/>
        </w:rPr>
        <w:t xml:space="preserve"> </w:t>
      </w:r>
      <w:r w:rsidR="00B53D22">
        <w:rPr>
          <w:rFonts w:eastAsiaTheme="minorHAnsi"/>
          <w:lang w:eastAsia="en-US"/>
        </w:rPr>
        <w:t>при наличии</w:t>
      </w:r>
      <w:r w:rsidR="001F763C">
        <w:rPr>
          <w:rFonts w:eastAsiaTheme="minorHAnsi"/>
          <w:lang w:eastAsia="en-US"/>
        </w:rPr>
        <w:t xml:space="preserve"> согласия Отраслевого органа</w:t>
      </w:r>
      <w:r w:rsidR="00B53D22">
        <w:t>»;</w:t>
      </w:r>
    </w:p>
    <w:p w:rsidR="00B53D22" w:rsidRDefault="00B53D22" w:rsidP="00B53D22">
      <w:pPr>
        <w:pStyle w:val="a6"/>
        <w:numPr>
          <w:ilvl w:val="1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пункт 3.3. исключить;</w:t>
      </w:r>
    </w:p>
    <w:p w:rsidR="00B53D22" w:rsidRPr="00B53D22" w:rsidRDefault="00B53D22" w:rsidP="00B53D22">
      <w:pPr>
        <w:pStyle w:val="a6"/>
        <w:numPr>
          <w:ilvl w:val="1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пункт 3.4 исключить.</w:t>
      </w:r>
    </w:p>
    <w:p w:rsidR="00700C4B" w:rsidRDefault="00700C4B" w:rsidP="00B53D22">
      <w:pPr>
        <w:pStyle w:val="a4"/>
        <w:numPr>
          <w:ilvl w:val="0"/>
          <w:numId w:val="1"/>
        </w:numPr>
        <w:spacing w:line="240" w:lineRule="auto"/>
        <w:ind w:left="-284" w:firstLine="851"/>
      </w:pPr>
      <w:r>
        <w:t>Настоящее постановление вступает в силу с даты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00C4B" w:rsidRDefault="00700C4B" w:rsidP="00B53D22">
      <w:pPr>
        <w:pStyle w:val="a4"/>
        <w:numPr>
          <w:ilvl w:val="0"/>
          <w:numId w:val="1"/>
        </w:numPr>
        <w:spacing w:line="240" w:lineRule="auto"/>
        <w:ind w:left="-284" w:firstLine="851"/>
      </w:pPr>
      <w:r>
        <w:t>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00C4B" w:rsidRDefault="00700C4B" w:rsidP="00B53D22">
      <w:pPr>
        <w:pStyle w:val="a4"/>
        <w:numPr>
          <w:ilvl w:val="0"/>
          <w:numId w:val="1"/>
        </w:numPr>
        <w:spacing w:line="240" w:lineRule="auto"/>
        <w:ind w:left="-284" w:firstLine="851"/>
      </w:pPr>
      <w:r>
        <w:t>Контроль за исполнением постановления возложит</w:t>
      </w:r>
      <w:r w:rsidRPr="00E43DD6">
        <w:rPr>
          <w:i/>
        </w:rPr>
        <w:t xml:space="preserve">ь </w:t>
      </w:r>
      <w:r w:rsidRPr="00E43DD6">
        <w:t>на</w:t>
      </w:r>
      <w:r w:rsidRPr="00E43DD6">
        <w:rPr>
          <w:i/>
        </w:rPr>
        <w:t xml:space="preserve"> </w:t>
      </w:r>
      <w:r w:rsidR="00E43DD6" w:rsidRPr="00E43DD6">
        <w:rPr>
          <w:rStyle w:val="a9"/>
          <w:i w:val="0"/>
        </w:rPr>
        <w:t xml:space="preserve">первого заместителя главы администрации города Перми </w:t>
      </w:r>
      <w:proofErr w:type="spellStart"/>
      <w:r w:rsidR="00E43DD6" w:rsidRPr="00E43DD6">
        <w:rPr>
          <w:rStyle w:val="a9"/>
          <w:i w:val="0"/>
        </w:rPr>
        <w:t>В.Г.Агеева</w:t>
      </w:r>
      <w:proofErr w:type="spellEnd"/>
      <w:r w:rsidR="00E43DD6" w:rsidRPr="00E43DD6">
        <w:rPr>
          <w:rStyle w:val="a9"/>
          <w:i w:val="0"/>
        </w:rPr>
        <w:t>.</w:t>
      </w:r>
    </w:p>
    <w:sectPr w:rsidR="0070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26F07"/>
    <w:multiLevelType w:val="hybridMultilevel"/>
    <w:tmpl w:val="3B081D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4B35"/>
    <w:multiLevelType w:val="multilevel"/>
    <w:tmpl w:val="CD4C6150"/>
    <w:lvl w:ilvl="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E5"/>
    <w:rsid w:val="00004EE5"/>
    <w:rsid w:val="000C680E"/>
    <w:rsid w:val="000D36BD"/>
    <w:rsid w:val="00161FDA"/>
    <w:rsid w:val="001F763C"/>
    <w:rsid w:val="00374F44"/>
    <w:rsid w:val="00571B1F"/>
    <w:rsid w:val="00613EAC"/>
    <w:rsid w:val="0062046A"/>
    <w:rsid w:val="00700C4B"/>
    <w:rsid w:val="00803C89"/>
    <w:rsid w:val="009A5BB2"/>
    <w:rsid w:val="00AA465C"/>
    <w:rsid w:val="00B53D22"/>
    <w:rsid w:val="00BD588F"/>
    <w:rsid w:val="00C06577"/>
    <w:rsid w:val="00CC2B1A"/>
    <w:rsid w:val="00E43DD6"/>
    <w:rsid w:val="00EA0CBA"/>
    <w:rsid w:val="00EB78F4"/>
    <w:rsid w:val="00F13010"/>
    <w:rsid w:val="00F5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9EA57-ABFA-4D6D-8527-79D57B30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04EE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004E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004EE5"/>
    <w:pPr>
      <w:spacing w:line="360" w:lineRule="exact"/>
    </w:pPr>
  </w:style>
  <w:style w:type="character" w:customStyle="1" w:styleId="a5">
    <w:name w:val="Основной текст Знак"/>
    <w:basedOn w:val="a0"/>
    <w:link w:val="a4"/>
    <w:rsid w:val="00004E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204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1F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1FD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Emphasis"/>
    <w:basedOn w:val="a0"/>
    <w:uiPriority w:val="20"/>
    <w:qFormat/>
    <w:rsid w:val="00E43D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D4DFA346EE146B3253DDE4D2B40579AEC1D7917F70CA0C0319356FCE0236B139D0FEAA632187AF40662A5FxCJ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Владимировна Юферова</dc:creator>
  <cp:keywords/>
  <dc:description/>
  <cp:lastModifiedBy>Екатерина Владимировна Юферова</cp:lastModifiedBy>
  <cp:revision>9</cp:revision>
  <cp:lastPrinted>2017-11-07T04:50:00Z</cp:lastPrinted>
  <dcterms:created xsi:type="dcterms:W3CDTF">2017-09-15T09:35:00Z</dcterms:created>
  <dcterms:modified xsi:type="dcterms:W3CDTF">2017-11-07T04:53:00Z</dcterms:modified>
</cp:coreProperties>
</file>