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038E" w:rsidRDefault="00C9038E" w:rsidP="00451D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983698</wp:posOffset>
                </wp:positionH>
                <wp:positionV relativeFrom="page">
                  <wp:posOffset>2219491</wp:posOffset>
                </wp:positionV>
                <wp:extent cx="2915920" cy="1096645"/>
                <wp:effectExtent l="254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8E" w:rsidRDefault="00C9038E" w:rsidP="00C9038E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 w:rsidRPr="004C6DB6"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</w:p>
                          <w:p w:rsidR="00C9038E" w:rsidRPr="004C6DB6" w:rsidRDefault="00C9038E" w:rsidP="00C9038E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 Положение </w:t>
                            </w:r>
                            <w:r w:rsidRPr="00C9038E">
                              <w:rPr>
                                <w:b/>
                              </w:rPr>
                              <w:t>об организации обучения муниципальных служащих администрации города Перми</w:t>
                            </w:r>
                            <w:r>
                              <w:rPr>
                                <w:b/>
                              </w:rPr>
                              <w:t>, утвержденное постановлением администрации города Перми от 18.11.2008 № 1079</w:t>
                            </w:r>
                          </w:p>
                          <w:p w:rsidR="00C9038E" w:rsidRPr="009253DB" w:rsidRDefault="00C9038E" w:rsidP="00C9038E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7.45pt;margin-top:174.75pt;width:229.6pt;height:8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4wnxQIAALAFAAAOAAAAZHJzL2Uyb0RvYy54bWysVM2O0zAQviPxDpbv2fyQZptoU7TbNAhp&#10;+ZEWHsBNnMYisYPtNl0QB+68Au/AgQM3XqH7RoydptvdFRICcrAm9vi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" filled="f" stroked="f">
                <v:textbox inset="0,0,0,0">
                  <w:txbxContent>
                    <w:p w:rsidR="00C9038E" w:rsidRDefault="00C9038E" w:rsidP="00C9038E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 w:rsidRPr="004C6DB6">
                        <w:rPr>
                          <w:b/>
                        </w:rPr>
                        <w:t xml:space="preserve">О внесении изменений </w:t>
                      </w:r>
                    </w:p>
                    <w:p w:rsidR="00C9038E" w:rsidRPr="004C6DB6" w:rsidRDefault="00C9038E" w:rsidP="00C9038E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 Положение </w:t>
                      </w:r>
                      <w:r w:rsidRPr="00C9038E">
                        <w:rPr>
                          <w:b/>
                        </w:rPr>
                        <w:t>об организации обучения муниципальных служащих администрации города Перми</w:t>
                      </w:r>
                      <w:r>
                        <w:rPr>
                          <w:b/>
                        </w:rPr>
                        <w:t>, утвержденное постановлением администрации города Перми от 18.11.2008 № 1079</w:t>
                      </w:r>
                    </w:p>
                    <w:p w:rsidR="00C9038E" w:rsidRPr="009253DB" w:rsidRDefault="00C9038E" w:rsidP="00C9038E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9038E" w:rsidRDefault="00C9038E" w:rsidP="00451D04"/>
    <w:p w:rsidR="004D1D99" w:rsidRDefault="00C9038E" w:rsidP="00451D04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203835</wp:posOffset>
            </wp:positionH>
            <wp:positionV relativeFrom="page">
              <wp:posOffset>272415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99">
        <w:t>В целях актуализации правовых актов администрации города Перми администрация города Перми постановляет:</w:t>
      </w:r>
    </w:p>
    <w:p w:rsidR="004D1D99" w:rsidRDefault="004D1D99" w:rsidP="00451D04">
      <w:r>
        <w:t xml:space="preserve">1. Внести изменение в преамбулу постановления администрации города Перми от 18 ноября 2008 г. № 1079 «Об утверждении положения об организации обучения муниципальных служащих администрации города Перми» (в ред. </w:t>
      </w:r>
      <w:r w:rsidR="00C9038E">
        <w:br/>
      </w:r>
      <w:r>
        <w:t xml:space="preserve">от 03.11.2011 № 708, от 28.03.2013 № 193, от 10.07.2014 № 459) изложив ее </w:t>
      </w:r>
      <w:r w:rsidR="00C9038E">
        <w:br/>
      </w:r>
      <w:r>
        <w:t>в следующей редакции:</w:t>
      </w:r>
    </w:p>
    <w:p w:rsidR="004D1D99" w:rsidRDefault="004D1D99" w:rsidP="00451D04">
      <w:r>
        <w:t xml:space="preserve">«В соответствии с </w:t>
      </w:r>
      <w:r>
        <w:rPr>
          <w:rFonts w:eastAsiaTheme="minorHAnsi"/>
          <w:lang w:eastAsia="en-US"/>
        </w:rPr>
        <w:t xml:space="preserve">Федеральным законом Российской Федерации </w:t>
      </w:r>
      <w:r w:rsidR="00C9038E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от 02.03.2007 № 25-ФЗ «О муниципальной службе в Российской Федерации», Федеральным законом Российской Федерации от 29.12.2012 № 273-ФЗ </w:t>
      </w:r>
      <w:r w:rsidR="00C9038E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«Об образовании в Российской Федерации», Уставом города Перми постановляю:</w:t>
      </w:r>
      <w:r>
        <w:t>»</w:t>
      </w:r>
      <w:r w:rsidR="00D22D6C">
        <w:t>.</w:t>
      </w:r>
    </w:p>
    <w:p w:rsidR="00D22D6C" w:rsidRDefault="00D22D6C" w:rsidP="00451D04">
      <w:r>
        <w:t xml:space="preserve">2. Внести в Положение об организации обучения муниципальных служащих администрации города Перми, утверждённое постановлением администрации города Перми от 18 ноября 2008 г. № 1079 «Об утверждении положения </w:t>
      </w:r>
      <w:r w:rsidR="00C9038E">
        <w:br/>
      </w:r>
      <w:r>
        <w:t>об организации обучения муниципальных служащих администрации города Перми» (в ред. от 03.11.2011 № 708, от 28.03.2013 № 193, от 10.07</w:t>
      </w:r>
      <w:r w:rsidR="00C9038E">
        <w:t xml:space="preserve">.2014 № 459) </w:t>
      </w:r>
      <w:r>
        <w:t>следующие изменения:</w:t>
      </w:r>
    </w:p>
    <w:p w:rsidR="00274D48" w:rsidRDefault="00D22D6C" w:rsidP="00451D04">
      <w:r>
        <w:t>2.1.</w:t>
      </w:r>
      <w:r w:rsidR="00555BB0">
        <w:t xml:space="preserve"> </w:t>
      </w:r>
      <w:r w:rsidR="00274D48">
        <w:t>в пункте 1.5. слова «(вечерние группы)» исключить;</w:t>
      </w:r>
    </w:p>
    <w:p w:rsidR="00F95C6D" w:rsidRDefault="00F95C6D" w:rsidP="00451D04">
      <w:r>
        <w:t>2.2. пункт 1.7. изложить в следующей редакции:</w:t>
      </w:r>
    </w:p>
    <w:p w:rsidR="002D757B" w:rsidRDefault="00F95C6D" w:rsidP="00451D04">
      <w:pPr>
        <w:rPr>
          <w:rFonts w:eastAsiaTheme="minorHAnsi"/>
          <w:szCs w:val="28"/>
          <w:lang w:eastAsia="en-US"/>
        </w:rPr>
      </w:pPr>
      <w:r>
        <w:t>«</w:t>
      </w:r>
      <w:r w:rsidR="00274D48">
        <w:t xml:space="preserve">2.2. </w:t>
      </w:r>
      <w:r>
        <w:t xml:space="preserve">Управление по вопросам муниципальной службы и кадров администрации города Перми обеспечивает планирование и осуществление </w:t>
      </w:r>
      <w:r w:rsidR="00043622">
        <w:rPr>
          <w:rFonts w:eastAsiaTheme="minorHAnsi"/>
          <w:szCs w:val="28"/>
          <w:lang w:eastAsia="en-US"/>
        </w:rPr>
        <w:t>закупк</w:t>
      </w:r>
      <w:r>
        <w:rPr>
          <w:rFonts w:eastAsiaTheme="minorHAnsi"/>
          <w:szCs w:val="28"/>
          <w:lang w:eastAsia="en-US"/>
        </w:rPr>
        <w:t>и</w:t>
      </w:r>
      <w:r w:rsidR="0004362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услуг по обучению муниципальных служащих администрации города Перми</w:t>
      </w:r>
      <w:r w:rsidR="00F941ED">
        <w:rPr>
          <w:rFonts w:eastAsiaTheme="minorHAnsi"/>
          <w:szCs w:val="28"/>
          <w:lang w:eastAsia="en-US"/>
        </w:rPr>
        <w:t xml:space="preserve"> в соответствии с </w:t>
      </w:r>
      <w:r w:rsidR="00564D32">
        <w:rPr>
          <w:rFonts w:eastAsiaTheme="minorHAnsi"/>
          <w:szCs w:val="28"/>
          <w:lang w:eastAsia="en-US"/>
        </w:rPr>
        <w:t>п</w:t>
      </w:r>
      <w:r w:rsidR="00F941ED">
        <w:rPr>
          <w:rFonts w:eastAsiaTheme="minorHAnsi"/>
          <w:szCs w:val="28"/>
          <w:lang w:eastAsia="en-US"/>
        </w:rPr>
        <w:t>ланом обучения муниципальных служащих администрации города Перми</w:t>
      </w:r>
      <w:r w:rsidR="00D83C0A">
        <w:rPr>
          <w:rFonts w:eastAsiaTheme="minorHAnsi"/>
          <w:szCs w:val="28"/>
          <w:lang w:eastAsia="en-US"/>
        </w:rPr>
        <w:t xml:space="preserve"> (далее – </w:t>
      </w:r>
      <w:r w:rsidR="003477C8">
        <w:rPr>
          <w:rFonts w:eastAsiaTheme="minorHAnsi"/>
          <w:szCs w:val="28"/>
          <w:lang w:eastAsia="en-US"/>
        </w:rPr>
        <w:t>П</w:t>
      </w:r>
      <w:r w:rsidR="00D83C0A">
        <w:rPr>
          <w:rFonts w:eastAsiaTheme="minorHAnsi"/>
          <w:szCs w:val="28"/>
          <w:lang w:eastAsia="en-US"/>
        </w:rPr>
        <w:t>лан обучения)</w:t>
      </w:r>
      <w:r>
        <w:rPr>
          <w:rFonts w:eastAsiaTheme="minorHAnsi"/>
          <w:szCs w:val="28"/>
          <w:lang w:eastAsia="en-US"/>
        </w:rPr>
        <w:t>»;</w:t>
      </w:r>
    </w:p>
    <w:p w:rsidR="00F95C6D" w:rsidRDefault="002D757B" w:rsidP="00451D04">
      <w:pPr>
        <w:rPr>
          <w:rFonts w:eastAsiaTheme="minorHAnsi"/>
          <w:lang w:eastAsia="en-US"/>
        </w:rPr>
      </w:pPr>
      <w:r w:rsidRPr="00572DC3">
        <w:rPr>
          <w:rFonts w:eastAsiaTheme="minorHAnsi"/>
          <w:lang w:eastAsia="en-US"/>
        </w:rPr>
        <w:t>План обучени</w:t>
      </w:r>
      <w:r w:rsidR="00A50A48">
        <w:rPr>
          <w:rFonts w:eastAsiaTheme="minorHAnsi"/>
          <w:lang w:eastAsia="en-US"/>
        </w:rPr>
        <w:t>я</w:t>
      </w:r>
      <w:r w:rsidRPr="00572DC3">
        <w:rPr>
          <w:rFonts w:eastAsiaTheme="minorHAnsi"/>
          <w:lang w:eastAsia="en-US"/>
        </w:rPr>
        <w:t xml:space="preserve"> составляет </w:t>
      </w:r>
      <w:r w:rsidR="001B4A7B" w:rsidRPr="00572DC3">
        <w:rPr>
          <w:rFonts w:eastAsiaTheme="minorHAnsi"/>
          <w:lang w:eastAsia="en-US"/>
        </w:rPr>
        <w:t xml:space="preserve">управление по вопросам муниципальной службы и кадров администрации города </w:t>
      </w:r>
      <w:r w:rsidR="00572DC3" w:rsidRPr="00572DC3">
        <w:rPr>
          <w:rFonts w:eastAsiaTheme="minorHAnsi"/>
          <w:lang w:eastAsia="en-US"/>
        </w:rPr>
        <w:t>по форме согласно приложению № 5 к настоящему Положению</w:t>
      </w:r>
      <w:r w:rsidR="00F95C6D" w:rsidRPr="00572DC3">
        <w:rPr>
          <w:rFonts w:eastAsiaTheme="minorHAnsi"/>
          <w:lang w:eastAsia="en-US"/>
        </w:rPr>
        <w:t>»;</w:t>
      </w:r>
    </w:p>
    <w:p w:rsidR="00200DE9" w:rsidRDefault="00F95C6D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2.3.</w:t>
      </w:r>
      <w:r w:rsidR="00873AB9">
        <w:rPr>
          <w:rFonts w:eastAsiaTheme="minorHAnsi"/>
          <w:lang w:eastAsia="en-US"/>
        </w:rPr>
        <w:t xml:space="preserve"> </w:t>
      </w:r>
      <w:r w:rsidR="00F941ED">
        <w:rPr>
          <w:rFonts w:eastAsiaTheme="minorHAnsi"/>
          <w:lang w:eastAsia="en-US"/>
        </w:rPr>
        <w:t>дополнить пунктом</w:t>
      </w:r>
      <w:r w:rsidR="005F613B">
        <w:rPr>
          <w:rFonts w:eastAsiaTheme="minorHAnsi"/>
          <w:lang w:eastAsia="en-US"/>
        </w:rPr>
        <w:t xml:space="preserve"> 1.8</w:t>
      </w:r>
      <w:r w:rsidR="00200DE9">
        <w:rPr>
          <w:rFonts w:eastAsiaTheme="minorHAnsi"/>
          <w:lang w:eastAsia="en-US"/>
        </w:rPr>
        <w:t>. следующего содержания:</w:t>
      </w:r>
    </w:p>
    <w:p w:rsidR="000D4D24" w:rsidRPr="00C562EC" w:rsidRDefault="006016F4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«1.8</w:t>
      </w:r>
      <w:r w:rsidR="00200DE9">
        <w:rPr>
          <w:rFonts w:eastAsiaTheme="minorHAnsi"/>
          <w:lang w:eastAsia="en-US"/>
        </w:rPr>
        <w:t xml:space="preserve">. </w:t>
      </w:r>
      <w:proofErr w:type="gramStart"/>
      <w:r w:rsidR="00F941ED">
        <w:rPr>
          <w:rFonts w:eastAsiaTheme="minorHAnsi"/>
          <w:lang w:eastAsia="en-US"/>
        </w:rPr>
        <w:t>Функцион</w:t>
      </w:r>
      <w:r w:rsidR="00200DE9">
        <w:rPr>
          <w:rFonts w:eastAsiaTheme="minorHAnsi"/>
          <w:lang w:eastAsia="en-US"/>
        </w:rPr>
        <w:t xml:space="preserve">альные, территориальные органы </w:t>
      </w:r>
      <w:r w:rsidR="00F941ED">
        <w:rPr>
          <w:rFonts w:eastAsiaTheme="minorHAnsi"/>
          <w:lang w:eastAsia="en-US"/>
        </w:rPr>
        <w:t xml:space="preserve">администрации города Перми </w:t>
      </w:r>
      <w:r w:rsidR="00200DE9">
        <w:t xml:space="preserve">осуществляют </w:t>
      </w:r>
      <w:r w:rsidR="00200DE9">
        <w:rPr>
          <w:rFonts w:eastAsiaTheme="minorHAnsi"/>
          <w:lang w:eastAsia="en-US"/>
        </w:rPr>
        <w:t xml:space="preserve">закупку услуг по </w:t>
      </w:r>
      <w:r w:rsidR="00263C3E">
        <w:rPr>
          <w:rFonts w:eastAsiaTheme="minorHAnsi"/>
          <w:lang w:eastAsia="en-US"/>
        </w:rPr>
        <w:t xml:space="preserve">обучению муниципальных служащих </w:t>
      </w:r>
      <w:r w:rsidR="008D1CB4">
        <w:rPr>
          <w:rFonts w:eastAsiaTheme="minorHAnsi"/>
          <w:lang w:eastAsia="en-US"/>
        </w:rPr>
        <w:t xml:space="preserve">функциональных, территориальных органов администрации города Перми </w:t>
      </w:r>
      <w:r w:rsidR="00263C3E">
        <w:rPr>
          <w:rFonts w:eastAsiaTheme="minorHAnsi"/>
          <w:lang w:eastAsia="en-US"/>
        </w:rPr>
        <w:t xml:space="preserve">по программам дополнительного профессионального образования </w:t>
      </w:r>
      <w:r w:rsidR="00D83C0A">
        <w:rPr>
          <w:rFonts w:eastAsiaTheme="minorHAnsi"/>
          <w:lang w:eastAsia="en-US"/>
        </w:rPr>
        <w:t xml:space="preserve">не предусмотренным </w:t>
      </w:r>
      <w:r w:rsidR="003477C8">
        <w:rPr>
          <w:rFonts w:eastAsiaTheme="minorHAnsi"/>
          <w:lang w:eastAsia="en-US"/>
        </w:rPr>
        <w:t>П</w:t>
      </w:r>
      <w:r w:rsidR="00200DE9">
        <w:rPr>
          <w:rFonts w:eastAsiaTheme="minorHAnsi"/>
          <w:lang w:eastAsia="en-US"/>
        </w:rPr>
        <w:t>ланом обучения</w:t>
      </w:r>
      <w:r w:rsidR="00646094">
        <w:rPr>
          <w:rFonts w:eastAsiaTheme="minorHAnsi"/>
          <w:lang w:eastAsia="en-US"/>
        </w:rPr>
        <w:t xml:space="preserve"> </w:t>
      </w:r>
      <w:r w:rsidR="00D83C0A">
        <w:rPr>
          <w:rFonts w:eastAsiaTheme="minorHAnsi"/>
          <w:lang w:eastAsia="en-US"/>
        </w:rPr>
        <w:t>и</w:t>
      </w:r>
      <w:r w:rsidR="00474A28">
        <w:rPr>
          <w:rFonts w:eastAsiaTheme="minorHAnsi"/>
          <w:lang w:eastAsia="en-US"/>
        </w:rPr>
        <w:t xml:space="preserve">ли </w:t>
      </w:r>
      <w:r w:rsidR="00A853C8">
        <w:rPr>
          <w:rFonts w:eastAsiaTheme="minorHAnsi"/>
          <w:lang w:eastAsia="en-US"/>
        </w:rPr>
        <w:t xml:space="preserve">услуг </w:t>
      </w:r>
      <w:r w:rsidR="00E26B49">
        <w:rPr>
          <w:rFonts w:eastAsiaTheme="minorHAnsi"/>
          <w:lang w:eastAsia="en-US"/>
        </w:rPr>
        <w:t xml:space="preserve">по </w:t>
      </w:r>
      <w:r w:rsidR="00281AD3">
        <w:rPr>
          <w:rFonts w:eastAsiaTheme="minorHAnsi"/>
          <w:lang w:eastAsia="en-US"/>
        </w:rPr>
        <w:t>иным видам обучения</w:t>
      </w:r>
      <w:r w:rsidR="00E26B49">
        <w:rPr>
          <w:rFonts w:eastAsiaTheme="minorHAnsi"/>
          <w:lang w:eastAsia="en-US"/>
        </w:rPr>
        <w:t xml:space="preserve"> </w:t>
      </w:r>
      <w:r w:rsidR="00281AD3">
        <w:rPr>
          <w:rFonts w:eastAsiaTheme="minorHAnsi"/>
          <w:lang w:eastAsia="en-US"/>
        </w:rPr>
        <w:t>(</w:t>
      </w:r>
      <w:r w:rsidR="00E26B49">
        <w:rPr>
          <w:rFonts w:eastAsiaTheme="minorHAnsi"/>
          <w:lang w:eastAsia="en-US"/>
        </w:rPr>
        <w:t>семинар</w:t>
      </w:r>
      <w:r w:rsidR="00281AD3">
        <w:rPr>
          <w:rFonts w:eastAsiaTheme="minorHAnsi"/>
          <w:lang w:eastAsia="en-US"/>
        </w:rPr>
        <w:t>ы</w:t>
      </w:r>
      <w:r w:rsidR="00E26B49">
        <w:rPr>
          <w:rFonts w:eastAsiaTheme="minorHAnsi"/>
          <w:lang w:eastAsia="en-US"/>
        </w:rPr>
        <w:t xml:space="preserve">, </w:t>
      </w:r>
      <w:r w:rsidR="00281AD3">
        <w:rPr>
          <w:rFonts w:eastAsiaTheme="minorHAnsi"/>
          <w:lang w:eastAsia="en-US"/>
        </w:rPr>
        <w:t>конференции, форумы</w:t>
      </w:r>
      <w:r w:rsidR="00474A28">
        <w:rPr>
          <w:rFonts w:eastAsiaTheme="minorHAnsi"/>
          <w:lang w:eastAsia="en-US"/>
        </w:rPr>
        <w:t>)</w:t>
      </w:r>
      <w:r w:rsidR="00281AD3">
        <w:rPr>
          <w:rFonts w:eastAsiaTheme="minorHAnsi"/>
          <w:lang w:eastAsia="en-US"/>
        </w:rPr>
        <w:t xml:space="preserve"> </w:t>
      </w:r>
      <w:r w:rsidR="00281AD3" w:rsidRPr="00C562EC">
        <w:rPr>
          <w:rFonts w:eastAsiaTheme="minorHAnsi"/>
          <w:lang w:eastAsia="en-US"/>
        </w:rPr>
        <w:t>за счет</w:t>
      </w:r>
      <w:r w:rsidR="00C562EC" w:rsidRPr="00C562EC">
        <w:rPr>
          <w:rFonts w:eastAsiaTheme="minorHAnsi"/>
          <w:lang w:eastAsia="en-US"/>
        </w:rPr>
        <w:t xml:space="preserve"> материальных средств, предусмотренных в бюджете города Перми </w:t>
      </w:r>
      <w:r w:rsidR="00281AD3" w:rsidRPr="00C562EC">
        <w:rPr>
          <w:rFonts w:eastAsiaTheme="minorHAnsi"/>
          <w:lang w:eastAsia="en-US"/>
        </w:rPr>
        <w:t>на содержание</w:t>
      </w:r>
      <w:r w:rsidR="00C562EC" w:rsidRPr="00C562EC">
        <w:rPr>
          <w:rFonts w:eastAsiaTheme="minorHAnsi"/>
          <w:lang w:eastAsia="en-US"/>
        </w:rPr>
        <w:t xml:space="preserve"> муниципальных служащих соответствующих </w:t>
      </w:r>
      <w:r w:rsidR="00C562EC">
        <w:rPr>
          <w:rFonts w:eastAsiaTheme="minorHAnsi"/>
          <w:lang w:eastAsia="en-US"/>
        </w:rPr>
        <w:t xml:space="preserve">функциональных, территориальных органов администрации </w:t>
      </w:r>
      <w:r w:rsidR="00C562EC" w:rsidRPr="00C562EC">
        <w:rPr>
          <w:rFonts w:eastAsiaTheme="minorHAnsi"/>
          <w:lang w:eastAsia="en-US"/>
        </w:rPr>
        <w:t>города Перми</w:t>
      </w:r>
      <w:r w:rsidR="00281AD3" w:rsidRPr="00C562EC">
        <w:rPr>
          <w:rFonts w:eastAsiaTheme="minorHAnsi"/>
          <w:lang w:eastAsia="en-US"/>
        </w:rPr>
        <w:t>.</w:t>
      </w:r>
      <w:r w:rsidR="000D4D24" w:rsidRPr="00C562EC">
        <w:rPr>
          <w:rFonts w:eastAsiaTheme="minorHAnsi"/>
          <w:lang w:eastAsia="en-US"/>
        </w:rPr>
        <w:t>»;</w:t>
      </w:r>
      <w:proofErr w:type="gramEnd"/>
    </w:p>
    <w:p w:rsidR="00CF5798" w:rsidRDefault="000D4D24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2.4. </w:t>
      </w:r>
      <w:r w:rsidR="00B51287">
        <w:rPr>
          <w:rFonts w:eastAsiaTheme="minorHAnsi"/>
          <w:lang w:eastAsia="en-US"/>
        </w:rPr>
        <w:t>дополнить пунктом 1.9</w:t>
      </w:r>
      <w:r w:rsidR="00CF5798">
        <w:rPr>
          <w:rFonts w:eastAsiaTheme="minorHAnsi"/>
          <w:lang w:eastAsia="en-US"/>
        </w:rPr>
        <w:t>. следующего содержания:</w:t>
      </w:r>
    </w:p>
    <w:p w:rsidR="00C835F2" w:rsidRDefault="00B51287" w:rsidP="00B56D9E">
      <w:pPr>
        <w:tabs>
          <w:tab w:val="clear" w:pos="1276"/>
        </w:tabs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>«1.9</w:t>
      </w:r>
      <w:r w:rsidR="00CF5798">
        <w:rPr>
          <w:rFonts w:eastAsiaTheme="minorHAnsi"/>
          <w:lang w:eastAsia="en-US"/>
        </w:rPr>
        <w:t xml:space="preserve">. </w:t>
      </w:r>
      <w:r w:rsidR="00C835F2">
        <w:rPr>
          <w:rFonts w:eastAsiaTheme="minorHAnsi"/>
          <w:szCs w:val="28"/>
          <w:lang w:eastAsia="en-US"/>
        </w:rPr>
        <w:t xml:space="preserve">Муниципальные служащие, исполняющие государственные полномочия, переданные муниципальному образованию город Пермь в установленном порядке, обучаются за счет средств бюджета </w:t>
      </w:r>
      <w:r w:rsidR="00B56D9E">
        <w:rPr>
          <w:rFonts w:eastAsiaTheme="minorHAnsi"/>
          <w:szCs w:val="28"/>
          <w:lang w:eastAsia="en-US"/>
        </w:rPr>
        <w:t>города Перми по</w:t>
      </w:r>
      <w:r w:rsidR="00B56D9E" w:rsidRPr="00B56D9E">
        <w:rPr>
          <w:rFonts w:eastAsiaTheme="minorHAnsi"/>
          <w:lang w:eastAsia="en-US"/>
        </w:rPr>
        <w:t xml:space="preserve"> </w:t>
      </w:r>
      <w:r w:rsidR="00B56D9E">
        <w:rPr>
          <w:rFonts w:eastAsiaTheme="minorHAnsi"/>
          <w:lang w:eastAsia="en-US"/>
        </w:rPr>
        <w:t>программам дополнительного профессионального образования</w:t>
      </w:r>
      <w:r w:rsidR="007F7926">
        <w:rPr>
          <w:rFonts w:eastAsiaTheme="minorHAnsi"/>
          <w:lang w:eastAsia="en-US"/>
        </w:rPr>
        <w:t>,</w:t>
      </w:r>
      <w:r w:rsidR="00B56D9E">
        <w:rPr>
          <w:rFonts w:eastAsiaTheme="minorHAnsi"/>
          <w:lang w:eastAsia="en-US"/>
        </w:rPr>
        <w:t xml:space="preserve"> предусмотренным Планом обучения, за счет средств бюджета Пермского </w:t>
      </w:r>
      <w:r w:rsidR="00C835F2">
        <w:rPr>
          <w:rFonts w:eastAsiaTheme="minorHAnsi"/>
          <w:szCs w:val="28"/>
          <w:lang w:eastAsia="en-US"/>
        </w:rPr>
        <w:t>края</w:t>
      </w:r>
      <w:r w:rsidR="00B56D9E">
        <w:rPr>
          <w:rFonts w:eastAsiaTheme="minorHAnsi"/>
          <w:szCs w:val="28"/>
          <w:lang w:eastAsia="en-US"/>
        </w:rPr>
        <w:t xml:space="preserve"> по </w:t>
      </w:r>
      <w:r w:rsidR="00B56D9E">
        <w:rPr>
          <w:rFonts w:eastAsiaTheme="minorHAnsi"/>
          <w:lang w:eastAsia="en-US"/>
        </w:rPr>
        <w:t>программам дополнительного профессионального образования не предусмотренным Планом обучения, имеющим узкоспециализированный характер</w:t>
      </w:r>
      <w:proofErr w:type="gramStart"/>
      <w:r w:rsidR="00CF501E">
        <w:rPr>
          <w:rFonts w:eastAsiaTheme="minorHAnsi"/>
          <w:szCs w:val="28"/>
          <w:lang w:eastAsia="en-US"/>
        </w:rPr>
        <w:t xml:space="preserve">.».  </w:t>
      </w:r>
      <w:proofErr w:type="gramEnd"/>
    </w:p>
    <w:p w:rsidR="00FF2443" w:rsidRDefault="00926455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2.5.</w:t>
      </w:r>
      <w:r w:rsidR="008A2B3C">
        <w:rPr>
          <w:rFonts w:eastAsiaTheme="minorHAnsi"/>
          <w:lang w:eastAsia="en-US"/>
        </w:rPr>
        <w:t xml:space="preserve"> в третьем абзаце раздела 2. Дополнительное профессиональное образование слово «навыкам» заменить на слово «умениям»</w:t>
      </w:r>
      <w:r w:rsidR="00FF2443">
        <w:rPr>
          <w:rFonts w:eastAsiaTheme="minorHAnsi"/>
          <w:lang w:eastAsia="en-US"/>
        </w:rPr>
        <w:t>;</w:t>
      </w:r>
    </w:p>
    <w:p w:rsidR="00FF2443" w:rsidRDefault="00FF2443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2.6. во втором абзаце</w:t>
      </w:r>
      <w:r w:rsidR="0092645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пункта 2.1.1. слово «данном» исключить;</w:t>
      </w:r>
    </w:p>
    <w:p w:rsidR="00FF2443" w:rsidRDefault="00FF2443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2.7. в пункте 2.2.2. слова «, но не реже 1 раза в три года» исключить;</w:t>
      </w:r>
    </w:p>
    <w:p w:rsidR="00123E2A" w:rsidRDefault="00FF2443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2.8. </w:t>
      </w:r>
      <w:r w:rsidR="00123E2A">
        <w:rPr>
          <w:rFonts w:eastAsiaTheme="minorHAnsi"/>
          <w:lang w:eastAsia="en-US"/>
        </w:rPr>
        <w:t xml:space="preserve">пункт 5.1.5. </w:t>
      </w:r>
      <w:r w:rsidR="00DA06F0">
        <w:rPr>
          <w:rFonts w:eastAsiaTheme="minorHAnsi"/>
          <w:lang w:eastAsia="en-US"/>
        </w:rPr>
        <w:t>изложить в следующей редакции:</w:t>
      </w:r>
    </w:p>
    <w:p w:rsidR="00DA06F0" w:rsidRDefault="00DA06F0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«5.1.5. решение представителя нанимателя (работодателя) о необходимости получить муниципальным служащим администрации города Перми дополнительно</w:t>
      </w:r>
      <w:r w:rsidR="005C2DCA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профессионально</w:t>
      </w:r>
      <w:r w:rsidR="005C2DCA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образовани</w:t>
      </w:r>
      <w:r w:rsidR="005C2DCA">
        <w:rPr>
          <w:rFonts w:eastAsiaTheme="minorHAnsi"/>
          <w:lang w:eastAsia="en-US"/>
        </w:rPr>
        <w:t>е</w:t>
      </w:r>
      <w:r w:rsidR="00DB448B">
        <w:rPr>
          <w:rFonts w:eastAsiaTheme="minorHAnsi"/>
          <w:lang w:eastAsia="en-US"/>
        </w:rPr>
        <w:t xml:space="preserve"> </w:t>
      </w:r>
      <w:r w:rsidR="00700BC0">
        <w:rPr>
          <w:rFonts w:eastAsiaTheme="minorHAnsi"/>
          <w:lang w:eastAsia="en-US"/>
        </w:rPr>
        <w:t>с целью профессионального развития</w:t>
      </w:r>
      <w:proofErr w:type="gramStart"/>
      <w:r w:rsidR="00700BC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proofErr w:type="gramEnd"/>
    </w:p>
    <w:p w:rsidR="001F440E" w:rsidRDefault="00123E2A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1F440E">
        <w:rPr>
          <w:rFonts w:eastAsiaTheme="minorHAnsi"/>
          <w:lang w:eastAsia="en-US"/>
        </w:rPr>
        <w:t xml:space="preserve">9. в пункте 5.3. слова «до 1 сентября текущего года» заменить словами </w:t>
      </w:r>
      <w:r w:rsidR="00C9038E">
        <w:rPr>
          <w:rFonts w:eastAsiaTheme="minorHAnsi"/>
          <w:lang w:eastAsia="en-US"/>
        </w:rPr>
        <w:br/>
      </w:r>
      <w:r w:rsidR="001F440E">
        <w:rPr>
          <w:rFonts w:eastAsiaTheme="minorHAnsi"/>
          <w:lang w:eastAsia="en-US"/>
        </w:rPr>
        <w:t>«до 1 июня текущего года»;</w:t>
      </w:r>
    </w:p>
    <w:p w:rsidR="00034A13" w:rsidRDefault="001F440E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2.10. </w:t>
      </w:r>
      <w:r w:rsidR="00034A13">
        <w:rPr>
          <w:rFonts w:eastAsiaTheme="minorHAnsi"/>
          <w:lang w:eastAsia="en-US"/>
        </w:rPr>
        <w:t>пункт 5.7. признать утратившим силу;</w:t>
      </w:r>
    </w:p>
    <w:p w:rsidR="00D43917" w:rsidRDefault="00034A13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2.11. </w:t>
      </w:r>
      <w:r w:rsidR="00D43917">
        <w:rPr>
          <w:rFonts w:eastAsiaTheme="minorHAnsi"/>
          <w:lang w:eastAsia="en-US"/>
        </w:rPr>
        <w:t>абзац второй пункта 5.9. изложить в редакции:</w:t>
      </w:r>
    </w:p>
    <w:p w:rsidR="00F57CC5" w:rsidRDefault="003477C8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F34996">
        <w:rPr>
          <w:rFonts w:eastAsiaTheme="minorHAnsi"/>
          <w:lang w:eastAsia="en-US"/>
        </w:rPr>
        <w:t xml:space="preserve">размещает </w:t>
      </w:r>
      <w:r>
        <w:rPr>
          <w:rFonts w:eastAsiaTheme="minorHAnsi"/>
          <w:lang w:eastAsia="en-US"/>
        </w:rPr>
        <w:t xml:space="preserve">План обучения </w:t>
      </w:r>
      <w:r w:rsidR="00F57CC5">
        <w:rPr>
          <w:rFonts w:eastAsiaTheme="minorHAnsi"/>
          <w:lang w:eastAsia="en-US"/>
        </w:rPr>
        <w:t>на диске К:/ФГР/ управление по вопросам муниципальной службы и кадров/ обучение муниципальных служащих</w:t>
      </w:r>
      <w:proofErr w:type="gramStart"/>
      <w:r w:rsidR="00F57CC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r w:rsidR="00F57CC5">
        <w:rPr>
          <w:rFonts w:eastAsiaTheme="minorHAnsi"/>
          <w:lang w:eastAsia="en-US"/>
        </w:rPr>
        <w:t>;</w:t>
      </w:r>
      <w:proofErr w:type="gramEnd"/>
    </w:p>
    <w:p w:rsidR="006B12DF" w:rsidRDefault="00F16B43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2.12. </w:t>
      </w:r>
      <w:r w:rsidR="006B12DF">
        <w:rPr>
          <w:rFonts w:eastAsiaTheme="minorHAnsi"/>
          <w:lang w:eastAsia="en-US"/>
        </w:rPr>
        <w:t xml:space="preserve">абзац четвертый пункта 5.9. после слов «по вопросу организации обучения» дополнить словами «, с функциональными, территориальными органами, функциональными подразделениями администрации города Перми </w:t>
      </w:r>
      <w:r w:rsidR="00C9038E">
        <w:rPr>
          <w:rFonts w:eastAsiaTheme="minorHAnsi"/>
          <w:lang w:eastAsia="en-US"/>
        </w:rPr>
        <w:br/>
      </w:r>
      <w:r w:rsidR="006B12DF">
        <w:rPr>
          <w:rFonts w:eastAsiaTheme="minorHAnsi"/>
          <w:lang w:eastAsia="en-US"/>
        </w:rPr>
        <w:t>по вопросу направления муниципальных служащих на обучение»;</w:t>
      </w:r>
    </w:p>
    <w:p w:rsidR="00C03627" w:rsidRDefault="006B12DF" w:rsidP="00451D04">
      <w:r>
        <w:rPr>
          <w:rFonts w:eastAsiaTheme="minorHAnsi"/>
          <w:lang w:eastAsia="en-US"/>
        </w:rPr>
        <w:t xml:space="preserve">2.13. </w:t>
      </w:r>
      <w:r w:rsidR="00C03627">
        <w:rPr>
          <w:rFonts w:eastAsiaTheme="minorHAnsi"/>
          <w:lang w:eastAsia="en-US"/>
        </w:rPr>
        <w:t xml:space="preserve">дополнить пунктом 5.10 </w:t>
      </w:r>
      <w:r w:rsidR="00C03627" w:rsidRPr="005670E4">
        <w:t>следующего содержания:</w:t>
      </w:r>
    </w:p>
    <w:p w:rsidR="00260BB9" w:rsidRDefault="00C03627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«5.10. о</w:t>
      </w:r>
      <w:r w:rsidR="00EA1165">
        <w:rPr>
          <w:rFonts w:eastAsiaTheme="minorHAnsi"/>
          <w:lang w:eastAsia="en-US"/>
        </w:rPr>
        <w:t>снованием для подготовки п</w:t>
      </w:r>
      <w:r w:rsidR="00F40D08">
        <w:rPr>
          <w:rFonts w:eastAsiaTheme="minorHAnsi"/>
          <w:lang w:eastAsia="en-US"/>
        </w:rPr>
        <w:t>риказ</w:t>
      </w:r>
      <w:r w:rsidR="00EA1165">
        <w:rPr>
          <w:rFonts w:eastAsiaTheme="minorHAnsi"/>
          <w:lang w:eastAsia="en-US"/>
        </w:rPr>
        <w:t>а</w:t>
      </w:r>
      <w:r w:rsidR="0016349D">
        <w:rPr>
          <w:rFonts w:eastAsiaTheme="minorHAnsi"/>
          <w:lang w:eastAsia="en-US"/>
        </w:rPr>
        <w:t xml:space="preserve"> (</w:t>
      </w:r>
      <w:r w:rsidR="00F40D08">
        <w:rPr>
          <w:rFonts w:eastAsiaTheme="minorHAnsi"/>
          <w:lang w:eastAsia="en-US"/>
        </w:rPr>
        <w:t>распоряжения</w:t>
      </w:r>
      <w:r w:rsidR="0016349D">
        <w:rPr>
          <w:rFonts w:eastAsiaTheme="minorHAnsi"/>
          <w:lang w:eastAsia="en-US"/>
        </w:rPr>
        <w:t>)</w:t>
      </w:r>
      <w:r w:rsidR="00F40D08">
        <w:rPr>
          <w:rFonts w:eastAsiaTheme="minorHAnsi"/>
          <w:lang w:eastAsia="en-US"/>
        </w:rPr>
        <w:t xml:space="preserve"> о направлении </w:t>
      </w:r>
      <w:r w:rsidR="00C9038E">
        <w:rPr>
          <w:rFonts w:eastAsiaTheme="minorHAnsi"/>
          <w:lang w:eastAsia="en-US"/>
        </w:rPr>
        <w:br/>
      </w:r>
      <w:r w:rsidR="00F40D08">
        <w:rPr>
          <w:rFonts w:eastAsiaTheme="minorHAnsi"/>
          <w:lang w:eastAsia="en-US"/>
        </w:rPr>
        <w:t xml:space="preserve">на обучение по программам дополнительного профессионального образования </w:t>
      </w:r>
      <w:r w:rsidR="00C9038E">
        <w:rPr>
          <w:rFonts w:eastAsiaTheme="minorHAnsi"/>
          <w:lang w:eastAsia="en-US"/>
        </w:rPr>
        <w:br/>
      </w:r>
      <w:r w:rsidR="00F40D08">
        <w:rPr>
          <w:rFonts w:eastAsiaTheme="minorHAnsi"/>
          <w:lang w:eastAsia="en-US"/>
        </w:rPr>
        <w:t xml:space="preserve">и по иным видам </w:t>
      </w:r>
      <w:r w:rsidR="0016349D">
        <w:rPr>
          <w:rFonts w:eastAsiaTheme="minorHAnsi"/>
          <w:lang w:eastAsia="en-US"/>
        </w:rPr>
        <w:t xml:space="preserve">обучения </w:t>
      </w:r>
      <w:r w:rsidR="00F40D08">
        <w:rPr>
          <w:rFonts w:eastAsiaTheme="minorHAnsi"/>
          <w:lang w:eastAsia="en-US"/>
        </w:rPr>
        <w:t>(семинары, конференции, форумы)</w:t>
      </w:r>
      <w:r w:rsidR="00EA1165">
        <w:rPr>
          <w:rFonts w:eastAsiaTheme="minorHAnsi"/>
          <w:lang w:eastAsia="en-US"/>
        </w:rPr>
        <w:t xml:space="preserve"> является служебная записка, подготовленная в системе электронного документооборота </w:t>
      </w:r>
      <w:r>
        <w:rPr>
          <w:rFonts w:eastAsiaTheme="minorHAnsi"/>
          <w:lang w:eastAsia="en-US"/>
        </w:rPr>
        <w:br/>
      </w:r>
      <w:r w:rsidR="00260BB9">
        <w:rPr>
          <w:rFonts w:eastAsiaTheme="minorHAnsi"/>
          <w:lang w:eastAsia="en-US"/>
        </w:rPr>
        <w:t>в установленном порядке</w:t>
      </w:r>
      <w:r w:rsidR="0016349D">
        <w:rPr>
          <w:rFonts w:eastAsiaTheme="minorHAnsi"/>
          <w:lang w:eastAsia="en-US"/>
        </w:rPr>
        <w:t xml:space="preserve"> и согласованная представителем нанимателя (работодателя)</w:t>
      </w:r>
      <w:r>
        <w:rPr>
          <w:rFonts w:eastAsiaTheme="minorHAnsi"/>
          <w:lang w:eastAsia="en-US"/>
        </w:rPr>
        <w:t>»</w:t>
      </w:r>
      <w:r w:rsidR="00260BB9">
        <w:rPr>
          <w:rFonts w:eastAsiaTheme="minorHAnsi"/>
          <w:lang w:eastAsia="en-US"/>
        </w:rPr>
        <w:t>.</w:t>
      </w:r>
    </w:p>
    <w:p w:rsidR="007578C3" w:rsidRDefault="007578C3" w:rsidP="00451D0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внести изменение в приложение </w:t>
      </w:r>
      <w:r w:rsidR="00620C3A">
        <w:rPr>
          <w:rFonts w:eastAsiaTheme="minorHAnsi"/>
          <w:lang w:eastAsia="en-US"/>
        </w:rPr>
        <w:t xml:space="preserve">№ </w:t>
      </w:r>
      <w:r>
        <w:rPr>
          <w:rFonts w:eastAsiaTheme="minorHAnsi"/>
          <w:lang w:eastAsia="en-US"/>
        </w:rPr>
        <w:t>2 изложив его в редакции согласно приложению</w:t>
      </w:r>
      <w:r w:rsidR="00620C3A">
        <w:rPr>
          <w:rFonts w:eastAsiaTheme="minorHAnsi"/>
          <w:lang w:eastAsia="en-US"/>
        </w:rPr>
        <w:t xml:space="preserve"> №</w:t>
      </w:r>
      <w:r>
        <w:rPr>
          <w:rFonts w:eastAsiaTheme="minorHAnsi"/>
          <w:lang w:eastAsia="en-US"/>
        </w:rPr>
        <w:t xml:space="preserve"> 1 к настоящему постановлению.</w:t>
      </w:r>
    </w:p>
    <w:p w:rsidR="00D22D6C" w:rsidRDefault="007578C3" w:rsidP="00451D04">
      <w:r>
        <w:rPr>
          <w:rFonts w:eastAsiaTheme="minorHAnsi"/>
          <w:lang w:eastAsia="en-US"/>
        </w:rPr>
        <w:lastRenderedPageBreak/>
        <w:t xml:space="preserve">4. </w:t>
      </w:r>
      <w:r w:rsidR="00C928BC">
        <w:rPr>
          <w:rFonts w:eastAsiaTheme="minorHAnsi"/>
          <w:lang w:eastAsia="en-US"/>
        </w:rPr>
        <w:t xml:space="preserve">дополнить приложением № 5 в редакции согласно приложению </w:t>
      </w:r>
      <w:r w:rsidR="00620C3A">
        <w:rPr>
          <w:rFonts w:eastAsiaTheme="minorHAnsi"/>
          <w:lang w:eastAsia="en-US"/>
        </w:rPr>
        <w:t xml:space="preserve">№ </w:t>
      </w:r>
      <w:r w:rsidR="00C928BC">
        <w:rPr>
          <w:rFonts w:eastAsiaTheme="minorHAnsi"/>
          <w:lang w:eastAsia="en-US"/>
        </w:rPr>
        <w:t xml:space="preserve">2 </w:t>
      </w:r>
      <w:r w:rsidR="00C9038E">
        <w:rPr>
          <w:rFonts w:eastAsiaTheme="minorHAnsi"/>
          <w:lang w:eastAsia="en-US"/>
        </w:rPr>
        <w:br/>
      </w:r>
      <w:r w:rsidR="00C928BC">
        <w:rPr>
          <w:rFonts w:eastAsiaTheme="minorHAnsi"/>
          <w:lang w:eastAsia="en-US"/>
        </w:rPr>
        <w:t>к настоящему постановлению.</w:t>
      </w:r>
    </w:p>
    <w:p w:rsidR="004D1D99" w:rsidRPr="00094BEB" w:rsidRDefault="007B7EBD" w:rsidP="00451D04">
      <w:r>
        <w:t>5</w:t>
      </w:r>
      <w:r w:rsidR="004D1D99">
        <w:t xml:space="preserve">. </w:t>
      </w:r>
      <w:r w:rsidR="004D1D99" w:rsidRPr="00094BEB">
        <w:t xml:space="preserve">Настоящее </w:t>
      </w:r>
      <w:r w:rsidR="004D1D99">
        <w:t>п</w:t>
      </w:r>
      <w:r w:rsidR="004D1D99" w:rsidRPr="00094BEB"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4D1D99">
        <w:t>»</w:t>
      </w:r>
      <w:r w:rsidR="004D1D99" w:rsidRPr="00094BEB">
        <w:t>.</w:t>
      </w:r>
    </w:p>
    <w:p w:rsidR="004D1D99" w:rsidRPr="00411311" w:rsidRDefault="007B7EBD" w:rsidP="000928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1D99" w:rsidRPr="00411311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D1D99" w:rsidRPr="00411311" w:rsidRDefault="007B7EBD" w:rsidP="000928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1D99" w:rsidRPr="00411311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руководителя аппарата администрации города Перми Анисимову Е.Л.</w:t>
      </w:r>
    </w:p>
    <w:p w:rsidR="004D1D99" w:rsidRPr="00411311" w:rsidRDefault="004D1D99" w:rsidP="00451D04"/>
    <w:p w:rsidR="004D1D99" w:rsidRPr="00094BEB" w:rsidRDefault="004D1D99" w:rsidP="00451D04"/>
    <w:p w:rsidR="004D1D99" w:rsidRPr="00094BEB" w:rsidRDefault="004D1D99" w:rsidP="004436B4">
      <w:pPr>
        <w:ind w:firstLine="0"/>
      </w:pPr>
      <w:r w:rsidRPr="00094BEB">
        <w:t xml:space="preserve">Глава города Перми                                                                      </w:t>
      </w:r>
      <w:r w:rsidR="00F04D53">
        <w:t xml:space="preserve">        </w:t>
      </w:r>
      <w:r>
        <w:t xml:space="preserve">   </w:t>
      </w:r>
      <w:r w:rsidRPr="00094BEB">
        <w:t>Д.И. Самойлов</w:t>
      </w:r>
    </w:p>
    <w:p w:rsidR="004D1D99" w:rsidRDefault="004D1D99" w:rsidP="00451D04">
      <w:pPr>
        <w:pStyle w:val="a5"/>
      </w:pPr>
    </w:p>
    <w:p w:rsidR="00434E74" w:rsidRDefault="00434E74" w:rsidP="00451D04"/>
    <w:p w:rsidR="007578C3" w:rsidRDefault="007578C3" w:rsidP="00451D04"/>
    <w:p w:rsidR="007578C3" w:rsidRDefault="007578C3" w:rsidP="00451D04"/>
    <w:p w:rsidR="007578C3" w:rsidRDefault="007578C3" w:rsidP="00451D04"/>
    <w:p w:rsidR="007578C3" w:rsidRDefault="007578C3" w:rsidP="00451D04"/>
    <w:p w:rsidR="007578C3" w:rsidRDefault="007578C3" w:rsidP="00451D04"/>
    <w:p w:rsidR="007578C3" w:rsidRDefault="007578C3" w:rsidP="00451D04"/>
    <w:p w:rsidR="00681552" w:rsidRDefault="00681552" w:rsidP="00451D04">
      <w:pPr>
        <w:sectPr w:rsidR="00681552" w:rsidSect="00BE4D06">
          <w:headerReference w:type="default" r:id="rId10"/>
          <w:headerReference w:type="first" r:id="rId11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7578C3" w:rsidRDefault="007578C3" w:rsidP="0074561C">
      <w:pPr>
        <w:ind w:left="8080"/>
      </w:pPr>
      <w:r>
        <w:lastRenderedPageBreak/>
        <w:t xml:space="preserve">Приложение № 1 </w:t>
      </w:r>
    </w:p>
    <w:p w:rsidR="007578C3" w:rsidRDefault="007578C3" w:rsidP="0074561C">
      <w:pPr>
        <w:ind w:left="8080"/>
      </w:pPr>
      <w:r>
        <w:t>к постановлению администрации</w:t>
      </w:r>
    </w:p>
    <w:p w:rsidR="007578C3" w:rsidRDefault="007578C3" w:rsidP="0074561C">
      <w:pPr>
        <w:ind w:left="8080"/>
      </w:pPr>
      <w:r>
        <w:t>города Перми</w:t>
      </w:r>
    </w:p>
    <w:p w:rsidR="007578C3" w:rsidRDefault="007578C3" w:rsidP="0074561C">
      <w:pPr>
        <w:ind w:left="8080"/>
      </w:pPr>
    </w:p>
    <w:p w:rsidR="007578C3" w:rsidRDefault="007578C3" w:rsidP="0074561C">
      <w:pPr>
        <w:ind w:left="8080"/>
      </w:pPr>
      <w:r>
        <w:t>Приложение № 2</w:t>
      </w:r>
    </w:p>
    <w:p w:rsidR="007578C3" w:rsidRDefault="007578C3" w:rsidP="0074561C">
      <w:pPr>
        <w:ind w:left="8080"/>
      </w:pPr>
      <w:r>
        <w:t xml:space="preserve">к Положению об организации обучения </w:t>
      </w:r>
    </w:p>
    <w:p w:rsidR="007578C3" w:rsidRDefault="007578C3" w:rsidP="0074561C">
      <w:pPr>
        <w:ind w:left="8080"/>
      </w:pPr>
      <w:r>
        <w:t>муниципальных служащих</w:t>
      </w:r>
    </w:p>
    <w:p w:rsidR="007578C3" w:rsidRDefault="007578C3" w:rsidP="0074561C">
      <w:pPr>
        <w:ind w:left="8080"/>
      </w:pPr>
      <w:r>
        <w:t>администрации города Перми</w:t>
      </w:r>
    </w:p>
    <w:p w:rsidR="007D0952" w:rsidRDefault="007D0952" w:rsidP="00451D04"/>
    <w:p w:rsidR="007D0952" w:rsidRPr="0074561C" w:rsidRDefault="007D0952" w:rsidP="0074561C">
      <w:pPr>
        <w:jc w:val="center"/>
        <w:rPr>
          <w:b/>
        </w:rPr>
      </w:pPr>
      <w:r w:rsidRPr="0074561C">
        <w:rPr>
          <w:b/>
        </w:rPr>
        <w:t>Список муниципальных служащих, направляемых на дополнительное профессиональное образование</w:t>
      </w:r>
    </w:p>
    <w:p w:rsidR="007D0952" w:rsidRPr="0074561C" w:rsidRDefault="0074561C" w:rsidP="0074561C">
      <w:pPr>
        <w:jc w:val="center"/>
        <w:rPr>
          <w:sz w:val="22"/>
        </w:rPr>
      </w:pPr>
      <w:r>
        <w:t>__________________________________________________________________________________________________</w:t>
      </w:r>
      <w:r w:rsidR="007D0952">
        <w:tab/>
      </w:r>
      <w:r w:rsidR="007D0952" w:rsidRPr="0074561C">
        <w:rPr>
          <w:sz w:val="22"/>
        </w:rPr>
        <w:t>(наименование функционального, территориального органа, функционального подразделения администрации города Перми)</w:t>
      </w:r>
    </w:p>
    <w:p w:rsidR="007D0952" w:rsidRPr="0074561C" w:rsidRDefault="007D0952" w:rsidP="0074561C">
      <w:pPr>
        <w:jc w:val="center"/>
        <w:rPr>
          <w:b/>
        </w:rPr>
      </w:pPr>
      <w:r w:rsidRPr="0074561C">
        <w:rPr>
          <w:b/>
        </w:rPr>
        <w:t>на 20__ год</w:t>
      </w:r>
    </w:p>
    <w:p w:rsidR="007D0952" w:rsidRDefault="007D0952" w:rsidP="00451D04"/>
    <w:tbl>
      <w:tblPr>
        <w:tblStyle w:val="a7"/>
        <w:tblW w:w="160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2305"/>
        <w:gridCol w:w="2363"/>
        <w:gridCol w:w="1946"/>
        <w:gridCol w:w="1985"/>
        <w:gridCol w:w="2268"/>
        <w:gridCol w:w="1984"/>
        <w:gridCol w:w="2552"/>
      </w:tblGrid>
      <w:tr w:rsidR="007D0952" w:rsidRPr="00014B67" w:rsidTr="00014B67">
        <w:trPr>
          <w:trHeight w:val="1980"/>
        </w:trPr>
        <w:tc>
          <w:tcPr>
            <w:tcW w:w="680" w:type="dxa"/>
            <w:vAlign w:val="center"/>
            <w:hideMark/>
          </w:tcPr>
          <w:p w:rsidR="007D0952" w:rsidRPr="00014B67" w:rsidRDefault="007D0952" w:rsidP="00014B67">
            <w:pPr>
              <w:jc w:val="center"/>
              <w:rPr>
                <w:rFonts w:ascii="Times New Roman" w:hAnsi="Times New Roman"/>
                <w:sz w:val="28"/>
              </w:rPr>
            </w:pPr>
            <w:r w:rsidRPr="00014B67">
              <w:rPr>
                <w:rFonts w:ascii="Times New Roman" w:hAnsi="Times New Roman"/>
                <w:bCs/>
                <w:sz w:val="28"/>
              </w:rPr>
              <w:t>№</w:t>
            </w:r>
            <w:r w:rsidRPr="00014B67">
              <w:rPr>
                <w:rFonts w:ascii="Times New Roman" w:hAnsi="Times New Roman"/>
                <w:sz w:val="28"/>
              </w:rPr>
              <w:t>№</w:t>
            </w:r>
          </w:p>
          <w:p w:rsidR="007D0952" w:rsidRPr="00014B67" w:rsidRDefault="007D0952" w:rsidP="00014B67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014B67">
              <w:rPr>
                <w:rFonts w:ascii="Times New Roman" w:hAnsi="Times New Roman"/>
                <w:sz w:val="28"/>
              </w:rPr>
              <w:t>пп</w:t>
            </w:r>
            <w:proofErr w:type="spellEnd"/>
            <w:r w:rsidRPr="00014B67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305" w:type="dxa"/>
            <w:vAlign w:val="center"/>
            <w:hideMark/>
          </w:tcPr>
          <w:p w:rsidR="007D0952" w:rsidRPr="00014B67" w:rsidRDefault="007D0952" w:rsidP="00014B6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014B67">
              <w:rPr>
                <w:rFonts w:ascii="Times New Roman" w:hAnsi="Times New Roman"/>
                <w:sz w:val="28"/>
              </w:rPr>
              <w:t>Тема дополнительного профессионального образования</w:t>
            </w:r>
          </w:p>
        </w:tc>
        <w:tc>
          <w:tcPr>
            <w:tcW w:w="2363" w:type="dxa"/>
            <w:vAlign w:val="center"/>
            <w:hideMark/>
          </w:tcPr>
          <w:p w:rsidR="007D0952" w:rsidRPr="00014B67" w:rsidRDefault="007D0952" w:rsidP="00014B6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014B67">
              <w:rPr>
                <w:rFonts w:ascii="Times New Roman" w:hAnsi="Times New Roman"/>
                <w:sz w:val="28"/>
              </w:rPr>
              <w:t>Продолжительность обучения (аудиторные часы)</w:t>
            </w:r>
          </w:p>
        </w:tc>
        <w:tc>
          <w:tcPr>
            <w:tcW w:w="1946" w:type="dxa"/>
            <w:vAlign w:val="center"/>
            <w:hideMark/>
          </w:tcPr>
          <w:p w:rsidR="007D0952" w:rsidRPr="00014B67" w:rsidRDefault="007D0952" w:rsidP="00014B6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014B67">
              <w:rPr>
                <w:rFonts w:ascii="Times New Roman" w:hAnsi="Times New Roman"/>
                <w:sz w:val="28"/>
              </w:rPr>
              <w:t>Планируемые сроки проведения</w:t>
            </w:r>
          </w:p>
        </w:tc>
        <w:tc>
          <w:tcPr>
            <w:tcW w:w="1985" w:type="dxa"/>
            <w:vAlign w:val="center"/>
            <w:hideMark/>
          </w:tcPr>
          <w:p w:rsidR="007D0952" w:rsidRPr="00014B67" w:rsidRDefault="007D0952" w:rsidP="00014B67">
            <w:pPr>
              <w:ind w:hanging="30"/>
              <w:jc w:val="center"/>
              <w:rPr>
                <w:rFonts w:ascii="Times New Roman" w:hAnsi="Times New Roman"/>
                <w:sz w:val="28"/>
              </w:rPr>
            </w:pPr>
            <w:r w:rsidRPr="00014B67">
              <w:rPr>
                <w:rFonts w:ascii="Times New Roman" w:hAnsi="Times New Roman"/>
                <w:sz w:val="28"/>
              </w:rPr>
              <w:t>Ф.И.О. муниципального служащего</w:t>
            </w:r>
          </w:p>
        </w:tc>
        <w:tc>
          <w:tcPr>
            <w:tcW w:w="2268" w:type="dxa"/>
            <w:vAlign w:val="center"/>
            <w:hideMark/>
          </w:tcPr>
          <w:p w:rsidR="007D0952" w:rsidRPr="00014B67" w:rsidRDefault="007D0952" w:rsidP="00014B6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014B67">
              <w:rPr>
                <w:rFonts w:ascii="Times New Roman" w:hAnsi="Times New Roman"/>
                <w:sz w:val="28"/>
              </w:rPr>
              <w:t>Должность муниципального служащего</w:t>
            </w:r>
          </w:p>
          <w:p w:rsidR="007D0952" w:rsidRPr="00014B67" w:rsidRDefault="00014B67" w:rsidP="00014B67">
            <w:pPr>
              <w:tabs>
                <w:tab w:val="clear" w:pos="1276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014B67">
              <w:rPr>
                <w:rFonts w:ascii="Times New Roman" w:hAnsi="Times New Roman"/>
                <w:sz w:val="28"/>
              </w:rPr>
              <w:t xml:space="preserve">(с </w:t>
            </w:r>
            <w:r w:rsidR="007D0952" w:rsidRPr="00014B67">
              <w:rPr>
                <w:rFonts w:ascii="Times New Roman" w:hAnsi="Times New Roman"/>
                <w:sz w:val="28"/>
              </w:rPr>
              <w:t>указанием структурного подразделения)</w:t>
            </w:r>
          </w:p>
        </w:tc>
        <w:tc>
          <w:tcPr>
            <w:tcW w:w="1984" w:type="dxa"/>
            <w:vAlign w:val="center"/>
            <w:hideMark/>
          </w:tcPr>
          <w:p w:rsidR="007D0952" w:rsidRPr="00014B67" w:rsidRDefault="007D0952" w:rsidP="00014B6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014B67">
              <w:rPr>
                <w:rFonts w:ascii="Times New Roman" w:hAnsi="Times New Roman"/>
                <w:sz w:val="28"/>
              </w:rPr>
              <w:t>Наименование ФО, ТО, ФП</w:t>
            </w:r>
          </w:p>
        </w:tc>
        <w:tc>
          <w:tcPr>
            <w:tcW w:w="2552" w:type="dxa"/>
            <w:vAlign w:val="center"/>
            <w:hideMark/>
          </w:tcPr>
          <w:p w:rsidR="007D0952" w:rsidRPr="00014B67" w:rsidRDefault="007D0952" w:rsidP="00014B67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014B67">
              <w:rPr>
                <w:rFonts w:ascii="Times New Roman" w:hAnsi="Times New Roman"/>
                <w:sz w:val="28"/>
              </w:rPr>
              <w:t>Предыдущее обучение (месяц, год), программа дополнительного профессионального образования</w:t>
            </w:r>
          </w:p>
        </w:tc>
      </w:tr>
      <w:tr w:rsidR="007D0952" w:rsidRPr="00014B67" w:rsidTr="007D0952">
        <w:trPr>
          <w:trHeight w:val="600"/>
        </w:trPr>
        <w:tc>
          <w:tcPr>
            <w:tcW w:w="680" w:type="dxa"/>
            <w:noWrap/>
          </w:tcPr>
          <w:p w:rsidR="007D0952" w:rsidRPr="00014B67" w:rsidRDefault="007D0952" w:rsidP="00451D04">
            <w:pPr>
              <w:rPr>
                <w:sz w:val="28"/>
              </w:rPr>
            </w:pPr>
          </w:p>
        </w:tc>
        <w:tc>
          <w:tcPr>
            <w:tcW w:w="2305" w:type="dxa"/>
          </w:tcPr>
          <w:p w:rsidR="007D0952" w:rsidRPr="00014B67" w:rsidRDefault="007D0952" w:rsidP="00451D04">
            <w:pPr>
              <w:rPr>
                <w:sz w:val="28"/>
              </w:rPr>
            </w:pPr>
          </w:p>
        </w:tc>
        <w:tc>
          <w:tcPr>
            <w:tcW w:w="2363" w:type="dxa"/>
            <w:noWrap/>
          </w:tcPr>
          <w:p w:rsidR="007D0952" w:rsidRPr="00014B67" w:rsidRDefault="007D0952" w:rsidP="00451D04">
            <w:pPr>
              <w:rPr>
                <w:sz w:val="28"/>
              </w:rPr>
            </w:pPr>
          </w:p>
        </w:tc>
        <w:tc>
          <w:tcPr>
            <w:tcW w:w="1946" w:type="dxa"/>
            <w:noWrap/>
          </w:tcPr>
          <w:p w:rsidR="007D0952" w:rsidRPr="00014B67" w:rsidRDefault="007D0952" w:rsidP="00451D04">
            <w:pPr>
              <w:rPr>
                <w:sz w:val="28"/>
              </w:rPr>
            </w:pPr>
          </w:p>
        </w:tc>
        <w:tc>
          <w:tcPr>
            <w:tcW w:w="1985" w:type="dxa"/>
            <w:noWrap/>
            <w:hideMark/>
          </w:tcPr>
          <w:p w:rsidR="007D0952" w:rsidRPr="00014B67" w:rsidRDefault="007D0952" w:rsidP="00451D04">
            <w:pPr>
              <w:rPr>
                <w:sz w:val="28"/>
              </w:rPr>
            </w:pPr>
            <w:r w:rsidRPr="00014B67">
              <w:rPr>
                <w:sz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7D0952" w:rsidRPr="00014B67" w:rsidRDefault="007D0952" w:rsidP="00451D04">
            <w:pPr>
              <w:rPr>
                <w:sz w:val="28"/>
              </w:rPr>
            </w:pPr>
            <w:r w:rsidRPr="00014B67">
              <w:rPr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D0952" w:rsidRPr="00014B67" w:rsidRDefault="007D0952" w:rsidP="00451D04">
            <w:pPr>
              <w:rPr>
                <w:sz w:val="28"/>
              </w:rPr>
            </w:pPr>
            <w:r w:rsidRPr="00014B67">
              <w:rPr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D0952" w:rsidRPr="00014B67" w:rsidRDefault="007D0952" w:rsidP="00451D04">
            <w:pPr>
              <w:rPr>
                <w:sz w:val="28"/>
              </w:rPr>
            </w:pPr>
            <w:r w:rsidRPr="00014B67">
              <w:rPr>
                <w:sz w:val="28"/>
              </w:rPr>
              <w:t> </w:t>
            </w:r>
          </w:p>
        </w:tc>
      </w:tr>
      <w:tr w:rsidR="007D0952" w:rsidRPr="00014B67" w:rsidTr="007D0952">
        <w:trPr>
          <w:trHeight w:val="900"/>
        </w:trPr>
        <w:tc>
          <w:tcPr>
            <w:tcW w:w="680" w:type="dxa"/>
            <w:noWrap/>
          </w:tcPr>
          <w:p w:rsidR="007D0952" w:rsidRPr="00014B67" w:rsidRDefault="007D0952" w:rsidP="00451D04">
            <w:pPr>
              <w:rPr>
                <w:sz w:val="28"/>
              </w:rPr>
            </w:pPr>
          </w:p>
        </w:tc>
        <w:tc>
          <w:tcPr>
            <w:tcW w:w="2305" w:type="dxa"/>
          </w:tcPr>
          <w:p w:rsidR="007D0952" w:rsidRPr="00014B67" w:rsidRDefault="007D0952" w:rsidP="00451D04">
            <w:pPr>
              <w:rPr>
                <w:sz w:val="28"/>
              </w:rPr>
            </w:pPr>
          </w:p>
        </w:tc>
        <w:tc>
          <w:tcPr>
            <w:tcW w:w="2363" w:type="dxa"/>
            <w:noWrap/>
          </w:tcPr>
          <w:p w:rsidR="007D0952" w:rsidRPr="00014B67" w:rsidRDefault="007D0952" w:rsidP="00451D04">
            <w:pPr>
              <w:rPr>
                <w:sz w:val="28"/>
              </w:rPr>
            </w:pPr>
          </w:p>
        </w:tc>
        <w:tc>
          <w:tcPr>
            <w:tcW w:w="1946" w:type="dxa"/>
            <w:noWrap/>
          </w:tcPr>
          <w:p w:rsidR="007D0952" w:rsidRPr="00014B67" w:rsidRDefault="007D0952" w:rsidP="00451D04">
            <w:pPr>
              <w:rPr>
                <w:sz w:val="28"/>
              </w:rPr>
            </w:pPr>
          </w:p>
        </w:tc>
        <w:tc>
          <w:tcPr>
            <w:tcW w:w="1985" w:type="dxa"/>
            <w:noWrap/>
            <w:hideMark/>
          </w:tcPr>
          <w:p w:rsidR="007D0952" w:rsidRPr="00014B67" w:rsidRDefault="007D0952" w:rsidP="00451D04">
            <w:pPr>
              <w:rPr>
                <w:sz w:val="28"/>
              </w:rPr>
            </w:pPr>
            <w:r w:rsidRPr="00014B67">
              <w:rPr>
                <w:sz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7D0952" w:rsidRPr="00014B67" w:rsidRDefault="007D0952" w:rsidP="00451D04">
            <w:pPr>
              <w:rPr>
                <w:sz w:val="28"/>
              </w:rPr>
            </w:pPr>
            <w:r w:rsidRPr="00014B67">
              <w:rPr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D0952" w:rsidRPr="00014B67" w:rsidRDefault="007D0952" w:rsidP="00451D04">
            <w:pPr>
              <w:rPr>
                <w:sz w:val="28"/>
              </w:rPr>
            </w:pPr>
            <w:r w:rsidRPr="00014B67">
              <w:rPr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D0952" w:rsidRPr="00014B67" w:rsidRDefault="007D0952" w:rsidP="00451D04">
            <w:pPr>
              <w:rPr>
                <w:sz w:val="28"/>
              </w:rPr>
            </w:pPr>
            <w:r w:rsidRPr="00014B67">
              <w:rPr>
                <w:sz w:val="28"/>
              </w:rPr>
              <w:t> </w:t>
            </w:r>
          </w:p>
        </w:tc>
      </w:tr>
    </w:tbl>
    <w:p w:rsidR="007D0952" w:rsidRPr="006504D5" w:rsidRDefault="007D0952" w:rsidP="00451D04"/>
    <w:p w:rsidR="00C928BC" w:rsidRPr="004A4E6E" w:rsidRDefault="00C928BC" w:rsidP="00451D04">
      <w:r w:rsidRPr="004A4E6E">
        <w:t>Исполнитель (Ф</w:t>
      </w:r>
      <w:r>
        <w:t>.</w:t>
      </w:r>
      <w:r w:rsidRPr="004A4E6E">
        <w:t>И</w:t>
      </w:r>
      <w:r>
        <w:t>.</w:t>
      </w:r>
      <w:r w:rsidRPr="004A4E6E">
        <w:t>О</w:t>
      </w:r>
      <w:r>
        <w:t>.</w:t>
      </w:r>
      <w:r w:rsidRPr="004A4E6E">
        <w:t>, телефон)</w:t>
      </w:r>
    </w:p>
    <w:p w:rsidR="007D0952" w:rsidRDefault="007D0952" w:rsidP="00451D04"/>
    <w:p w:rsidR="007578C3" w:rsidRDefault="007578C3" w:rsidP="00451D04"/>
    <w:p w:rsidR="00C928BC" w:rsidRDefault="00C928BC" w:rsidP="00451D04"/>
    <w:p w:rsidR="00C928BC" w:rsidRDefault="00C928BC" w:rsidP="00451D04"/>
    <w:p w:rsidR="00620C3A" w:rsidRDefault="00620C3A" w:rsidP="00451D04"/>
    <w:p w:rsidR="00FE2561" w:rsidRDefault="00FE2561" w:rsidP="00812093">
      <w:pPr>
        <w:ind w:left="8789"/>
      </w:pPr>
      <w:r>
        <w:lastRenderedPageBreak/>
        <w:t xml:space="preserve">Приложение № 1 </w:t>
      </w:r>
    </w:p>
    <w:p w:rsidR="00FE2561" w:rsidRDefault="00FE2561" w:rsidP="00812093">
      <w:pPr>
        <w:ind w:left="8789"/>
      </w:pPr>
      <w:r>
        <w:t>к постановлению администрации</w:t>
      </w:r>
    </w:p>
    <w:p w:rsidR="00FE2561" w:rsidRDefault="00FE2561" w:rsidP="00812093">
      <w:pPr>
        <w:ind w:left="8789"/>
      </w:pPr>
      <w:r>
        <w:t>города Перми</w:t>
      </w:r>
    </w:p>
    <w:p w:rsidR="00FE2561" w:rsidRDefault="00FE2561" w:rsidP="00812093">
      <w:pPr>
        <w:ind w:left="8789"/>
      </w:pPr>
    </w:p>
    <w:p w:rsidR="00FE2561" w:rsidRDefault="00FE2561" w:rsidP="00812093">
      <w:pPr>
        <w:ind w:left="8789"/>
      </w:pPr>
      <w:r>
        <w:t>Приложение № 2</w:t>
      </w:r>
    </w:p>
    <w:p w:rsidR="00FE2561" w:rsidRDefault="00FE2561" w:rsidP="00812093">
      <w:pPr>
        <w:ind w:left="8789"/>
      </w:pPr>
      <w:r>
        <w:t xml:space="preserve">к Положению об организации обучения </w:t>
      </w:r>
    </w:p>
    <w:p w:rsidR="00FE2561" w:rsidRDefault="00FE2561" w:rsidP="00812093">
      <w:pPr>
        <w:ind w:left="8789"/>
      </w:pPr>
      <w:r>
        <w:t>муниципальных служащих</w:t>
      </w:r>
    </w:p>
    <w:p w:rsidR="00FE2561" w:rsidRDefault="00FE2561" w:rsidP="00812093">
      <w:pPr>
        <w:ind w:left="8789"/>
      </w:pPr>
      <w:r>
        <w:t>администрации города Перми</w:t>
      </w:r>
    </w:p>
    <w:p w:rsidR="007578C3" w:rsidRDefault="007578C3" w:rsidP="00451D04"/>
    <w:tbl>
      <w:tblPr>
        <w:tblStyle w:val="a7"/>
        <w:tblW w:w="14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5676"/>
      </w:tblGrid>
      <w:tr w:rsidR="00CE10C5" w:rsidTr="00CD18F5">
        <w:tc>
          <w:tcPr>
            <w:tcW w:w="9214" w:type="dxa"/>
          </w:tcPr>
          <w:p w:rsidR="00CE10C5" w:rsidRDefault="00CE10C5" w:rsidP="00451D04"/>
        </w:tc>
        <w:tc>
          <w:tcPr>
            <w:tcW w:w="5676" w:type="dxa"/>
          </w:tcPr>
          <w:p w:rsidR="00CE10C5" w:rsidRDefault="00CE10C5" w:rsidP="00451D04"/>
          <w:p w:rsidR="00CE10C5" w:rsidRPr="00812093" w:rsidRDefault="00CE10C5" w:rsidP="00451D04">
            <w:pPr>
              <w:rPr>
                <w:rFonts w:ascii="Times New Roman" w:hAnsi="Times New Roman"/>
                <w:sz w:val="28"/>
              </w:rPr>
            </w:pPr>
            <w:r w:rsidRPr="00812093">
              <w:rPr>
                <w:rFonts w:ascii="Times New Roman" w:hAnsi="Times New Roman"/>
                <w:sz w:val="28"/>
              </w:rPr>
              <w:t>УТВЕРЖДАЮ</w:t>
            </w:r>
          </w:p>
          <w:p w:rsidR="00CE10C5" w:rsidRPr="00812093" w:rsidRDefault="00CE10C5" w:rsidP="00451D04">
            <w:pPr>
              <w:rPr>
                <w:rFonts w:ascii="Times New Roman" w:hAnsi="Times New Roman"/>
                <w:sz w:val="28"/>
              </w:rPr>
            </w:pPr>
            <w:r w:rsidRPr="00812093">
              <w:rPr>
                <w:rFonts w:ascii="Times New Roman" w:hAnsi="Times New Roman"/>
                <w:sz w:val="28"/>
              </w:rPr>
              <w:t xml:space="preserve">Начальник управления по </w:t>
            </w:r>
          </w:p>
          <w:p w:rsidR="00CE10C5" w:rsidRPr="00812093" w:rsidRDefault="00CE10C5" w:rsidP="00451D04">
            <w:pPr>
              <w:rPr>
                <w:rFonts w:ascii="Times New Roman" w:hAnsi="Times New Roman"/>
                <w:sz w:val="28"/>
              </w:rPr>
            </w:pPr>
            <w:r w:rsidRPr="00812093">
              <w:rPr>
                <w:rFonts w:ascii="Times New Roman" w:hAnsi="Times New Roman"/>
                <w:sz w:val="28"/>
              </w:rPr>
              <w:t xml:space="preserve">вопросам муниципальной службы </w:t>
            </w:r>
          </w:p>
          <w:p w:rsidR="00CE10C5" w:rsidRPr="00812093" w:rsidRDefault="00CE10C5" w:rsidP="00451D04">
            <w:pPr>
              <w:rPr>
                <w:rFonts w:ascii="Times New Roman" w:hAnsi="Times New Roman"/>
                <w:sz w:val="28"/>
              </w:rPr>
            </w:pPr>
            <w:r w:rsidRPr="00812093">
              <w:rPr>
                <w:rFonts w:ascii="Times New Roman" w:hAnsi="Times New Roman"/>
                <w:sz w:val="28"/>
              </w:rPr>
              <w:t>и кадров администрации города Перми</w:t>
            </w:r>
          </w:p>
          <w:p w:rsidR="00CE10C5" w:rsidRPr="00812093" w:rsidRDefault="00CE10C5" w:rsidP="00451D04">
            <w:pPr>
              <w:rPr>
                <w:rFonts w:ascii="Times New Roman" w:hAnsi="Times New Roman"/>
                <w:sz w:val="28"/>
              </w:rPr>
            </w:pPr>
            <w:r w:rsidRPr="00812093">
              <w:rPr>
                <w:rFonts w:ascii="Times New Roman" w:hAnsi="Times New Roman"/>
                <w:sz w:val="28"/>
              </w:rPr>
              <w:t>Бритвина Г.С.</w:t>
            </w:r>
          </w:p>
          <w:p w:rsidR="00CE10C5" w:rsidRPr="00812093" w:rsidRDefault="00CE10C5" w:rsidP="00451D04">
            <w:pPr>
              <w:rPr>
                <w:rFonts w:ascii="Times New Roman" w:hAnsi="Times New Roman"/>
                <w:sz w:val="28"/>
              </w:rPr>
            </w:pPr>
            <w:r w:rsidRPr="00812093">
              <w:rPr>
                <w:rFonts w:ascii="Times New Roman" w:hAnsi="Times New Roman"/>
                <w:sz w:val="28"/>
              </w:rPr>
              <w:t>«___» _________ 20___ г.</w:t>
            </w:r>
          </w:p>
          <w:p w:rsidR="00CE10C5" w:rsidRPr="00570C3A" w:rsidRDefault="00CE10C5" w:rsidP="00451D04">
            <w:r w:rsidRPr="00812093">
              <w:rPr>
                <w:rFonts w:ascii="Times New Roman" w:hAnsi="Times New Roman"/>
                <w:sz w:val="28"/>
              </w:rPr>
              <w:t xml:space="preserve"> _____________________</w:t>
            </w:r>
          </w:p>
        </w:tc>
      </w:tr>
    </w:tbl>
    <w:p w:rsidR="00CE10C5" w:rsidRPr="004F3445" w:rsidRDefault="00CE10C5" w:rsidP="004F3445">
      <w:pPr>
        <w:jc w:val="center"/>
        <w:rPr>
          <w:b/>
        </w:rPr>
      </w:pPr>
    </w:p>
    <w:p w:rsidR="00CE10C5" w:rsidRPr="004F3445" w:rsidRDefault="00CE10C5" w:rsidP="004F3445">
      <w:pPr>
        <w:jc w:val="center"/>
        <w:rPr>
          <w:b/>
        </w:rPr>
      </w:pPr>
      <w:r w:rsidRPr="004F3445">
        <w:rPr>
          <w:b/>
        </w:rPr>
        <w:t xml:space="preserve">План обучения муниципальных служащих администрации </w:t>
      </w:r>
      <w:r w:rsidRPr="004F3445">
        <w:rPr>
          <w:b/>
        </w:rPr>
        <w:br/>
        <w:t>города Перми на 20__ год</w:t>
      </w:r>
    </w:p>
    <w:p w:rsidR="00CE10C5" w:rsidRPr="00196733" w:rsidRDefault="00CE10C5" w:rsidP="00451D04"/>
    <w:tbl>
      <w:tblPr>
        <w:tblStyle w:val="a7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49"/>
        <w:gridCol w:w="3887"/>
        <w:gridCol w:w="2268"/>
        <w:gridCol w:w="2410"/>
        <w:gridCol w:w="3827"/>
        <w:gridCol w:w="1985"/>
      </w:tblGrid>
      <w:tr w:rsidR="00CE10C5" w:rsidRPr="004F3445" w:rsidTr="004F3445">
        <w:trPr>
          <w:trHeight w:val="855"/>
        </w:trPr>
        <w:tc>
          <w:tcPr>
            <w:tcW w:w="649" w:type="dxa"/>
            <w:vAlign w:val="center"/>
            <w:hideMark/>
          </w:tcPr>
          <w:p w:rsidR="00CE10C5" w:rsidRPr="004F3445" w:rsidRDefault="004F3445" w:rsidP="004F3445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887" w:type="dxa"/>
            <w:vAlign w:val="center"/>
            <w:hideMark/>
          </w:tcPr>
          <w:p w:rsidR="00CE10C5" w:rsidRPr="004F3445" w:rsidRDefault="00CE10C5" w:rsidP="004F3445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F3445">
              <w:rPr>
                <w:rFonts w:ascii="Times New Roman" w:hAnsi="Times New Roman"/>
                <w:sz w:val="28"/>
              </w:rPr>
              <w:t>Тема дополнительного профессионального образования</w:t>
            </w:r>
          </w:p>
        </w:tc>
        <w:tc>
          <w:tcPr>
            <w:tcW w:w="2268" w:type="dxa"/>
            <w:vAlign w:val="center"/>
            <w:hideMark/>
          </w:tcPr>
          <w:p w:rsidR="00CE10C5" w:rsidRPr="004F3445" w:rsidRDefault="00CE10C5" w:rsidP="004F3445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F3445">
              <w:rPr>
                <w:rFonts w:ascii="Times New Roman" w:hAnsi="Times New Roman"/>
                <w:sz w:val="28"/>
              </w:rPr>
              <w:t>Подвид ДПО/Вид обучения</w:t>
            </w:r>
          </w:p>
        </w:tc>
        <w:tc>
          <w:tcPr>
            <w:tcW w:w="2410" w:type="dxa"/>
            <w:vAlign w:val="center"/>
            <w:hideMark/>
          </w:tcPr>
          <w:p w:rsidR="00CE10C5" w:rsidRPr="004F3445" w:rsidRDefault="00CE10C5" w:rsidP="004F3445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F3445">
              <w:rPr>
                <w:rFonts w:ascii="Times New Roman" w:hAnsi="Times New Roman"/>
                <w:sz w:val="28"/>
              </w:rPr>
              <w:t>Продолжительность обучения (аудиторные часы)</w:t>
            </w:r>
          </w:p>
        </w:tc>
        <w:tc>
          <w:tcPr>
            <w:tcW w:w="3827" w:type="dxa"/>
            <w:vAlign w:val="center"/>
            <w:hideMark/>
          </w:tcPr>
          <w:p w:rsidR="00CE10C5" w:rsidRPr="004F3445" w:rsidRDefault="00CE10C5" w:rsidP="004F3445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F3445"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w="1985" w:type="dxa"/>
            <w:vAlign w:val="center"/>
            <w:hideMark/>
          </w:tcPr>
          <w:p w:rsidR="00CE10C5" w:rsidRPr="004F3445" w:rsidRDefault="00CE10C5" w:rsidP="009935B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4F3445">
              <w:rPr>
                <w:rFonts w:ascii="Times New Roman" w:hAnsi="Times New Roman"/>
                <w:sz w:val="28"/>
              </w:rPr>
              <w:t>Количество (чел.)</w:t>
            </w:r>
          </w:p>
        </w:tc>
      </w:tr>
      <w:tr w:rsidR="00CE10C5" w:rsidRPr="004F3445" w:rsidTr="004F3445">
        <w:trPr>
          <w:trHeight w:val="885"/>
        </w:trPr>
        <w:tc>
          <w:tcPr>
            <w:tcW w:w="649" w:type="dxa"/>
            <w:vMerge w:val="restart"/>
            <w:noWrap/>
            <w:vAlign w:val="center"/>
            <w:hideMark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  <w:r w:rsidRPr="004F344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87" w:type="dxa"/>
            <w:vMerge w:val="restart"/>
            <w:vAlign w:val="center"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vMerge w:val="restart"/>
            <w:noWrap/>
            <w:vAlign w:val="center"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noWrap/>
            <w:vAlign w:val="center"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E10C5" w:rsidRPr="004F3445" w:rsidTr="004F3445">
        <w:trPr>
          <w:trHeight w:val="930"/>
        </w:trPr>
        <w:tc>
          <w:tcPr>
            <w:tcW w:w="649" w:type="dxa"/>
            <w:vMerge/>
            <w:vAlign w:val="center"/>
            <w:hideMark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87" w:type="dxa"/>
            <w:vMerge/>
            <w:vAlign w:val="center"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noWrap/>
            <w:vAlign w:val="center"/>
          </w:tcPr>
          <w:p w:rsidR="00CE10C5" w:rsidRPr="004F3445" w:rsidRDefault="00CE10C5" w:rsidP="004F344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E2561" w:rsidRDefault="00FE2561" w:rsidP="00451D04"/>
    <w:sectPr w:rsidR="00FE2561" w:rsidSect="00620C3A">
      <w:pgSz w:w="16838" w:h="11906" w:orient="landscape" w:code="9"/>
      <w:pgMar w:top="851" w:right="1134" w:bottom="567" w:left="1134" w:header="363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70" w:rsidRDefault="00A81970" w:rsidP="00451D04">
      <w:r>
        <w:separator/>
      </w:r>
    </w:p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812093"/>
    <w:p w:rsidR="00A81970" w:rsidRDefault="00A81970" w:rsidP="004F3445"/>
    <w:p w:rsidR="00A81970" w:rsidRDefault="00A81970" w:rsidP="004F3445"/>
    <w:p w:rsidR="00A81970" w:rsidRDefault="00A81970" w:rsidP="004F3445"/>
    <w:p w:rsidR="00A81970" w:rsidRDefault="00A81970" w:rsidP="004F3445"/>
  </w:endnote>
  <w:endnote w:type="continuationSeparator" w:id="0">
    <w:p w:rsidR="00A81970" w:rsidRDefault="00A81970" w:rsidP="00451D04">
      <w:r>
        <w:continuationSeparator/>
      </w:r>
    </w:p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812093"/>
    <w:p w:rsidR="00A81970" w:rsidRDefault="00A81970" w:rsidP="004F3445"/>
    <w:p w:rsidR="00A81970" w:rsidRDefault="00A81970" w:rsidP="004F3445"/>
    <w:p w:rsidR="00A81970" w:rsidRDefault="00A81970" w:rsidP="004F3445"/>
    <w:p w:rsidR="00A81970" w:rsidRDefault="00A81970" w:rsidP="004F3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70" w:rsidRDefault="00A81970" w:rsidP="00451D04">
      <w:r>
        <w:separator/>
      </w:r>
    </w:p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812093"/>
    <w:p w:rsidR="00A81970" w:rsidRDefault="00A81970" w:rsidP="004F3445"/>
    <w:p w:rsidR="00A81970" w:rsidRDefault="00A81970" w:rsidP="004F3445"/>
    <w:p w:rsidR="00A81970" w:rsidRDefault="00A81970" w:rsidP="004F3445"/>
    <w:p w:rsidR="00A81970" w:rsidRDefault="00A81970" w:rsidP="004F3445"/>
  </w:footnote>
  <w:footnote w:type="continuationSeparator" w:id="0">
    <w:p w:rsidR="00A81970" w:rsidRDefault="00A81970" w:rsidP="00451D04">
      <w:r>
        <w:continuationSeparator/>
      </w:r>
    </w:p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451D04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74561C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014B67"/>
    <w:p w:rsidR="00A81970" w:rsidRDefault="00A81970" w:rsidP="00812093"/>
    <w:p w:rsidR="00A81970" w:rsidRDefault="00A81970" w:rsidP="004F3445"/>
    <w:p w:rsidR="00A81970" w:rsidRDefault="00A81970" w:rsidP="004F3445"/>
    <w:p w:rsidR="00A81970" w:rsidRDefault="00A81970" w:rsidP="004F3445"/>
    <w:p w:rsidR="00A81970" w:rsidRDefault="00A81970" w:rsidP="004F34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06" w:rsidRPr="00F446A1" w:rsidRDefault="00F57CC5">
    <w:pPr>
      <w:pStyle w:val="a3"/>
      <w:rPr>
        <w:sz w:val="22"/>
      </w:rPr>
    </w:pPr>
    <w:r w:rsidRPr="00F446A1">
      <w:rPr>
        <w:sz w:val="22"/>
      </w:rPr>
      <w:fldChar w:fldCharType="begin"/>
    </w:r>
    <w:r w:rsidRPr="00F446A1">
      <w:rPr>
        <w:sz w:val="22"/>
      </w:rPr>
      <w:instrText xml:space="preserve"> PAGE </w:instrText>
    </w:r>
    <w:r w:rsidRPr="00F446A1">
      <w:rPr>
        <w:sz w:val="22"/>
      </w:rPr>
      <w:fldChar w:fldCharType="separate"/>
    </w:r>
    <w:r w:rsidR="00F25793">
      <w:rPr>
        <w:noProof/>
        <w:sz w:val="22"/>
      </w:rPr>
      <w:t>2</w:t>
    </w:r>
    <w:r w:rsidRPr="00F446A1">
      <w:rPr>
        <w:sz w:val="22"/>
      </w:rPr>
      <w:fldChar w:fldCharType="end"/>
    </w:r>
  </w:p>
  <w:p w:rsidR="00BE4D06" w:rsidRDefault="00A81970" w:rsidP="00451D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A0" w:rsidRPr="00101BFE" w:rsidRDefault="00F36BA0">
    <w:pPr>
      <w:pStyle w:val="a3"/>
      <w:rPr>
        <w:sz w:val="22"/>
      </w:rPr>
    </w:pPr>
    <w:r w:rsidRPr="00101BFE">
      <w:rPr>
        <w:sz w:val="22"/>
      </w:rPr>
      <w:t>4</w:t>
    </w:r>
  </w:p>
  <w:p w:rsidR="00681552" w:rsidRDefault="006815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F45"/>
    <w:multiLevelType w:val="multilevel"/>
    <w:tmpl w:val="45D089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99"/>
    <w:rsid w:val="00014B67"/>
    <w:rsid w:val="000212A0"/>
    <w:rsid w:val="00034A13"/>
    <w:rsid w:val="00037C53"/>
    <w:rsid w:val="00043622"/>
    <w:rsid w:val="00092848"/>
    <w:rsid w:val="000D4D24"/>
    <w:rsid w:val="00101BFE"/>
    <w:rsid w:val="00123E2A"/>
    <w:rsid w:val="001414DE"/>
    <w:rsid w:val="0016349D"/>
    <w:rsid w:val="001B4A7B"/>
    <w:rsid w:val="001F440E"/>
    <w:rsid w:val="00200DE9"/>
    <w:rsid w:val="00260BB9"/>
    <w:rsid w:val="00263C3E"/>
    <w:rsid w:val="00274D48"/>
    <w:rsid w:val="00281AD3"/>
    <w:rsid w:val="00297C5D"/>
    <w:rsid w:val="002D23E0"/>
    <w:rsid w:val="002D757B"/>
    <w:rsid w:val="00323AED"/>
    <w:rsid w:val="003477C8"/>
    <w:rsid w:val="003A032D"/>
    <w:rsid w:val="004036DC"/>
    <w:rsid w:val="00432A76"/>
    <w:rsid w:val="00434E74"/>
    <w:rsid w:val="004436B4"/>
    <w:rsid w:val="00451D04"/>
    <w:rsid w:val="00474A28"/>
    <w:rsid w:val="004D1D99"/>
    <w:rsid w:val="004D3C09"/>
    <w:rsid w:val="004D69F1"/>
    <w:rsid w:val="004F3445"/>
    <w:rsid w:val="005070E2"/>
    <w:rsid w:val="00555BB0"/>
    <w:rsid w:val="00564D32"/>
    <w:rsid w:val="00572DC3"/>
    <w:rsid w:val="005C2DCA"/>
    <w:rsid w:val="005F613B"/>
    <w:rsid w:val="006016F4"/>
    <w:rsid w:val="00620C3A"/>
    <w:rsid w:val="00646094"/>
    <w:rsid w:val="006560AF"/>
    <w:rsid w:val="00681552"/>
    <w:rsid w:val="006A605D"/>
    <w:rsid w:val="006B12DF"/>
    <w:rsid w:val="006E0DE7"/>
    <w:rsid w:val="00700BC0"/>
    <w:rsid w:val="00706109"/>
    <w:rsid w:val="0074561C"/>
    <w:rsid w:val="007578C3"/>
    <w:rsid w:val="007A2DCB"/>
    <w:rsid w:val="007B4A50"/>
    <w:rsid w:val="007B7EBD"/>
    <w:rsid w:val="007D0952"/>
    <w:rsid w:val="007D67EF"/>
    <w:rsid w:val="007D76D4"/>
    <w:rsid w:val="007F7926"/>
    <w:rsid w:val="00812093"/>
    <w:rsid w:val="00823176"/>
    <w:rsid w:val="00865801"/>
    <w:rsid w:val="00873AB9"/>
    <w:rsid w:val="008A2B3C"/>
    <w:rsid w:val="008D1CB4"/>
    <w:rsid w:val="00926455"/>
    <w:rsid w:val="00926542"/>
    <w:rsid w:val="00965609"/>
    <w:rsid w:val="009935BD"/>
    <w:rsid w:val="00A20366"/>
    <w:rsid w:val="00A443B6"/>
    <w:rsid w:val="00A50A48"/>
    <w:rsid w:val="00A81970"/>
    <w:rsid w:val="00A853C8"/>
    <w:rsid w:val="00B23BF1"/>
    <w:rsid w:val="00B379AA"/>
    <w:rsid w:val="00B51287"/>
    <w:rsid w:val="00B56D9E"/>
    <w:rsid w:val="00BC0C90"/>
    <w:rsid w:val="00C03627"/>
    <w:rsid w:val="00C04604"/>
    <w:rsid w:val="00C562EC"/>
    <w:rsid w:val="00C73EF2"/>
    <w:rsid w:val="00C835F2"/>
    <w:rsid w:val="00C9038E"/>
    <w:rsid w:val="00C928BC"/>
    <w:rsid w:val="00CD32BE"/>
    <w:rsid w:val="00CE10C5"/>
    <w:rsid w:val="00CF501E"/>
    <w:rsid w:val="00CF5798"/>
    <w:rsid w:val="00D22D6C"/>
    <w:rsid w:val="00D43917"/>
    <w:rsid w:val="00D73896"/>
    <w:rsid w:val="00D83C0A"/>
    <w:rsid w:val="00DA06F0"/>
    <w:rsid w:val="00DB1222"/>
    <w:rsid w:val="00DB448B"/>
    <w:rsid w:val="00DC0031"/>
    <w:rsid w:val="00E1683F"/>
    <w:rsid w:val="00E26B49"/>
    <w:rsid w:val="00EA1165"/>
    <w:rsid w:val="00F04D53"/>
    <w:rsid w:val="00F14C7E"/>
    <w:rsid w:val="00F16B43"/>
    <w:rsid w:val="00F25793"/>
    <w:rsid w:val="00F34996"/>
    <w:rsid w:val="00F36BA0"/>
    <w:rsid w:val="00F40D08"/>
    <w:rsid w:val="00F446A1"/>
    <w:rsid w:val="00F57CC5"/>
    <w:rsid w:val="00F941ED"/>
    <w:rsid w:val="00F95C6D"/>
    <w:rsid w:val="00FE2561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51D04"/>
    <w:pPr>
      <w:tabs>
        <w:tab w:val="left" w:pos="1276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4D1D9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1D99"/>
    <w:rPr>
      <w:rFonts w:eastAsia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4D1D99"/>
    <w:pPr>
      <w:spacing w:line="360" w:lineRule="exact"/>
    </w:pPr>
  </w:style>
  <w:style w:type="character" w:customStyle="1" w:styleId="a6">
    <w:name w:val="Основной текст Знак"/>
    <w:basedOn w:val="a0"/>
    <w:link w:val="a5"/>
    <w:rsid w:val="004D1D99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4D1D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uiPriority w:val="39"/>
    <w:rsid w:val="007D09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81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1552"/>
    <w:rPr>
      <w:rFonts w:eastAsia="Times New Roman" w:cs="Times New Roman"/>
      <w:szCs w:val="24"/>
      <w:lang w:eastAsia="ru-RU"/>
    </w:rPr>
  </w:style>
  <w:style w:type="paragraph" w:customStyle="1" w:styleId="aa">
    <w:name w:val="Форма"/>
    <w:rsid w:val="00C9038E"/>
    <w:pPr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51D04"/>
    <w:pPr>
      <w:tabs>
        <w:tab w:val="left" w:pos="1276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4D1D9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1D99"/>
    <w:rPr>
      <w:rFonts w:eastAsia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4D1D99"/>
    <w:pPr>
      <w:spacing w:line="360" w:lineRule="exact"/>
    </w:pPr>
  </w:style>
  <w:style w:type="character" w:customStyle="1" w:styleId="a6">
    <w:name w:val="Основной текст Знак"/>
    <w:basedOn w:val="a0"/>
    <w:link w:val="a5"/>
    <w:rsid w:val="004D1D99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4D1D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uiPriority w:val="39"/>
    <w:rsid w:val="007D09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81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1552"/>
    <w:rPr>
      <w:rFonts w:eastAsia="Times New Roman" w:cs="Times New Roman"/>
      <w:szCs w:val="24"/>
      <w:lang w:eastAsia="ru-RU"/>
    </w:rPr>
  </w:style>
  <w:style w:type="paragraph" w:customStyle="1" w:styleId="aa">
    <w:name w:val="Форма"/>
    <w:rsid w:val="00C9038E"/>
    <w:pPr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56E0-78BE-4A50-B0FE-D124B725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Ширинкина Анастасия Сергеевна</dc:creator>
  <cp:lastModifiedBy>Ширинкина Анастасия Сергеевна</cp:lastModifiedBy>
  <cp:revision>2</cp:revision>
  <dcterms:created xsi:type="dcterms:W3CDTF">2017-11-29T10:03:00Z</dcterms:created>
  <dcterms:modified xsi:type="dcterms:W3CDTF">2017-11-29T10:03:00Z</dcterms:modified>
</cp:coreProperties>
</file>