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9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3118485" cy="1438910"/>
                <wp:effectExtent l="2540" t="0" r="3175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143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 утверждении порядка предоставления субсидий некоммерческим организациям,</w:t>
                            </w:r>
                            <w:r>
                              <w:rPr>
                                <w:b/>
                              </w:rPr>
                              <w:br/>
                              <w:t>не являющимся государственными (муниципальными) учреждениями, в целях возмещения затрат, связанных с реализацией социально-значимых программ в сфере физической культуры и спорта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3.7pt;margin-top:167.25pt;width:245.55pt;height:1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" filled="f" stroked="f">
                <v:textbox inset="0,0,0,0">
                  <w:txbxContent>
                    <w:p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 утверждении порядка предоставления субсидий некоммерческим организациям,</w:t>
                      </w:r>
                      <w:r>
                        <w:rPr>
                          <w:b/>
                        </w:rPr>
                        <w:br/>
                        <w:t>не являющимся государственными (муниципальными) учреждениями, в целях возмещения затрат, связанных с реализацией социально-значимых программ в сфере физической культуры и спорта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7"/>
                            </w:pPr>
                            <w:fldSimple w:instr=" DOCPROPERTY  reg_number  \* MERGEFORMAT ">
                              <w:r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>
                      <w:pPr>
                        <w:pStyle w:val="a7"/>
                      </w:pPr>
                      <w:fldSimple w:instr=" DOCPROPERTY  reg_number  \* MERGEFORMAT ">
                        <w:r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7"/>
                              <w:jc w:val="center"/>
                            </w:pPr>
                            <w:fldSimple w:instr=" DOCPROPERTY  reg_date  \* MERGEFORMAT ">
                              <w:r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>
                      <w:pPr>
                        <w:pStyle w:val="a7"/>
                        <w:jc w:val="center"/>
                      </w:pPr>
                      <w:fldSimple w:instr=" DOCPROPERTY  reg_date  \* MERGEFORMAT ">
                        <w:r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a9"/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пунктом 2 статьи 78.1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федеральными законами от 6 октября 2003 г. </w:t>
      </w:r>
      <w:r>
        <w:rPr>
          <w:rFonts w:ascii="Times New Roman" w:hAnsi="Times New Roman" w:cs="Times New Roman"/>
          <w:sz w:val="28"/>
          <w:szCs w:val="28"/>
        </w:rPr>
        <w:br/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от 4 декабря 2007 г.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329-ФЗ «О физической культуре и спорте в Российской Федерации»,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мая 2017 г. № 541 «Об общих требованиях</w:t>
      </w:r>
      <w:r>
        <w:rPr>
          <w:rFonts w:ascii="Times New Roman" w:hAnsi="Times New Roman" w:cs="Times New Roman"/>
          <w:sz w:val="28"/>
          <w:szCs w:val="28"/>
        </w:rPr>
        <w:br/>
        <w:t>к нормативным правовым актам, муниципальным правовым актам, регулирующим предоставление субсидий некоммерческим организациям,</w:t>
      </w:r>
      <w:r>
        <w:rPr>
          <w:rFonts w:ascii="Times New Roman" w:hAnsi="Times New Roman" w:cs="Times New Roman"/>
          <w:sz w:val="28"/>
          <w:szCs w:val="28"/>
        </w:rPr>
        <w:br/>
        <w:t>не являющимся государственными (муниципальными) учреждениями»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2" w:history="1">
        <w:r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 некоммерческим организациям, не являющимся государственными (муниципальными) учреждениями, в целях возмещения затрат, связанных</w:t>
      </w:r>
      <w:r>
        <w:rPr>
          <w:rFonts w:ascii="Times New Roman" w:hAnsi="Times New Roman" w:cs="Times New Roman"/>
          <w:sz w:val="28"/>
          <w:szCs w:val="28"/>
        </w:rPr>
        <w:br/>
        <w:t>с реализацией социально-значимых программ в сфере физической культуры и спорта.</w:t>
      </w:r>
    </w:p>
    <w:p>
      <w:pPr>
        <w:pStyle w:val="a9"/>
      </w:pPr>
      <w:r>
        <w:t>2. Настоящее постановление вступает в силу со дня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>
      <w:r>
        <w:t>3.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</w:t>
      </w:r>
      <w:r>
        <w:br/>
        <w:t>телекоммуникационной сети Интернет.</w:t>
      </w:r>
    </w:p>
    <w:p>
      <w: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a9"/>
      </w:pPr>
    </w:p>
    <w:p>
      <w:pPr>
        <w:pStyle w:val="a9"/>
      </w:pPr>
      <w:r>
        <w:lastRenderedPageBreak/>
        <w:t>5. Контроль за исполнением настоящего постановления возложить</w:t>
      </w:r>
      <w:r>
        <w:br/>
        <w:t>на заместителя главы администрации города Перми Гаджиеву Л.А.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Перми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Д.И. Самойлов</w:t>
      </w:r>
    </w:p>
    <w:p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субсидий некоммерческим организациям, не являющимся государственными (муниципальными) учреждениями,</w:t>
      </w:r>
      <w:r>
        <w:rPr>
          <w:rFonts w:ascii="Times New Roman" w:hAnsi="Times New Roman" w:cs="Times New Roman"/>
          <w:sz w:val="28"/>
          <w:szCs w:val="28"/>
        </w:rPr>
        <w:br/>
        <w:t>в целях возмещения затрат, связанных с реализацией социально-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значимых программ в сфере физической культуры и спорта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2" w:lineRule="atLeast"/>
      </w:pPr>
      <w:r>
        <w:t>1.1. Порядок предоставления субсидий некоммерческим организациям, не являющимся государственными (муниципальными) учреждениями,</w:t>
      </w:r>
      <w:r>
        <w:br/>
        <w:t>в целях возмещения затрат, связанных с реализацией социально-значимых программ в сфере физической культуры и спорта (далее - Порядок) определяет цели и условия предоставления субсидий из бюджета города Перми некоммерческим организациям, реализующим социально-значимые программы в сфере физической культуры и спорта в городе Перми, а также контроль и порядок возврата субсидий.</w:t>
      </w:r>
    </w:p>
    <w:p>
      <w:pPr>
        <w:pStyle w:val="ConsPlusNormal"/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разработан в целях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развития массового спорта </w:t>
      </w:r>
      <w:r>
        <w:rPr>
          <w:rStyle w:val="blk"/>
          <w:rFonts w:ascii="Times New Roman" w:hAnsi="Times New Roman" w:cs="Times New Roman"/>
          <w:sz w:val="28"/>
          <w:szCs w:val="28"/>
        </w:rPr>
        <w:br/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популяризации физической культуры и спорта среди различных групп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ConsPlusNormal"/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Понятия, используемые для целей настоящего Порядка:</w:t>
      </w:r>
    </w:p>
    <w:p>
      <w:pPr>
        <w:pStyle w:val="ConsPlusNormal"/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социально-значимые программы в сфере физической культуры</w:t>
      </w:r>
      <w:r>
        <w:rPr>
          <w:rFonts w:ascii="Times New Roman" w:hAnsi="Times New Roman" w:cs="Times New Roman"/>
          <w:sz w:val="28"/>
          <w:szCs w:val="28"/>
        </w:rPr>
        <w:br/>
        <w:t>и спорта - мероприятия, направленные на организацию и проведение систематических занятий физической культурой и спортом для населения, на территориях общего пользования и открытых спортивных площадках города Перми, а также информационное сопровождение и освещение в средствах массовой информации проводимых мероприятий (далее – Программы);</w:t>
      </w:r>
    </w:p>
    <w:p>
      <w:pPr>
        <w:spacing w:line="22" w:lineRule="atLeast"/>
      </w:pPr>
      <w:r>
        <w:t>территории общего пользования – территории, которыми беспрепятственно пользуется неограниченный круг лиц, места</w:t>
      </w:r>
      <w:r>
        <w:br/>
        <w:t>для реализации Программ, в соответствии с приложением 1 к настоящему порядку;</w:t>
      </w:r>
    </w:p>
    <w:p>
      <w:pPr>
        <w:pStyle w:val="a9"/>
        <w:spacing w:line="22" w:lineRule="atLeast"/>
      </w:pPr>
      <w:r>
        <w:t>систематические занятия физической культурой и спортом</w:t>
      </w:r>
      <w:r>
        <w:br/>
        <w:t>для населения – занятия избранным видом спорта или общей физической подготовкой в организованной форме не менее 3-х суммарных часов</w:t>
      </w:r>
      <w:r>
        <w:br/>
        <w:t>при условии 2-3-х разовых занятий в неделю (далее – систематические занятия);</w:t>
      </w:r>
    </w:p>
    <w:p>
      <w:pPr>
        <w:spacing w:line="22" w:lineRule="atLeast"/>
      </w:pPr>
      <w:r>
        <w:t>субсидия – средства бюджета города Перми, предоставляемые получателю субсидии в целях возмещения затрат, связанных с реализацией Программ. Субсидия носит целевой характер и не может быть использована на иные цели;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получатель субсидии – некоммерческая организация, не являющаяся государственным (муниципальным) учреждением, реализующая Программы, определенная по результатам конкурсного отбора;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Программы – жители города Перми;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муниципального финансового контроля - орган, уполномоченный на осуществление муниципального финансового контроля;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финансовый год - год, в котором производится выплата субсидии.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>
        <w:rPr>
          <w:rFonts w:ascii="Times New Roman" w:hAnsi="Times New Roman" w:cs="Times New Roman"/>
          <w:sz w:val="28"/>
          <w:szCs w:val="28"/>
        </w:rPr>
        <w:t>1.3. Субсидия предоставляется в целях возмещения затрат, связанных</w:t>
      </w:r>
      <w:r>
        <w:rPr>
          <w:rFonts w:ascii="Times New Roman" w:hAnsi="Times New Roman" w:cs="Times New Roman"/>
          <w:sz w:val="28"/>
          <w:szCs w:val="28"/>
        </w:rPr>
        <w:br/>
        <w:t>с реализацией Программ, по следующим направлениям расходов: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оплата труда работников организации и специалистов, в том числе привлеченных на основании гражданско-правовых договоров, задействованных в реализации Программ, включая начисления на оплату труда;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приобретение оборудования и инвентаря необходимого</w:t>
      </w:r>
      <w:r>
        <w:rPr>
          <w:rFonts w:ascii="Times New Roman" w:hAnsi="Times New Roman" w:cs="Times New Roman"/>
          <w:sz w:val="28"/>
          <w:szCs w:val="28"/>
        </w:rPr>
        <w:br/>
        <w:t>для реализации Программ;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приобретение спортивной экипировки;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оплата транспортных услуг;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приобретение канцелярских товаров, медицинских товаров;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 изготовление и размещение рекламно-информационных материалов;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 иные необходимые работы и услуги в рамках реализации Программ.</w:t>
      </w:r>
    </w:p>
    <w:p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1.4. Субсидия предоставляется за счет и в пределах средств бюджета города Перми, запланированных на реализацию Программ в текущем финансовом году, в объеме 70% от сметы расходов получателя субсидии.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7"/>
      <w:bookmarkEnd w:id="3"/>
      <w:r>
        <w:rPr>
          <w:rFonts w:ascii="Times New Roman" w:hAnsi="Times New Roman" w:cs="Times New Roman"/>
          <w:sz w:val="28"/>
          <w:szCs w:val="28"/>
        </w:rPr>
        <w:t>1.5. Критерии отбора получателей субсидии установлены</w:t>
      </w:r>
      <w:r>
        <w:rPr>
          <w:rFonts w:ascii="Times New Roman" w:hAnsi="Times New Roman" w:cs="Times New Roman"/>
          <w:sz w:val="28"/>
          <w:szCs w:val="28"/>
        </w:rPr>
        <w:br/>
        <w:t>в приложении 2 к настоящему Порядку.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Комитет по физической культуре и спорту администрации</w:t>
      </w:r>
      <w:r>
        <w:rPr>
          <w:rFonts w:ascii="Times New Roman" w:hAnsi="Times New Roman" w:cs="Times New Roman"/>
          <w:sz w:val="28"/>
          <w:szCs w:val="28"/>
        </w:rPr>
        <w:br/>
        <w:t>города Перми - главный распорядитель как получатель бюджетных средств (далее - Комитет).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Субсидия предоставляется Комитетом на основании конкурсного отбора (далее – Конкурс).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К категории некоммерческих организаций, имеющих право</w:t>
      </w:r>
      <w:r>
        <w:rPr>
          <w:rFonts w:ascii="Times New Roman" w:hAnsi="Times New Roman" w:cs="Times New Roman"/>
          <w:sz w:val="28"/>
          <w:szCs w:val="28"/>
        </w:rPr>
        <w:br/>
        <w:t>на участие в конкурсе, относятся социально ориентированные некоммерческие организации, осуществляющие свою деятельность</w:t>
      </w:r>
      <w:r>
        <w:rPr>
          <w:rFonts w:ascii="Times New Roman" w:hAnsi="Times New Roman" w:cs="Times New Roman"/>
          <w:sz w:val="28"/>
          <w:szCs w:val="28"/>
        </w:rPr>
        <w:br/>
        <w:t>на территории города Перми, не являющиеся государственными (муниципальными) учреждениями (далее – организации, участники Конкурса).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Получатели субсидий определяются по результатам Конкурса.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Финансирование одной Программы не может превышать</w:t>
      </w:r>
      <w:r>
        <w:rPr>
          <w:rFonts w:ascii="Times New Roman" w:hAnsi="Times New Roman" w:cs="Times New Roman"/>
          <w:sz w:val="28"/>
          <w:szCs w:val="28"/>
        </w:rPr>
        <w:br/>
        <w:t>200 000 рублей за счет средств бюджета города Перми.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II. Условия участия в конкурсе и порядок его проведения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Комитет обеспечивает размещение информационного сообщения</w:t>
      </w:r>
      <w:r>
        <w:rPr>
          <w:rFonts w:ascii="Times New Roman" w:hAnsi="Times New Roman" w:cs="Times New Roman"/>
          <w:sz w:val="28"/>
          <w:szCs w:val="28"/>
        </w:rPr>
        <w:br/>
        <w:t>о проведении Конкурса на официальном сайте муниципального образования город Пермь в информационно-телекоммуникационной сети Интернет www.gorodperm.ru (далее - официальный сайт).</w:t>
      </w:r>
    </w:p>
    <w:p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Информация о проведении Конкурса должна содержать следующие сведения:</w:t>
      </w:r>
    </w:p>
    <w:p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наименование предмета конкурса с указанием реквизитов настоящего Порядка;</w:t>
      </w:r>
    </w:p>
    <w:p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сроки, место, время начала и окончания приема заявок на участие в Конкурсе;</w:t>
      </w:r>
    </w:p>
    <w:p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перечень предоставляемых документов;</w:t>
      </w:r>
    </w:p>
    <w:p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6"/>
      <w:bookmarkEnd w:id="4"/>
      <w:r>
        <w:rPr>
          <w:rFonts w:ascii="Times New Roman" w:hAnsi="Times New Roman" w:cs="Times New Roman"/>
          <w:sz w:val="28"/>
          <w:szCs w:val="28"/>
        </w:rPr>
        <w:t>2.2.4. общий объем финансирования и объем финансирования одной Программы;</w:t>
      </w:r>
    </w:p>
    <w:p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форму Программы;</w:t>
      </w:r>
    </w:p>
    <w:p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сроки проведения консультаций;</w:t>
      </w:r>
    </w:p>
    <w:p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 сроки подведения итогов Конкурса;</w:t>
      </w:r>
    </w:p>
    <w:p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 контактные данные представителя Комитета для получения консультации по вопросам Конкурса.</w:t>
      </w:r>
    </w:p>
    <w:p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0"/>
      <w:bookmarkEnd w:id="5"/>
      <w:r>
        <w:rPr>
          <w:rFonts w:ascii="Times New Roman" w:hAnsi="Times New Roman" w:cs="Times New Roman"/>
          <w:sz w:val="28"/>
          <w:szCs w:val="28"/>
        </w:rPr>
        <w:t>2.3. Условия участия в Конкурсе:</w:t>
      </w:r>
    </w:p>
    <w:p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соответствие участника Конкурса на дату начала приема заявок на участие в Конкурсе следующим требованиям:</w:t>
      </w:r>
    </w:p>
    <w:p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2.3.1.1. участник Конкурса не должен находиться в процессе реорганизации, ликвидации, банкротства;</w:t>
      </w:r>
    </w:p>
    <w:p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2.3.1.2.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</w:t>
      </w:r>
      <w:r>
        <w:rPr>
          <w:rFonts w:ascii="Times New Roman" w:hAnsi="Times New Roman" w:cs="Times New Roman"/>
          <w:sz w:val="28"/>
          <w:szCs w:val="28"/>
        </w:rPr>
        <w:br/>
        <w:t>и сборах;</w:t>
      </w:r>
    </w:p>
    <w:p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2.3.1.3. 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Перми;</w:t>
      </w:r>
    </w:p>
    <w:p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2.3.1.4. участник Конкурса не должен получать средства из бюджета города Перми в соответствии с иными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br/>
        <w:t>на цели, указанные в пункте 1.</w:t>
      </w:r>
      <w:hyperlink w:anchor="Par293" w:tooltip="1.2. Субсидии предоставляются в целях финансового обеспечения (возмещения) части затрат, возникающих у социально ориентированных некоммерческих организаций (за исключением государственных и муниципальных учреждений), реализующих социально значимые программы в " w:history="1"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2.3.1.5. государственная регистрация в качестве юридического лица</w:t>
      </w:r>
      <w:r>
        <w:rPr>
          <w:rFonts w:ascii="Times New Roman" w:hAnsi="Times New Roman" w:cs="Times New Roman"/>
          <w:sz w:val="28"/>
          <w:szCs w:val="28"/>
        </w:rPr>
        <w:br/>
        <w:t>и осуществление своей деятельности на территории города Перми;</w:t>
      </w:r>
    </w:p>
    <w:p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2.3.1.6. организация не является политической партией, политическим и общественным движением и организацией, учрежденной указанными общественными объединениями.</w:t>
      </w:r>
    </w:p>
    <w:p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2.3.2. согласие участника Конкурса на осуществление Комитетом</w:t>
      </w:r>
      <w:r>
        <w:rPr>
          <w:rFonts w:ascii="Times New Roman" w:hAnsi="Times New Roman" w:cs="Times New Roman"/>
          <w:sz w:val="28"/>
          <w:szCs w:val="28"/>
        </w:rPr>
        <w:br/>
        <w:t>и органами муниципального финансового контроля проверок соблюдения условий, целей и порядка предоставления субсидий, предусмотренных настоящим Порядком.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6"/>
      <w:bookmarkEnd w:id="6"/>
      <w:r>
        <w:rPr>
          <w:rFonts w:ascii="Times New Roman" w:hAnsi="Times New Roman" w:cs="Times New Roman"/>
          <w:sz w:val="28"/>
          <w:szCs w:val="28"/>
        </w:rPr>
        <w:t>2.4. Для участия в Конкурсе организации представляют в Комитет следующие документы: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Программу, которая включает: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(наименование организации и ее организационно-правовой статус, данные о регистрации, адрес, телефон, факс, e-mail, Ф.И.О. руководителя организации и руководителя проекта, наличие расчетного счета в банке, коды ИНН/КПП, БИК,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ОКПО, </w:t>
      </w:r>
      <w:hyperlink r:id="rId12" w:history="1">
        <w:r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</w:rPr>
          <w:t>ОКОНХ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(обоснование, предполагаемые партнеры</w:t>
      </w:r>
      <w:r>
        <w:rPr>
          <w:rFonts w:ascii="Times New Roman" w:hAnsi="Times New Roman" w:cs="Times New Roman"/>
          <w:sz w:val="28"/>
          <w:szCs w:val="28"/>
        </w:rPr>
        <w:t>, цели, проблемы, задачи, ожидаемые результаты реализации Программы, план Программы, основные этапы реализации Программы, срок реализации Программы, содержание Программы, наименование(я) территории(ий) общего пользования города Перми для реализации Программы, расписание систематических занятий);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календарный </w:t>
      </w:r>
      <w:hyperlink r:id="rId13" w:anchor="P244" w:history="1">
        <w:r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</w:rPr>
          <w:t>план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 в соответствии</w:t>
      </w:r>
      <w:r>
        <w:rPr>
          <w:rFonts w:ascii="Times New Roman" w:hAnsi="Times New Roman" w:cs="Times New Roman"/>
          <w:sz w:val="28"/>
          <w:szCs w:val="28"/>
        </w:rPr>
        <w:br/>
        <w:t>с приложением 3 к настоящему Положению;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anchor="P271" w:history="1">
        <w:r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</w:rPr>
          <w:t>смету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в соответствии с приложением 4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Порядку;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копию устава со всеми изменениями и дополнениями;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копию свидетельства о постановке на учет в налоговом органе;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 оригинал выписки из Единого государственного реестра юридических лиц, полученной не ранее чем за 1 месяц до начала срока приема заявок. Выписка должна быть актуальна на момент подачи заявки;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2.4.5. документ, подтверждающий полномочия лица на подписание заявки и договора;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2.4.6. 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 В случае наличия задолженности по уплате налогов, сборов, страховых взносов, пеней, штрафов, процентов, подлежащих уплате в соответствии</w:t>
      </w:r>
      <w:r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о налогах и сборах, дополнительно представляются заверенные Заявителем копии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платежных документов, подтверждающих ее оплату.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Смета расходов Программы может включать затраты</w:t>
      </w:r>
      <w:r>
        <w:rPr>
          <w:rFonts w:ascii="Times New Roman" w:hAnsi="Times New Roman" w:cs="Times New Roman"/>
          <w:sz w:val="28"/>
          <w:szCs w:val="28"/>
        </w:rPr>
        <w:br/>
        <w:t>по направлениям расходов, установленных пунктом 1.3 настоящего Порядка.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Основные требования к Программе: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составляет не менее трех месяцев;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систематических занятий с группой не менее 10 человек;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к систематическим занятиям не менее 80 человек в ходе реализации Программы;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учет систематически занимающихся любым возможным способом с указанием фамилии, имени, отчества, года рождения занимающегося (журнал, электронная регистрация);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- направленность Программы на достижение реальных результатов (ожидаемые результаты должны быть представлены</w:t>
      </w:r>
      <w:r>
        <w:rPr>
          <w:rFonts w:ascii="Times New Roman" w:hAnsi="Times New Roman" w:cs="Times New Roman"/>
          <w:sz w:val="28"/>
          <w:szCs w:val="28"/>
        </w:rPr>
        <w:br/>
        <w:t>в конкретных измеряемых показателях).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Документы на участие в Конкурсе, указанные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15" w:anchor="P117" w:history="1">
        <w:r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br/>
        <w:t>2.4 настоящего Порядка, представляются на бумажном носителе</w:t>
      </w:r>
      <w:bookmarkStart w:id="7" w:name="P94"/>
      <w:bookmarkEnd w:id="7"/>
      <w:r>
        <w:rPr>
          <w:rFonts w:ascii="Times New Roman" w:hAnsi="Times New Roman" w:cs="Times New Roman"/>
          <w:sz w:val="28"/>
          <w:szCs w:val="28"/>
        </w:rPr>
        <w:t xml:space="preserve"> непосредственно в Комитет с сопроводительным письмом.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При принятии документов специалист Комитета</w:t>
      </w:r>
      <w:r>
        <w:rPr>
          <w:rFonts w:ascii="Times New Roman" w:hAnsi="Times New Roman" w:cs="Times New Roman"/>
          <w:sz w:val="28"/>
          <w:szCs w:val="28"/>
        </w:rPr>
        <w:br/>
        <w:t>на сопроводительном письме проставляет отметку, подтверждающую прием документов, с указанием даты и времени приема, Ф.И.О., должности лица, принявшего документы. Оригинал сопроводительного письма с отметкой</w:t>
      </w:r>
      <w:r>
        <w:rPr>
          <w:rFonts w:ascii="Times New Roman" w:hAnsi="Times New Roman" w:cs="Times New Roman"/>
          <w:sz w:val="28"/>
          <w:szCs w:val="28"/>
        </w:rPr>
        <w:br/>
        <w:t>о приеме остается в Комитете, копия - у участника Конкурса.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Документы на участие в Конкурсе, поступившие в Комитет</w:t>
      </w:r>
      <w:r>
        <w:rPr>
          <w:rFonts w:ascii="Times New Roman" w:hAnsi="Times New Roman" w:cs="Times New Roman"/>
          <w:sz w:val="28"/>
          <w:szCs w:val="28"/>
        </w:rPr>
        <w:br/>
        <w:t>по истечении срока приема документов, не принимаются, подлежат возврату организации, о чем делается отметка на сопроводительном письме. Оригинал сопроводительного письма с отметкой об отказе в приеме остается</w:t>
      </w:r>
      <w:r>
        <w:rPr>
          <w:rFonts w:ascii="Times New Roman" w:hAnsi="Times New Roman" w:cs="Times New Roman"/>
          <w:sz w:val="28"/>
          <w:szCs w:val="28"/>
        </w:rPr>
        <w:br/>
        <w:t>в Комитете, копия сопроводительного письма и документы возвращаются организации.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2.10. Один участник Конкурса вправе направить на участие в Конкурсе не более двух Программ.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Для рассмотрения и оценки документов участников Конкурса Комитет создает конкурсную комиссию, состоящую из представителей Комитета, депутатов Пермской городской Думы и независимых экспертов, привлекаемых в порядке, установленном законодательством Российской Федерации в составе не менее 7 человек (далее - Конкурсная комиссия).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порядок организации работы Конкурсной комиссии утверждаются приказом председателя Комитета.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Конкурсная комиссия: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документы участников Конкурса и допускает/не допускает их к участию в Конкурсе;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 Программы участников Конкурса в соответствии</w:t>
      </w:r>
      <w:r>
        <w:rPr>
          <w:rFonts w:ascii="Times New Roman" w:hAnsi="Times New Roman" w:cs="Times New Roman"/>
          <w:sz w:val="28"/>
          <w:szCs w:val="28"/>
        </w:rPr>
        <w:br/>
        <w:t>с критериями отбора получателей субсидии, указанными в пункте</w:t>
      </w:r>
      <w:r>
        <w:rPr>
          <w:rFonts w:ascii="Times New Roman" w:hAnsi="Times New Roman" w:cs="Times New Roman"/>
          <w:sz w:val="28"/>
          <w:szCs w:val="28"/>
        </w:rPr>
        <w:br/>
        <w:t>1.5. настоящего Порядка;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победителей Конкурса-получателей субсидии;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 итоговый протокол Конкурса (далее – протокол).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Конкурсная комиссия не позднее 5 рабочих дней со дня окончания срока приема заявок рассматривает документы участников Конкурса.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0"/>
      <w:bookmarkEnd w:id="8"/>
      <w:r>
        <w:rPr>
          <w:rFonts w:ascii="Times New Roman" w:hAnsi="Times New Roman" w:cs="Times New Roman"/>
          <w:sz w:val="28"/>
          <w:szCs w:val="28"/>
        </w:rPr>
        <w:t>2.14. Конкурсная комиссия не допускает организацию, подавшую документы на участие в Конкурсе, в следующих случаях: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2.14.1. несоответствия организации требованиям к участникам Конкурса, указанным в </w:t>
      </w:r>
      <w:hyperlink w:anchor="P80" w:history="1">
        <w:r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2.14.2. непредставления организацией документов, указанных в </w:t>
      </w:r>
      <w:hyperlink w:anchor="P86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lastRenderedPageBreak/>
          <w:t>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2.14.3. недостоверности представленной информации.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В случаях, указанных в пункте 2.14 настоящего Порядка, Комитет подготавливает организации уведомление об отказе в допуске к участию</w:t>
      </w:r>
      <w:r>
        <w:rPr>
          <w:rFonts w:ascii="Times New Roman" w:hAnsi="Times New Roman" w:cs="Times New Roman"/>
          <w:sz w:val="28"/>
          <w:szCs w:val="28"/>
        </w:rPr>
        <w:br/>
        <w:t>в Конкурсе с указанием причины отказа. Уведомление об отказе в допуске</w:t>
      </w:r>
      <w:r>
        <w:rPr>
          <w:rFonts w:ascii="Times New Roman" w:hAnsi="Times New Roman" w:cs="Times New Roman"/>
          <w:sz w:val="28"/>
          <w:szCs w:val="28"/>
        </w:rPr>
        <w:br/>
        <w:t>на участие в Конкурсе направляется организации по электронной почте</w:t>
      </w:r>
      <w:r>
        <w:rPr>
          <w:rFonts w:ascii="Times New Roman" w:hAnsi="Times New Roman" w:cs="Times New Roman"/>
          <w:sz w:val="28"/>
          <w:szCs w:val="28"/>
        </w:rPr>
        <w:br/>
        <w:t xml:space="preserve">не позднее 5 рабочих дней с даты подписания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итогового протокола.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 направляются организации по средствам почтовой связи.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Определение победителей Конкурса проводится Конкурсной комиссией по результатам оценки Программ участников Конкурса.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Члены Конкурсной комиссии оценивают каждую Программу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критериями отбора получателей субсидии и осуществляют подсчет баллов по Программе. По каждой Программе находится средний балл.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Комиссия принимает решение о победителях Конкурса, начиная</w:t>
      </w:r>
      <w:r>
        <w:rPr>
          <w:rFonts w:ascii="Times New Roman" w:hAnsi="Times New Roman" w:cs="Times New Roman"/>
          <w:sz w:val="28"/>
          <w:szCs w:val="28"/>
        </w:rPr>
        <w:br/>
        <w:t>с участника Конкурса, получившего наибольший средний балл, и далее</w:t>
      </w:r>
      <w:r>
        <w:rPr>
          <w:rFonts w:ascii="Times New Roman" w:hAnsi="Times New Roman" w:cs="Times New Roman"/>
          <w:sz w:val="28"/>
          <w:szCs w:val="28"/>
        </w:rPr>
        <w:br/>
        <w:t>в порядке убывания баллов в пределах остатка бюджетных ассигнований,</w:t>
      </w:r>
      <w:r>
        <w:rPr>
          <w:rFonts w:ascii="Times New Roman" w:hAnsi="Times New Roman" w:cs="Times New Roman"/>
          <w:sz w:val="28"/>
          <w:szCs w:val="28"/>
        </w:rPr>
        <w:br/>
        <w:t>на который был объявлен Конкурс.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равенства количества баллов в отношении Программ нескольких участников Конкурса вопрос о признании победителем определяется Конкурсной комиссией.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Комиссия в Протоколе указывает: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2.19.1. организации, не допущенные к участию в Конкурсе;</w:t>
      </w:r>
    </w:p>
    <w:p>
      <w:r>
        <w:t xml:space="preserve">2.19.2. результаты подсчета баллов по Программам в соответствии </w:t>
      </w:r>
      <w:r>
        <w:br/>
        <w:t>с критериями отбора получателей субсидии;</w:t>
      </w:r>
    </w:p>
    <w:p>
      <w:r>
        <w:t>2.19.3. победителей Конкурса-получателей субсидий, с указанием размера субсидии.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Решение Конкурсной комиссии принимается открытым голосованием, простым большинством голосов от числа присутствующих</w:t>
      </w:r>
      <w:r>
        <w:rPr>
          <w:rFonts w:ascii="Times New Roman" w:hAnsi="Times New Roman" w:cs="Times New Roman"/>
          <w:sz w:val="28"/>
          <w:szCs w:val="28"/>
        </w:rPr>
        <w:br/>
        <w:t>на заседании членов Конкурсной комиссии. В случае равенства голосов голос председательствующего на заседании Конкурсной комиссии является определяющим.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Оформление протокола Конкурса осуществляется в течение</w:t>
      </w:r>
      <w:r>
        <w:rPr>
          <w:rFonts w:ascii="Times New Roman" w:hAnsi="Times New Roman" w:cs="Times New Roman"/>
          <w:sz w:val="28"/>
          <w:szCs w:val="28"/>
        </w:rPr>
        <w:br/>
        <w:t>3 рабочих дней с даты проведения заседания Конкурсной комиссии. Протокол подписывается всеми присутствовавшими членами Конкурсной комиссии.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 Протокол Конкурса размещается на официальном сайте в течение 3 рабочих дней, следующих за днем подписания протокола.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субсидий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r>
        <w:t>3.1. Условиями предоставления субсидии являются соответствие получателя субсидии требованиям, указанным в пункте 2.3 настоящего Порядка и предоставления документов, указанных в пункте 2.4 настоящего Порядка.</w:t>
      </w:r>
    </w:p>
    <w:p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С получателем субсидии Комитет заключает договор</w:t>
      </w:r>
      <w:r>
        <w:rPr>
          <w:rFonts w:ascii="Times New Roman" w:hAnsi="Times New Roman" w:cs="Times New Roman"/>
          <w:sz w:val="28"/>
          <w:szCs w:val="28"/>
        </w:rPr>
        <w:br/>
        <w:t>о предоставлении субсидии в целях возмещения затрат, связанных</w:t>
      </w:r>
      <w:r>
        <w:rPr>
          <w:rFonts w:ascii="Times New Roman" w:hAnsi="Times New Roman" w:cs="Times New Roman"/>
          <w:sz w:val="28"/>
          <w:szCs w:val="28"/>
        </w:rPr>
        <w:br/>
        <w:t>с реализацией Программы (далее - Договор), в соответствии с типовой формой договора о предоставлении из бюджета города Перми субсидии, утвержденной распоряжением начальника департамента финансов администрации города Перми от 22.09.2017 № СЭД-059-06-01.01-03-р-132.</w:t>
      </w:r>
    </w:p>
    <w:p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Программа, указанная в </w:t>
      </w:r>
      <w:hyperlink w:anchor="P76" w:history="1">
        <w:r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>.4.1 настоящего Порядка, является приложением к Договору.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Комитет в течение 10 рабочих дней, следующих за датой размещения протокола на официальном сайте, подготавливает проект Договора и направляет его для подписания на электронный адрес получателя субсидии. Договор, подписанный получателем субсидии, в течение последующих 3 рабочих дней, следующих за днем его получения</w:t>
      </w:r>
      <w:r>
        <w:rPr>
          <w:rFonts w:ascii="Times New Roman" w:hAnsi="Times New Roman" w:cs="Times New Roman"/>
          <w:sz w:val="28"/>
          <w:szCs w:val="28"/>
        </w:rPr>
        <w:br/>
        <w:t>на бумажном носителе, подписывается и регистрируется Комитетом.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Объем и сроки перечисления субсидии, указываются в Договоре.</w:t>
      </w:r>
      <w:bookmarkStart w:id="9" w:name="P125"/>
      <w:bookmarkEnd w:id="9"/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Субсидия перечисляется в текущем финансовом году на основании отчета о произведенных затратах, связанных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реализацией Программы, предоставляемого ежемесячно (далее – Отчет). Отчет представляется</w:t>
      </w:r>
      <w:r>
        <w:rPr>
          <w:rFonts w:ascii="Times New Roman" w:hAnsi="Times New Roman" w:cs="Times New Roman"/>
          <w:sz w:val="28"/>
          <w:szCs w:val="28"/>
        </w:rPr>
        <w:br/>
        <w:t>в Комитет по форме согласно приложению 5 к настоящему Порядку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приложением копий документов, подтверждающих факт расходования средств.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Документы, указанные в пункте 3.6 настоящего Порядка, должны быть подписаны уполномоченным лицом и заверены печатью (при наличии).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Комитет в течение 10 рабочих дней с даты получения документов, указанных в пункте 3.6 настоящего Порядка, проверяет полученные документы и при отсутствии замечаний перечисляет субсидию.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наличия замечаний о несоответствии документов требованиям, установленным </w:t>
      </w:r>
      <w:hyperlink w:anchor="P129" w:history="1">
        <w:r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7 настоящего Порядка, или представления неполного пакета документов, указанных в </w:t>
      </w:r>
      <w:hyperlink w:anchor="P125" w:history="1">
        <w:r>
          <w:rPr>
            <w:rFonts w:ascii="Times New Roman" w:hAnsi="Times New Roman" w:cs="Times New Roman"/>
            <w:sz w:val="28"/>
            <w:szCs w:val="28"/>
          </w:rPr>
          <w:t>пунктах 3.</w:t>
        </w:r>
      </w:hyperlink>
      <w:r>
        <w:rPr>
          <w:rFonts w:ascii="Times New Roman" w:hAnsi="Times New Roman" w:cs="Times New Roman"/>
          <w:sz w:val="28"/>
          <w:szCs w:val="28"/>
        </w:rPr>
        <w:t>6 настоящего Порядка, Комитет извещает получателя субсидии об устранении замечаний в течение 10 рабочих дней с даты получения документов. Получатель субсидии устраняет замечания и (или) представляет отсутствующие документы.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поступившие после устранения замечаний, проверяются</w:t>
      </w:r>
      <w:r>
        <w:rPr>
          <w:rFonts w:ascii="Times New Roman" w:hAnsi="Times New Roman" w:cs="Times New Roman"/>
          <w:sz w:val="28"/>
          <w:szCs w:val="28"/>
        </w:rPr>
        <w:br/>
        <w:t>в течение 10 рабочих дней.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Комитет перечисляет субсидию на расчетный счет получателя субсидии, открытый в учреждениях Центрального банка Российской Федерации или кредитной организации.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Субсидия перечисляется не позднее 10 рабочих дней с даты принятия положительного решения о перечислении субсидии.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Получатель субсидии в течение 10 рабочих дней с даты завершения Программы представляет в Комитет итоговый содержательный отчет о реализации Программы согласно приложению 6 к настоящему Порядку с приложением подтверждающих документов.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3.12. Документы, указанные в пункте 3.11 настоящего Порядка, должны быть подписаны уполномоченным лицом и заверены печатью (при наличии).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9"/>
      <w:bookmarkEnd w:id="10"/>
      <w:r>
        <w:rPr>
          <w:rFonts w:ascii="Times New Roman" w:hAnsi="Times New Roman" w:cs="Times New Roman"/>
          <w:sz w:val="28"/>
          <w:szCs w:val="28"/>
        </w:rPr>
        <w:t>3.13. Показатели результативности устанавливаются Комитетом</w:t>
      </w:r>
      <w:r>
        <w:rPr>
          <w:rFonts w:ascii="Times New Roman" w:hAnsi="Times New Roman" w:cs="Times New Roman"/>
          <w:sz w:val="28"/>
          <w:szCs w:val="28"/>
        </w:rPr>
        <w:br/>
        <w:t>в договоре. Надлежащим исполнением договора по показателям результативности является их исполнение в размере не менее 95%</w:t>
      </w:r>
      <w:r>
        <w:rPr>
          <w:rFonts w:ascii="Times New Roman" w:hAnsi="Times New Roman" w:cs="Times New Roman"/>
          <w:sz w:val="28"/>
          <w:szCs w:val="28"/>
        </w:rPr>
        <w:br/>
        <w:t>от запланированного объема, установленного в договоре.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В случае уменьшения в установленном порядке (недостаточности) бюджетных ассигнований Комитет соответственно уменьшает размер предоставляемой получателю субсидии пропорционально уменьшенным бюджетным ассигнованиям.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Требования к отчетности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 представляет в Комитет отчет о достижении значений показателей результативности в сроки, установленные договором.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Требования об осуществлении контроля за соблюдением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ответственность за их нарушение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Комитет и орган муниципального финансового контроля осуществляют проверку соблюдения условий, целей и порядка предоставления субсидии получателям субсидии.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При предоставлении субсидии обязательным условием, включаемым в договор, является согласие получателя субсидии</w:t>
      </w:r>
      <w:r>
        <w:rPr>
          <w:rFonts w:ascii="Times New Roman" w:hAnsi="Times New Roman" w:cs="Times New Roman"/>
          <w:sz w:val="28"/>
          <w:szCs w:val="28"/>
        </w:rPr>
        <w:br/>
        <w:t>на осуществление Комитетом и органами муниципального финансового контроля проверок соблюдения получателем субсидии условий, целей</w:t>
      </w:r>
      <w:r>
        <w:rPr>
          <w:rFonts w:ascii="Times New Roman" w:hAnsi="Times New Roman" w:cs="Times New Roman"/>
          <w:sz w:val="28"/>
          <w:szCs w:val="28"/>
        </w:rPr>
        <w:br/>
        <w:t>и порядка их предоставления.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3"/>
      <w:bookmarkEnd w:id="11"/>
      <w:r>
        <w:rPr>
          <w:rFonts w:ascii="Times New Roman" w:hAnsi="Times New Roman" w:cs="Times New Roman"/>
          <w:sz w:val="28"/>
          <w:szCs w:val="28"/>
        </w:rPr>
        <w:t>5.3. Субсидия подлежит возврату в бюджет города Перми получателем субсидии в случае: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получателем субсидии условий, установленных при предоставлении субсидии, выявленных по фактам проверок, проведенных Комитетом и органом муниципального финансового контроля;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недостижения показателей результативности, установленных</w:t>
      </w:r>
      <w:r>
        <w:rPr>
          <w:rFonts w:ascii="Times New Roman" w:hAnsi="Times New Roman" w:cs="Times New Roman"/>
          <w:sz w:val="28"/>
          <w:szCs w:val="28"/>
        </w:rPr>
        <w:br/>
        <w:t>в договоре, в размере, пропорциональном недостигнутому значению показателя результативности;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получателем субсидии недостоверных сведений, документов;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нецелевого или неправомерного использования субсидии получателем субсидии;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необоснованного получения субсидии получателем субсидии;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обязательств</w:t>
      </w:r>
      <w:r>
        <w:rPr>
          <w:rFonts w:ascii="Times New Roman" w:hAnsi="Times New Roman" w:cs="Times New Roman"/>
          <w:sz w:val="28"/>
          <w:szCs w:val="28"/>
        </w:rPr>
        <w:br/>
        <w:t>по договору;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выявления факта нарушения требований и условий, установленных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настоящим Порядком.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При выявлении случаев, указанных в пункте 5.3. настоящего Порядка, Комитет направляет требование о возврате субсидии, которое должно быть исполнено получателем субсидии в течение 10 календарных дней с даты получения требования. В случае невыполнения получателем субсидии в установленный срок требования о возврате субсидии Комитет осуществляет взыскание в судебном порядке.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Получатель субсидии несет ответственность за достоверность представленных сведений, использование субсидии в соответствии с целями и условиями, настоящим Порядком.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социально-значимых программ в области физической культуры и спорта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общего пользования города Перми для реализации Программ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233"/>
        <w:gridCol w:w="3544"/>
      </w:tblGrid>
      <w:tr>
        <w:trPr>
          <w:trHeight w:val="300"/>
        </w:trPr>
        <w:tc>
          <w:tcPr>
            <w:tcW w:w="594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33" w:type="dxa"/>
            <w:shd w:val="clear" w:color="auto" w:fill="auto"/>
            <w:noWrap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общего пользования</w:t>
            </w:r>
          </w:p>
        </w:tc>
        <w:tc>
          <w:tcPr>
            <w:tcW w:w="3544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район города Перми</w:t>
            </w:r>
          </w:p>
        </w:tc>
      </w:tr>
      <w:tr>
        <w:trPr>
          <w:trHeight w:val="300"/>
        </w:trPr>
        <w:tc>
          <w:tcPr>
            <w:tcW w:w="594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33" w:type="dxa"/>
            <w:shd w:val="clear" w:color="auto" w:fill="auto"/>
            <w:noWrap/>
            <w:vAlign w:val="center"/>
            <w:hideMark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 им. Миндовского</w:t>
            </w:r>
          </w:p>
        </w:tc>
        <w:tc>
          <w:tcPr>
            <w:tcW w:w="3544" w:type="dxa"/>
            <w:shd w:val="clear" w:color="auto" w:fill="auto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Индустриальный район</w:t>
            </w:r>
          </w:p>
        </w:tc>
      </w:tr>
      <w:tr>
        <w:trPr>
          <w:trHeight w:val="300"/>
        </w:trPr>
        <w:tc>
          <w:tcPr>
            <w:tcW w:w="594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33" w:type="dxa"/>
            <w:shd w:val="clear" w:color="auto" w:fill="auto"/>
            <w:noWrap/>
            <w:vAlign w:val="center"/>
            <w:hideMark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ПКиО Балатово (Черняевский лесопарк)</w:t>
            </w:r>
          </w:p>
        </w:tc>
        <w:tc>
          <w:tcPr>
            <w:tcW w:w="3544" w:type="dxa"/>
            <w:shd w:val="clear" w:color="auto" w:fill="auto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Индустриальный и Дзержинский районы</w:t>
            </w:r>
          </w:p>
        </w:tc>
      </w:tr>
      <w:tr>
        <w:trPr>
          <w:trHeight w:val="300"/>
        </w:trPr>
        <w:tc>
          <w:tcPr>
            <w:tcW w:w="594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33" w:type="dxa"/>
            <w:shd w:val="clear" w:color="auto" w:fill="auto"/>
            <w:noWrap/>
            <w:vAlign w:val="center"/>
            <w:hideMark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Экстрим-парк</w:t>
            </w:r>
          </w:p>
        </w:tc>
        <w:tc>
          <w:tcPr>
            <w:tcW w:w="3544" w:type="dxa"/>
            <w:shd w:val="clear" w:color="auto" w:fill="auto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Дзержинский район</w:t>
            </w:r>
          </w:p>
        </w:tc>
      </w:tr>
      <w:tr>
        <w:trPr>
          <w:trHeight w:val="300"/>
        </w:trPr>
        <w:tc>
          <w:tcPr>
            <w:tcW w:w="594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33" w:type="dxa"/>
            <w:shd w:val="clear" w:color="auto" w:fill="auto"/>
            <w:noWrap/>
            <w:vAlign w:val="center"/>
            <w:hideMark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Набережная р.Кама</w:t>
            </w:r>
          </w:p>
        </w:tc>
        <w:tc>
          <w:tcPr>
            <w:tcW w:w="3544" w:type="dxa"/>
            <w:shd w:val="clear" w:color="auto" w:fill="auto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Ленинский район</w:t>
            </w:r>
          </w:p>
        </w:tc>
      </w:tr>
      <w:tr>
        <w:trPr>
          <w:trHeight w:val="300"/>
        </w:trPr>
        <w:tc>
          <w:tcPr>
            <w:tcW w:w="594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33" w:type="dxa"/>
            <w:shd w:val="clear" w:color="auto" w:fill="auto"/>
            <w:noWrap/>
            <w:vAlign w:val="center"/>
            <w:hideMark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эспланада</w:t>
            </w:r>
          </w:p>
        </w:tc>
        <w:tc>
          <w:tcPr>
            <w:tcW w:w="3544" w:type="dxa"/>
            <w:shd w:val="clear" w:color="auto" w:fill="auto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Ленинский район</w:t>
            </w:r>
          </w:p>
        </w:tc>
      </w:tr>
      <w:tr>
        <w:trPr>
          <w:trHeight w:val="300"/>
        </w:trPr>
        <w:tc>
          <w:tcPr>
            <w:tcW w:w="594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33" w:type="dxa"/>
            <w:shd w:val="clear" w:color="auto" w:fill="auto"/>
            <w:noWrap/>
            <w:vAlign w:val="center"/>
            <w:hideMark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«Счастье есть»</w:t>
            </w:r>
          </w:p>
        </w:tc>
        <w:tc>
          <w:tcPr>
            <w:tcW w:w="3544" w:type="dxa"/>
            <w:shd w:val="clear" w:color="auto" w:fill="auto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Кировский район</w:t>
            </w:r>
          </w:p>
        </w:tc>
      </w:tr>
      <w:tr>
        <w:trPr>
          <w:trHeight w:val="300"/>
        </w:trPr>
        <w:tc>
          <w:tcPr>
            <w:tcW w:w="594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33" w:type="dxa"/>
            <w:shd w:val="clear" w:color="auto" w:fill="auto"/>
            <w:noWrap/>
            <w:vAlign w:val="center"/>
            <w:hideMark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им.Чехова</w:t>
            </w:r>
          </w:p>
        </w:tc>
        <w:tc>
          <w:tcPr>
            <w:tcW w:w="3544" w:type="dxa"/>
            <w:shd w:val="clear" w:color="auto" w:fill="auto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Орджоникидзевский район</w:t>
            </w:r>
          </w:p>
        </w:tc>
      </w:tr>
      <w:tr>
        <w:trPr>
          <w:trHeight w:val="300"/>
        </w:trPr>
        <w:tc>
          <w:tcPr>
            <w:tcW w:w="594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33" w:type="dxa"/>
            <w:shd w:val="clear" w:color="auto" w:fill="auto"/>
            <w:noWrap/>
            <w:vAlign w:val="center"/>
            <w:hideMark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Оранжевое лето</w:t>
            </w:r>
          </w:p>
        </w:tc>
        <w:tc>
          <w:tcPr>
            <w:tcW w:w="3544" w:type="dxa"/>
            <w:shd w:val="clear" w:color="auto" w:fill="auto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Дзержинский район</w:t>
            </w:r>
          </w:p>
        </w:tc>
      </w:tr>
      <w:tr>
        <w:trPr>
          <w:trHeight w:val="300"/>
        </w:trPr>
        <w:tc>
          <w:tcPr>
            <w:tcW w:w="594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33" w:type="dxa"/>
            <w:shd w:val="clear" w:color="auto" w:fill="auto"/>
            <w:noWrap/>
            <w:vAlign w:val="center"/>
            <w:hideMark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Пляж мотовилихинского пруда, парк «Райский сад»</w:t>
            </w:r>
          </w:p>
        </w:tc>
        <w:tc>
          <w:tcPr>
            <w:tcW w:w="3544" w:type="dxa"/>
            <w:shd w:val="clear" w:color="auto" w:fill="auto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Мотовилихинский район</w:t>
            </w:r>
          </w:p>
        </w:tc>
      </w:tr>
      <w:tr>
        <w:trPr>
          <w:trHeight w:val="300"/>
        </w:trPr>
        <w:tc>
          <w:tcPr>
            <w:tcW w:w="594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Театральный сквер и сквер им. Дягилева</w:t>
            </w:r>
          </w:p>
        </w:tc>
        <w:tc>
          <w:tcPr>
            <w:tcW w:w="3544" w:type="dxa"/>
            <w:shd w:val="clear" w:color="auto" w:fill="auto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Ленинский район</w:t>
            </w:r>
          </w:p>
        </w:tc>
      </w:tr>
      <w:tr>
        <w:trPr>
          <w:trHeight w:val="300"/>
        </w:trPr>
        <w:tc>
          <w:tcPr>
            <w:tcW w:w="594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33" w:type="dxa"/>
            <w:shd w:val="clear" w:color="auto" w:fill="auto"/>
            <w:noWrap/>
            <w:vAlign w:val="center"/>
            <w:hideMark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пляж</w:t>
            </w:r>
          </w:p>
        </w:tc>
        <w:tc>
          <w:tcPr>
            <w:tcW w:w="3544" w:type="dxa"/>
            <w:shd w:val="clear" w:color="auto" w:fill="auto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Ленинский район</w:t>
            </w:r>
          </w:p>
        </w:tc>
      </w:tr>
      <w:tr>
        <w:trPr>
          <w:trHeight w:val="300"/>
        </w:trPr>
        <w:tc>
          <w:tcPr>
            <w:tcW w:w="594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33" w:type="dxa"/>
            <w:shd w:val="clear" w:color="auto" w:fill="auto"/>
            <w:noWrap/>
            <w:vAlign w:val="center"/>
            <w:hideMark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 Авиаторов</w:t>
            </w:r>
          </w:p>
        </w:tc>
        <w:tc>
          <w:tcPr>
            <w:tcW w:w="3544" w:type="dxa"/>
            <w:shd w:val="clear" w:color="auto" w:fill="auto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Свердловский район</w:t>
            </w:r>
          </w:p>
        </w:tc>
      </w:tr>
      <w:tr>
        <w:trPr>
          <w:trHeight w:val="300"/>
        </w:trPr>
        <w:tc>
          <w:tcPr>
            <w:tcW w:w="594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33" w:type="dxa"/>
            <w:shd w:val="clear" w:color="auto" w:fill="auto"/>
            <w:noWrap/>
            <w:vAlign w:val="center"/>
            <w:hideMark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 у МАУК ДК им. А.Г.Солдатова</w:t>
            </w:r>
          </w:p>
        </w:tc>
        <w:tc>
          <w:tcPr>
            <w:tcW w:w="3544" w:type="dxa"/>
            <w:shd w:val="clear" w:color="auto" w:fill="auto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Свердловский район</w:t>
            </w:r>
          </w:p>
        </w:tc>
      </w:tr>
      <w:tr>
        <w:trPr>
          <w:trHeight w:val="300"/>
        </w:trPr>
        <w:tc>
          <w:tcPr>
            <w:tcW w:w="594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Пляж «КамГЭС»</w:t>
            </w:r>
          </w:p>
        </w:tc>
        <w:tc>
          <w:tcPr>
            <w:tcW w:w="3544" w:type="dxa"/>
            <w:shd w:val="clear" w:color="auto" w:fill="auto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Орджоникидзевский район</w:t>
            </w:r>
          </w:p>
        </w:tc>
      </w:tr>
      <w:tr>
        <w:trPr>
          <w:trHeight w:val="300"/>
        </w:trPr>
        <w:tc>
          <w:tcPr>
            <w:tcW w:w="594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спортивная площадка по адресу:</w:t>
            </w:r>
            <w:r>
              <w:rPr>
                <w:sz w:val="24"/>
                <w:szCs w:val="24"/>
              </w:rPr>
              <w:br/>
              <w:t>ул. Калинина, 74</w:t>
            </w:r>
          </w:p>
        </w:tc>
        <w:tc>
          <w:tcPr>
            <w:tcW w:w="3544" w:type="dxa"/>
            <w:shd w:val="clear" w:color="auto" w:fill="auto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Кировский район </w:t>
            </w:r>
          </w:p>
        </w:tc>
      </w:tr>
      <w:tr>
        <w:trPr>
          <w:trHeight w:val="300"/>
        </w:trPr>
        <w:tc>
          <w:tcPr>
            <w:tcW w:w="594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спортивная площадка по адресу:</w:t>
            </w:r>
            <w:r>
              <w:rPr>
                <w:sz w:val="24"/>
                <w:szCs w:val="24"/>
              </w:rPr>
              <w:br/>
              <w:t>ул. Пермская, 46</w:t>
            </w:r>
          </w:p>
        </w:tc>
        <w:tc>
          <w:tcPr>
            <w:tcW w:w="3544" w:type="dxa"/>
            <w:shd w:val="clear" w:color="auto" w:fill="auto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Ленинский район</w:t>
            </w:r>
          </w:p>
        </w:tc>
      </w:tr>
      <w:tr>
        <w:trPr>
          <w:trHeight w:val="300"/>
        </w:trPr>
        <w:tc>
          <w:tcPr>
            <w:tcW w:w="594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спортивная площадка по адресу:</w:t>
            </w:r>
            <w:r>
              <w:rPr>
                <w:sz w:val="24"/>
                <w:szCs w:val="24"/>
              </w:rPr>
              <w:br/>
              <w:t>ул. Чердынская, 24а</w:t>
            </w:r>
          </w:p>
        </w:tc>
        <w:tc>
          <w:tcPr>
            <w:tcW w:w="3544" w:type="dxa"/>
            <w:shd w:val="clear" w:color="auto" w:fill="auto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Индустриальный район</w:t>
            </w:r>
          </w:p>
        </w:tc>
      </w:tr>
      <w:tr>
        <w:trPr>
          <w:trHeight w:val="300"/>
        </w:trPr>
        <w:tc>
          <w:tcPr>
            <w:tcW w:w="594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спортивная площадка по адресу:</w:t>
            </w:r>
            <w:r>
              <w:rPr>
                <w:sz w:val="24"/>
                <w:szCs w:val="24"/>
              </w:rPr>
              <w:br/>
              <w:t>ул. Желябова, 11</w:t>
            </w:r>
          </w:p>
        </w:tc>
        <w:tc>
          <w:tcPr>
            <w:tcW w:w="3544" w:type="dxa"/>
            <w:shd w:val="clear" w:color="auto" w:fill="auto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Дзержинский район</w:t>
            </w:r>
          </w:p>
        </w:tc>
      </w:tr>
      <w:tr>
        <w:trPr>
          <w:trHeight w:val="300"/>
        </w:trPr>
        <w:tc>
          <w:tcPr>
            <w:tcW w:w="594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спортивная площадка по адресу:</w:t>
            </w:r>
            <w:r>
              <w:rPr>
                <w:sz w:val="24"/>
                <w:szCs w:val="24"/>
              </w:rPr>
              <w:br/>
              <w:t>ул. Генерала Доватора, 5</w:t>
            </w:r>
          </w:p>
        </w:tc>
        <w:tc>
          <w:tcPr>
            <w:tcW w:w="3544" w:type="dxa"/>
            <w:shd w:val="clear" w:color="auto" w:fill="auto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Орджоникидзевский район</w:t>
            </w:r>
          </w:p>
        </w:tc>
      </w:tr>
      <w:tr>
        <w:trPr>
          <w:trHeight w:val="300"/>
        </w:trPr>
        <w:tc>
          <w:tcPr>
            <w:tcW w:w="594" w:type="dxa"/>
            <w:shd w:val="clear" w:color="auto" w:fill="auto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спортивная площадка по адресу:</w:t>
            </w:r>
            <w:r>
              <w:rPr>
                <w:sz w:val="24"/>
                <w:szCs w:val="24"/>
              </w:rPr>
              <w:br/>
              <w:t>ул. Льва Шатрова, 26</w:t>
            </w:r>
          </w:p>
        </w:tc>
        <w:tc>
          <w:tcPr>
            <w:tcW w:w="3544" w:type="dxa"/>
            <w:shd w:val="clear" w:color="auto" w:fill="auto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Свердловский район</w:t>
            </w:r>
          </w:p>
        </w:tc>
      </w:tr>
    </w:tbl>
    <w:p/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 субсидии некоммерческим организациям, не являющимся государственными (муниципальными) учреждениями,</w:t>
      </w:r>
    </w:p>
    <w:p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возмещения затрат, связанных с реализацией социально-значимых программ</w:t>
      </w:r>
      <w:r>
        <w:rPr>
          <w:rFonts w:ascii="Times New Roman" w:hAnsi="Times New Roman" w:cs="Times New Roman"/>
          <w:sz w:val="28"/>
          <w:szCs w:val="28"/>
        </w:rPr>
        <w:br/>
        <w:t>в области физической культуры</w:t>
      </w:r>
      <w:r>
        <w:rPr>
          <w:rFonts w:ascii="Times New Roman" w:hAnsi="Times New Roman" w:cs="Times New Roman"/>
          <w:sz w:val="28"/>
          <w:szCs w:val="28"/>
        </w:rPr>
        <w:br/>
        <w:t>и спорта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отбора получателей субсидии, осуществляющих реализацию Программ</w:t>
      </w:r>
    </w:p>
    <w:p>
      <w:pPr>
        <w:pStyle w:val="ConsPlusNormal"/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145" w:type="dxa"/>
        <w:tblInd w:w="113" w:type="dxa"/>
        <w:tblLook w:val="04A0" w:firstRow="1" w:lastRow="0" w:firstColumn="1" w:lastColumn="0" w:noHBand="0" w:noVBand="1"/>
      </w:tblPr>
      <w:tblGrid>
        <w:gridCol w:w="704"/>
        <w:gridCol w:w="6804"/>
        <w:gridCol w:w="1637"/>
      </w:tblGrid>
      <w:tr>
        <w:trPr>
          <w:trHeight w:val="63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Баллы*</w:t>
            </w:r>
          </w:p>
        </w:tc>
      </w:tr>
      <w:tr>
        <w:trPr>
          <w:trHeight w:val="27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630"/>
        </w:trPr>
        <w:tc>
          <w:tcPr>
            <w:tcW w:w="9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проекта</w:t>
            </w:r>
          </w:p>
        </w:tc>
      </w:tr>
      <w:tr>
        <w:trPr>
          <w:trHeight w:val="276"/>
        </w:trPr>
        <w:tc>
          <w:tcPr>
            <w:tcW w:w="9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Актуальность и значимость Программы в соответствии с целями и задачами конкурса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целей и задач Программы заявленной проблеме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8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Реалистичность масштаба и объёма деятельности, учитывая время и объем финансирования Программы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2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Адресность, ориентированность Программы на конкретную группу населения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40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4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Оригинальность, инновационность Программы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5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информационного сопровождения реализации Программы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4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успешной деятельности по реализации программ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6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Кадровый потенциал организации и привлеченных специалистов, для реализации Программы, имеющих необходимую подготовку, в соответствии с требованиями действующего законодательство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Материально-технический потенциал организации-заявителя, необходимый для реализации Программы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r>
              <w:t> </w:t>
            </w:r>
          </w:p>
        </w:tc>
      </w:tr>
      <w:tr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населения города Перми, охватываемого мероприятиями Программы (масштабность)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r>
              <w:t> </w:t>
            </w:r>
          </w:p>
        </w:tc>
      </w:tr>
      <w:tr>
        <w:trPr>
          <w:trHeight w:val="7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волонтеров в реализации Программы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6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Обоснованность выбора партнеров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70"/>
        </w:trPr>
        <w:tc>
          <w:tcPr>
            <w:tcW w:w="9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проекта </w:t>
            </w:r>
          </w:p>
        </w:tc>
      </w:tr>
      <w:tr>
        <w:trPr>
          <w:trHeight w:val="408"/>
        </w:trPr>
        <w:tc>
          <w:tcPr>
            <w:tcW w:w="9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6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соотношения затрат и результатов Программы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69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расходов на оплату труда специалистов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8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Обоснованность расходов на приобретение оборудования, инвентаря, выполнение работ, услуг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8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Точность отражения величины затрат по статьям расходов в бюджете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70"/>
        </w:trPr>
        <w:tc>
          <w:tcPr>
            <w:tcW w:w="9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проекта </w:t>
            </w:r>
          </w:p>
        </w:tc>
      </w:tr>
      <w:tr>
        <w:trPr>
          <w:trHeight w:val="408"/>
        </w:trPr>
        <w:tc>
          <w:tcPr>
            <w:tcW w:w="9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оценки количественных и качественных результатов Программы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Реалистичность ожидаемых количественных и качественных результатов, их соответствие целям и задачам Программы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6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Перспективность развития деятельности некоммерческой организации в данном направлении после завершения реализации Программы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765"/>
        </w:trPr>
        <w:tc>
          <w:tcPr>
            <w:tcW w:w="7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баллов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pStyle w:val="ConsPlusNormal"/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*0 – условие полностью не выполняется, 1– условие выполняется на низком уровне, 2 – условие выполняется на среднем уровне, 3 – условие выполняется полностью</w:t>
      </w:r>
    </w:p>
    <w:p>
      <w:pPr>
        <w:pStyle w:val="ConsPlusNormal"/>
        <w:tabs>
          <w:tab w:val="left" w:pos="702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ConsPlusNormal"/>
        <w:tabs>
          <w:tab w:val="left" w:pos="7020"/>
        </w:tabs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социально-значимых программ</w:t>
      </w:r>
      <w:r>
        <w:rPr>
          <w:rFonts w:ascii="Times New Roman" w:hAnsi="Times New Roman" w:cs="Times New Roman"/>
          <w:sz w:val="28"/>
          <w:szCs w:val="28"/>
        </w:rPr>
        <w:br/>
        <w:t>в области физической культуры</w:t>
      </w:r>
      <w:r>
        <w:rPr>
          <w:rFonts w:ascii="Times New Roman" w:hAnsi="Times New Roman" w:cs="Times New Roman"/>
          <w:sz w:val="28"/>
          <w:szCs w:val="28"/>
        </w:rPr>
        <w:br/>
        <w:t>и спорта</w:t>
      </w:r>
    </w:p>
    <w:p>
      <w:pPr>
        <w:pStyle w:val="ConsPlusNormal"/>
        <w:tabs>
          <w:tab w:val="left" w:pos="7020"/>
        </w:tabs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реализации Программы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329"/>
        <w:gridCol w:w="3231"/>
      </w:tblGrid>
      <w:t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</w:tr>
      <w:t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"/>
        <w:ind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Руководитель организации или иное уполномоченное лицо</w:t>
      </w:r>
    </w:p>
    <w:p>
      <w:pPr>
        <w:pStyle w:val="1"/>
        <w:ind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________________________    ____________________     _________________</w:t>
      </w:r>
    </w:p>
    <w:p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(Ф.И.О.)                                    (подпись)                                     (дата)</w:t>
      </w:r>
    </w:p>
    <w:p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М.П.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социально-значимых программ</w:t>
      </w:r>
      <w:r>
        <w:rPr>
          <w:rFonts w:ascii="Times New Roman" w:hAnsi="Times New Roman" w:cs="Times New Roman"/>
          <w:sz w:val="28"/>
          <w:szCs w:val="28"/>
        </w:rPr>
        <w:br/>
        <w:t>в области физической культуры</w:t>
      </w:r>
      <w:r>
        <w:rPr>
          <w:rFonts w:ascii="Times New Roman" w:hAnsi="Times New Roman" w:cs="Times New Roman"/>
          <w:sz w:val="28"/>
          <w:szCs w:val="28"/>
        </w:rPr>
        <w:br/>
        <w:t>и спорта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182"/>
      <w:bookmarkEnd w:id="12"/>
      <w:r>
        <w:rPr>
          <w:rFonts w:ascii="Times New Roman" w:hAnsi="Times New Roman" w:cs="Times New Roman"/>
          <w:sz w:val="28"/>
          <w:szCs w:val="28"/>
        </w:rPr>
        <w:t>Смета расходов на реализацию Программы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6"/>
        <w:gridCol w:w="4252"/>
      </w:tblGrid>
      <w:t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(руб.)</w:t>
            </w:r>
          </w:p>
        </w:tc>
      </w:tr>
      <w:t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работников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инвентаря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спортивной экипировки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услуги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канцелярских товаров, медицинских товаров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рекламно-информационных материалов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работы и услуги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>
      <w:pPr>
        <w:pStyle w:val="1"/>
        <w:ind w:firstLine="0"/>
        <w:rPr>
          <w:rFonts w:ascii="Times New Roman" w:hAnsi="Times New Roman"/>
          <w:b w:val="0"/>
          <w:sz w:val="28"/>
          <w:szCs w:val="28"/>
        </w:rPr>
      </w:pPr>
    </w:p>
    <w:p>
      <w:pPr>
        <w:pStyle w:val="1"/>
        <w:ind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Руководитель организации или иное уполномоченное лицо</w:t>
      </w:r>
    </w:p>
    <w:p>
      <w:pPr>
        <w:pStyle w:val="1"/>
        <w:ind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________________________    ____________________     _________________</w:t>
      </w:r>
    </w:p>
    <w:p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(Ф.И.О.)                                    (подпись)                                     (дата)</w:t>
      </w:r>
    </w:p>
    <w:p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М.П.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 субсидии</w:t>
      </w:r>
    </w:p>
    <w:p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некоммерческим организациям,</w:t>
      </w:r>
    </w:p>
    <w:p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являющимся государственными</w:t>
      </w:r>
    </w:p>
    <w:p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(муниципальными) учреждениями,</w:t>
      </w:r>
    </w:p>
    <w:p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возмещения затрат, связанных</w:t>
      </w:r>
      <w:r>
        <w:rPr>
          <w:rFonts w:ascii="Times New Roman" w:hAnsi="Times New Roman" w:cs="Times New Roman"/>
          <w:sz w:val="28"/>
          <w:szCs w:val="28"/>
        </w:rPr>
        <w:br/>
        <w:t>с реализацией социально-значимых программ в области физической</w:t>
      </w:r>
    </w:p>
    <w:p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и спорта</w:t>
      </w:r>
    </w:p>
    <w:p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</w:pPr>
      <w:r>
        <w:t>Отчет о произведенных затратах, связанных с реализацией Программы</w:t>
      </w:r>
    </w:p>
    <w:p>
      <w:pPr>
        <w:jc w:val="center"/>
      </w:pPr>
      <w:r>
        <w:t>___________________________________________________________</w:t>
      </w:r>
    </w:p>
    <w:p>
      <w:pPr>
        <w:jc w:val="center"/>
      </w:pPr>
      <w:r>
        <w:t>(наименование программы)</w:t>
      </w:r>
    </w:p>
    <w:p/>
    <w:p>
      <w:r>
        <w:t>Наименование организации ________________________________________</w:t>
      </w:r>
    </w:p>
    <w:p/>
    <w:p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15"/>
        <w:gridCol w:w="1829"/>
        <w:gridCol w:w="1985"/>
        <w:gridCol w:w="2047"/>
        <w:gridCol w:w="1886"/>
      </w:tblGrid>
      <w:tr>
        <w:tc>
          <w:tcPr>
            <w:tcW w:w="6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</w:tc>
        <w:tc>
          <w:tcPr>
            <w:tcW w:w="1715" w:type="dxa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1829" w:type="dxa"/>
          </w:tcPr>
          <w:p>
            <w:pPr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Наименование расходов </w:t>
            </w:r>
            <w:r>
              <w:rPr>
                <w:sz w:val="24"/>
                <w:szCs w:val="24"/>
                <w:vertAlign w:val="superscript"/>
              </w:rPr>
              <w:t xml:space="preserve">1 </w:t>
            </w:r>
          </w:p>
        </w:tc>
        <w:tc>
          <w:tcPr>
            <w:tcW w:w="1985" w:type="dxa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произведенные затраты за счет собственных средств, руб.</w:t>
            </w:r>
          </w:p>
        </w:tc>
        <w:tc>
          <w:tcPr>
            <w:tcW w:w="2047" w:type="dxa"/>
          </w:tcPr>
          <w:p>
            <w:pPr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Документ, подтверждающий фактически произведенные расходы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86" w:type="dxa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субсидии, подлежащий возмещению из бюджета города Перми, руб.</w:t>
            </w:r>
          </w:p>
        </w:tc>
      </w:tr>
      <w:tr>
        <w:tc>
          <w:tcPr>
            <w:tcW w:w="6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2390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2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04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>
            <w:pPr>
              <w:rPr>
                <w:sz w:val="24"/>
                <w:szCs w:val="24"/>
              </w:rPr>
            </w:pPr>
          </w:p>
        </w:tc>
      </w:tr>
    </w:tbl>
    <w:p/>
    <w:p/>
    <w:p>
      <w:pPr>
        <w:pStyle w:val="1"/>
        <w:ind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Руководитель организации или иное уполномоченное лицо</w:t>
      </w:r>
    </w:p>
    <w:p>
      <w:pPr>
        <w:pStyle w:val="1"/>
        <w:ind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________________________    ____________________     _________________</w:t>
      </w:r>
    </w:p>
    <w:p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(Ф.И.О.)                                    (подпись)                                     (дата)</w:t>
      </w:r>
    </w:p>
    <w:p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М.П.</w:t>
      </w:r>
    </w:p>
    <w:p/>
    <w:p/>
    <w:p/>
    <w:p/>
    <w:p/>
    <w:p/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Указываются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hyperlink w:anchor="P58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пунктом 1.3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Счет-фактура, товарные накладные, платежные ведомости, документы, подтверждающие выплаты по заработной плате персоналу, копии платежных поручений, реестры платежных поручений.</w:t>
      </w:r>
    </w:p>
    <w:p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 субсидии</w:t>
      </w:r>
    </w:p>
    <w:p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некоммерческим организациям,</w:t>
      </w:r>
    </w:p>
    <w:p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являющимся государственными</w:t>
      </w:r>
    </w:p>
    <w:p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(муниципальными) учреждениями,</w:t>
      </w:r>
    </w:p>
    <w:p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возмещения затрат, связанных</w:t>
      </w:r>
      <w:r>
        <w:rPr>
          <w:rFonts w:ascii="Times New Roman" w:hAnsi="Times New Roman" w:cs="Times New Roman"/>
          <w:sz w:val="28"/>
          <w:szCs w:val="28"/>
        </w:rPr>
        <w:br/>
        <w:t>с реализацией социально-значимых программ в области физической</w:t>
      </w:r>
    </w:p>
    <w:p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и спорта</w:t>
      </w:r>
    </w:p>
    <w:p/>
    <w:p/>
    <w:p>
      <w:pPr>
        <w:jc w:val="center"/>
      </w:pPr>
      <w:r>
        <w:t>Итоговый содержательный отчет о реализации Программы</w:t>
      </w:r>
    </w:p>
    <w:p>
      <w:pPr>
        <w:jc w:val="center"/>
      </w:pPr>
      <w:r>
        <w:t>____________________________________________________________</w:t>
      </w:r>
    </w:p>
    <w:p>
      <w:pPr>
        <w:jc w:val="center"/>
      </w:pPr>
      <w:r>
        <w:t xml:space="preserve">(наименование </w:t>
      </w:r>
      <w:r>
        <w:rPr>
          <w:color w:val="000000"/>
        </w:rPr>
        <w:t>программы</w:t>
      </w:r>
      <w:r>
        <w:t>)</w:t>
      </w:r>
    </w:p>
    <w:p/>
    <w:p>
      <w:r>
        <w:t>Сроки проведения Программы.</w:t>
      </w:r>
    </w:p>
    <w:p>
      <w:r>
        <w:t>Участники Программы.</w:t>
      </w:r>
    </w:p>
    <w:p>
      <w:r>
        <w:t>Реализация Программы:</w:t>
      </w:r>
    </w:p>
    <w:p>
      <w:r>
        <w:t xml:space="preserve">работа с участниками </w:t>
      </w:r>
      <w:r>
        <w:rPr>
          <w:color w:val="000000"/>
        </w:rPr>
        <w:t>Программы</w:t>
      </w:r>
      <w:r>
        <w:t xml:space="preserve"> и целевыми группами (количественный и качественный состав), работа со средствами массовой информации (каким образом распространялась информация о ходе реализации </w:t>
      </w:r>
      <w:r>
        <w:rPr>
          <w:color w:val="000000"/>
        </w:rPr>
        <w:t>Программы</w:t>
      </w:r>
      <w:r>
        <w:t xml:space="preserve">, её итогах, какие средства массовой информации освещали </w:t>
      </w:r>
      <w:r>
        <w:rPr>
          <w:color w:val="000000"/>
        </w:rPr>
        <w:t>Программу</w:t>
      </w:r>
      <w:r>
        <w:t xml:space="preserve"> (с приложением копий информационно-рекламных материалов, фотографий и копий материалов, опубликованных в средствах массовой информации), деятельность по </w:t>
      </w:r>
      <w:r>
        <w:rPr>
          <w:color w:val="000000"/>
        </w:rPr>
        <w:t>Программе</w:t>
      </w:r>
      <w:r>
        <w:t xml:space="preserve"> (описание поэтапного выполнения календарного плана реализации Программы), обоснование невыполнения целей и задач </w:t>
      </w:r>
      <w:r>
        <w:rPr>
          <w:color w:val="000000"/>
        </w:rPr>
        <w:t>Программы</w:t>
      </w:r>
      <w:r>
        <w:t xml:space="preserve"> и календарного плана.</w:t>
      </w:r>
    </w:p>
    <w:p>
      <w:r>
        <w:t>Достигнутые результаты.</w:t>
      </w:r>
    </w:p>
    <w:p>
      <w:r>
        <w:t>Решение о необходимости продолжения работ, предложения по их оптимизации.</w:t>
      </w:r>
    </w:p>
    <w:p/>
    <w:p/>
    <w:p>
      <w:pPr>
        <w:pStyle w:val="1"/>
        <w:ind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Руководитель организации или иное уполномоченное лицо</w:t>
      </w:r>
    </w:p>
    <w:p>
      <w:pPr>
        <w:pStyle w:val="1"/>
        <w:ind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________________________    ____________________     _________________</w:t>
      </w:r>
    </w:p>
    <w:p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(Ф.И.О.)                                    (подпись)                                     (дата)</w:t>
      </w:r>
    </w:p>
    <w:p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М.П.</w:t>
      </w:r>
    </w:p>
    <w:p/>
    <w:p/>
    <w:p>
      <w:pPr>
        <w:ind w:firstLine="0"/>
      </w:pPr>
    </w:p>
    <w:p>
      <w:pPr>
        <w:ind w:firstLine="0"/>
      </w:pPr>
    </w:p>
    <w:p>
      <w:pPr>
        <w:ind w:firstLine="0"/>
      </w:pPr>
    </w:p>
    <w:p/>
    <w:p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>
      <w:headerReference w:type="default" r:id="rId16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  <w:p/>
    <w:p/>
    <w:p/>
    <w:p/>
    <w:p/>
    <w:p/>
    <w:p/>
    <w:p/>
    <w:p/>
    <w:p/>
    <w:p/>
    <w:p/>
    <w:p/>
    <w:p/>
  </w:endnote>
  <w:endnote w:type="continuationSeparator" w:id="0">
    <w:p>
      <w:r>
        <w:continuationSeparator/>
      </w:r>
    </w:p>
    <w:p/>
    <w:p/>
    <w:p/>
    <w:p/>
    <w:p/>
    <w:p/>
    <w:p/>
    <w:p/>
    <w:p/>
    <w:p/>
    <w:p/>
    <w:p/>
    <w:p/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  <w:p/>
    <w:p/>
    <w:p/>
    <w:p/>
    <w:p/>
    <w:p/>
    <w:p/>
    <w:p/>
    <w:p/>
    <w:p/>
    <w:p/>
    <w:p/>
    <w:p/>
    <w:p/>
  </w:footnote>
  <w:footnote w:type="continuationSeparator" w:id="0">
    <w:p>
      <w:r>
        <w:continuationSeparator/>
      </w:r>
    </w:p>
    <w:p/>
    <w:p/>
    <w:p/>
    <w:p/>
    <w:p/>
    <w:p/>
    <w:p/>
    <w:p/>
    <w:p/>
    <w:p/>
    <w:p/>
    <w:p/>
    <w:p/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18</w:t>
    </w:r>
    <w:r>
      <w:rPr>
        <w:sz w:val="20"/>
      </w:rPr>
      <w:fldChar w:fldCharType="end"/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6BC1BD-6B2A-4179-8CDC-601A7482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ind w:firstLine="540"/>
      <w:outlineLvl w:val="0"/>
    </w:pPr>
    <w:rPr>
      <w:rFonts w:ascii="Arial" w:hAnsi="Arial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basedOn w:val="a0"/>
    <w:link w:val="a3"/>
    <w:uiPriority w:val="99"/>
    <w:rPr>
      <w:sz w:val="16"/>
      <w:lang w:val="ru-RU" w:eastAsia="ru-RU" w:bidi="ar-SA"/>
    </w:rPr>
  </w:style>
  <w:style w:type="paragraph" w:styleId="a5">
    <w:name w:val="footer"/>
    <w:link w:val="a6"/>
    <w:uiPriority w:val="99"/>
    <w:pPr>
      <w:tabs>
        <w:tab w:val="center" w:pos="4677"/>
        <w:tab w:val="right" w:pos="9355"/>
      </w:tabs>
    </w:pPr>
    <w:rPr>
      <w:sz w:val="16"/>
      <w:szCs w:val="24"/>
    </w:rPr>
  </w:style>
  <w:style w:type="character" w:customStyle="1" w:styleId="a6">
    <w:name w:val="Нижний колонтитул Знак"/>
    <w:basedOn w:val="a0"/>
    <w:link w:val="a5"/>
    <w:uiPriority w:val="99"/>
    <w:rPr>
      <w:sz w:val="16"/>
      <w:szCs w:val="24"/>
      <w:lang w:val="ru-RU" w:eastAsia="ru-RU" w:bidi="ar-SA"/>
    </w:rPr>
  </w:style>
  <w:style w:type="paragraph" w:customStyle="1" w:styleId="a7">
    <w:name w:val="Форма"/>
    <w:rPr>
      <w:sz w:val="28"/>
      <w:szCs w:val="28"/>
    </w:rPr>
  </w:style>
  <w:style w:type="paragraph" w:customStyle="1" w:styleId="a8">
    <w:name w:val="Приложение"/>
    <w:basedOn w:val="a9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pPr>
      <w:spacing w:line="360" w:lineRule="exact"/>
    </w:pPr>
  </w:style>
  <w:style w:type="character" w:customStyle="1" w:styleId="aa">
    <w:name w:val="Основной текст Знак"/>
    <w:basedOn w:val="a0"/>
    <w:link w:val="a9"/>
    <w:rPr>
      <w:sz w:val="28"/>
      <w:szCs w:val="24"/>
    </w:rPr>
  </w:style>
  <w:style w:type="paragraph" w:customStyle="1" w:styleId="ab">
    <w:name w:val="Подпись на  бланке должностного лица"/>
    <w:basedOn w:val="a"/>
    <w:next w:val="a9"/>
    <w:pPr>
      <w:spacing w:before="480" w:line="240" w:lineRule="exact"/>
      <w:ind w:left="7088" w:firstLine="0"/>
      <w:jc w:val="left"/>
    </w:pPr>
    <w:rPr>
      <w:szCs w:val="20"/>
    </w:rPr>
  </w:style>
  <w:style w:type="paragraph" w:styleId="ac">
    <w:name w:val="Signature"/>
    <w:basedOn w:val="a"/>
    <w:next w:val="a9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d">
    <w:name w:val="Balloon Text"/>
    <w:basedOn w:val="a"/>
    <w:link w:val="ae"/>
    <w:uiPriority w:val="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lk">
    <w:name w:val="blk"/>
    <w:basedOn w:val="a0"/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table" w:styleId="af0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Arial" w:hAnsi="Arial"/>
      <w:b/>
      <w:bCs/>
      <w:color w:val="000000"/>
      <w:kern w:val="32"/>
      <w:sz w:val="32"/>
      <w:szCs w:val="3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70E478DD974B9FA81C931C91C2B7784D528CB1A6C28C554DD9E3CABF8A120DBF28B96C516EmBu9M" TargetMode="External"/><Relationship Id="rId13" Type="http://schemas.openxmlformats.org/officeDocument/2006/relationships/hyperlink" Target="file:///C:\Users\home\AppData\Local\Temp\&#1043;&#1054;&#1056;&#1054;&#1044;%20&#1101;&#1090;&#1086;%20&#1084;&#1099;%201214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940D099C097D505CF6F0240F4297EA44CAF5FB5E2D5F5A06EA13A073eCt0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070E478DD974B9FA81C931C91C2B7784D588CBCAFCA8C554DD9E3CABF8A120DBF28B969576FB1B8m6uBM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home\AppData\Local\Temp\&#1043;&#1054;&#1056;&#1054;&#1044;%20&#1101;&#1090;&#1086;%20&#1084;&#1099;%201214.docx" TargetMode="External"/><Relationship Id="rId10" Type="http://schemas.openxmlformats.org/officeDocument/2006/relationships/hyperlink" Target="consultantplus://offline/ref=B070E478DD974B9FA81C931C91C2B7784D5888B7A7CA8C554DD9E3CABF8A120DBF28B96E54m6u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70E478DD974B9FA81C931C91C2B7784D5888B2A4CB8C554DD9E3CABF8A120DBF28B96F51m6uBM" TargetMode="External"/><Relationship Id="rId14" Type="http://schemas.openxmlformats.org/officeDocument/2006/relationships/hyperlink" Target="file:///C:\Users\home\AppData\Local\Temp\&#1043;&#1054;&#1056;&#1054;&#1044;%20&#1101;&#1090;&#1086;%20&#1084;&#1099;%2012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E3119-B7A1-48F2-A714-55CB24D6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4462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Стампель Наталья Николаевна</cp:lastModifiedBy>
  <cp:revision>2</cp:revision>
  <cp:lastPrinted>2018-04-10T09:19:00Z</cp:lastPrinted>
  <dcterms:created xsi:type="dcterms:W3CDTF">2018-04-12T13:10:00Z</dcterms:created>
  <dcterms:modified xsi:type="dcterms:W3CDTF">2018-04-12T13:10:00Z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предоставления
субсидий некоммерческим организациям,
не являющимся государственными
(муниципальными) учреждениями
в целях финансового обеспечения затрат, 
связанных с реализацией социально
значимых программ в сфере физической	
культ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090000019f7a2796</vt:lpwstr>
  </property>
  <property fmtid="{D5CDD505-2E9C-101B-9397-08002B2CF9AE}" pid="6" name="r_version_label">
    <vt:lpwstr>1.7</vt:lpwstr>
  </property>
  <property fmtid="{D5CDD505-2E9C-101B-9397-08002B2CF9AE}" pid="7" name="sign_flag">
    <vt:lpwstr>Подписан ЭЦП</vt:lpwstr>
  </property>
</Properties>
</file>