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D" w:rsidRDefault="00F5234C" w:rsidP="00E1554E">
      <w:pPr>
        <w:pStyle w:val="a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82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442431" w:rsidRPr="00FD52AD" w:rsidRDefault="00442431" w:rsidP="000D3B93">
                  <w:pPr>
                    <w:pStyle w:val="a7"/>
                    <w:spacing w:line="240" w:lineRule="exact"/>
                    <w:rPr>
                      <w:b/>
                    </w:rPr>
                  </w:pPr>
                  <w:r w:rsidRPr="00FD52AD">
                    <w:rPr>
                      <w:b/>
                    </w:rPr>
                    <w:t xml:space="preserve">О внесении изменений </w:t>
                  </w:r>
                </w:p>
                <w:p w:rsidR="00442431" w:rsidRDefault="00442431" w:rsidP="000D3B93">
                  <w:pPr>
                    <w:pStyle w:val="a7"/>
                    <w:spacing w:line="240" w:lineRule="exact"/>
                    <w:rPr>
                      <w:b/>
                    </w:rPr>
                  </w:pPr>
                  <w:r w:rsidRPr="00FD52AD">
                    <w:rPr>
                      <w:b/>
                    </w:rPr>
                    <w:t xml:space="preserve">в </w:t>
                  </w:r>
                  <w:r>
                    <w:rPr>
                      <w:b/>
                    </w:rPr>
                    <w:t>постановление администрации города Перми от 25.04.2018 № 25</w:t>
                  </w:r>
                  <w:r w:rsidR="009F21B1">
                    <w:rPr>
                      <w:b/>
                    </w:rPr>
                    <w:t>1</w:t>
                  </w:r>
                  <w:r w:rsidRPr="00FD52AD">
                    <w:rPr>
                      <w:b/>
                    </w:rPr>
                    <w:t xml:space="preserve"> «</w:t>
                  </w:r>
                  <w:r>
                    <w:rPr>
                      <w:b/>
                    </w:rPr>
                    <w:t xml:space="preserve">Об утверждении Методики </w:t>
                  </w:r>
                </w:p>
                <w:p w:rsidR="00442431" w:rsidRDefault="00442431" w:rsidP="000D3B93">
                  <w:pPr>
                    <w:pStyle w:val="a7"/>
                    <w:spacing w:line="240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определения расчетных </w:t>
                  </w:r>
                  <w:r>
                    <w:rPr>
                      <w:b/>
                    </w:rPr>
                    <w:br/>
                    <w:t xml:space="preserve">показателей и размера расчетного показателя по оснащению </w:t>
                  </w:r>
                  <w:r>
                    <w:rPr>
                      <w:b/>
                    </w:rPr>
                    <w:br/>
                    <w:t xml:space="preserve">оборудованием, средствами </w:t>
                  </w:r>
                  <w:r>
                    <w:rPr>
                      <w:b/>
                    </w:rPr>
                    <w:br/>
                    <w:t>обучения</w:t>
                  </w:r>
                  <w:r w:rsidR="009F21B1">
                    <w:rPr>
                      <w:b/>
                    </w:rPr>
                    <w:t xml:space="preserve"> и воспитания</w:t>
                  </w:r>
                  <w:r>
                    <w:rPr>
                      <w:b/>
                    </w:rPr>
                    <w:t>,</w:t>
                  </w:r>
                  <w:r w:rsidRPr="00CE1843">
                    <w:rPr>
                      <w:b/>
                    </w:rPr>
                    <w:t xml:space="preserve"> </w:t>
                  </w:r>
                  <w:r w:rsidR="009F21B1">
                    <w:rPr>
                      <w:b/>
                    </w:rPr>
                    <w:t xml:space="preserve">мебелью, инвентарем </w:t>
                  </w:r>
                  <w:r>
                    <w:rPr>
                      <w:b/>
                    </w:rPr>
                    <w:t xml:space="preserve">вновь созданных мест </w:t>
                  </w:r>
                  <w:r>
                    <w:rPr>
                      <w:b/>
                    </w:rPr>
                    <w:br/>
                    <w:t xml:space="preserve">для обучающихся по основным </w:t>
                  </w:r>
                  <w:r>
                    <w:rPr>
                      <w:b/>
                    </w:rPr>
                    <w:br/>
                    <w:t xml:space="preserve">общеобразовательным программам </w:t>
                  </w:r>
                  <w:r w:rsidR="009F21B1">
                    <w:rPr>
                      <w:b/>
                    </w:rPr>
                    <w:t xml:space="preserve">дошкольного </w:t>
                  </w:r>
                  <w:r>
                    <w:rPr>
                      <w:b/>
                    </w:rPr>
                    <w:t>образования»</w:t>
                  </w:r>
                  <w:proofErr w:type="gramEnd"/>
                </w:p>
                <w:p w:rsidR="00442431" w:rsidRPr="000D3B93" w:rsidRDefault="00442431" w:rsidP="00E1554E">
                  <w:pPr>
                    <w:pStyle w:val="a7"/>
                    <w:spacing w:line="240" w:lineRule="exac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442431" w:rsidRPr="002E71C2" w:rsidRDefault="00F5234C" w:rsidP="00E1554E">
                  <w:pPr>
                    <w:pStyle w:val="a7"/>
                  </w:pPr>
                  <w:fldSimple w:instr=" DOCPROPERTY  reg_number  \* MERGEFORMAT ">
                    <w:r w:rsidR="00442431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442431" w:rsidRPr="002E71C2" w:rsidRDefault="00F5234C" w:rsidP="00DA2573">
                  <w:pPr>
                    <w:pStyle w:val="a7"/>
                    <w:jc w:val="center"/>
                  </w:pPr>
                  <w:fldSimple w:instr=" DOCPROPERTY  reg_date  \* MERGEFORMAT ">
                    <w:r w:rsidR="00442431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1554E">
        <w:t xml:space="preserve"> </w:t>
      </w:r>
    </w:p>
    <w:p w:rsidR="00E1554E" w:rsidRPr="00B57CC8" w:rsidRDefault="005D28A9" w:rsidP="00E1554E">
      <w:pPr>
        <w:pStyle w:val="a9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AD" w:rsidRPr="000B6592" w:rsidRDefault="00FD52AD" w:rsidP="00FD52AD">
      <w:pPr>
        <w:ind w:firstLine="709"/>
        <w:rPr>
          <w:szCs w:val="28"/>
        </w:rPr>
      </w:pPr>
      <w:r w:rsidRPr="000B6592">
        <w:rPr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</w:t>
      </w:r>
    </w:p>
    <w:p w:rsidR="000D3B93" w:rsidRDefault="00FD52AD" w:rsidP="000D3B93">
      <w:pPr>
        <w:pStyle w:val="a9"/>
        <w:spacing w:line="240" w:lineRule="auto"/>
        <w:ind w:firstLine="0"/>
        <w:rPr>
          <w:szCs w:val="28"/>
        </w:rPr>
      </w:pPr>
      <w:r w:rsidRPr="000B6592">
        <w:rPr>
          <w:szCs w:val="28"/>
        </w:rPr>
        <w:t>администрация города Перми ПОСТАНОВЛЯЕТ:</w:t>
      </w:r>
    </w:p>
    <w:p w:rsidR="000D3B93" w:rsidRPr="00B112FD" w:rsidRDefault="000D3B93" w:rsidP="00B112FD">
      <w:pPr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изменения в </w:t>
      </w:r>
      <w:r w:rsidRPr="000D3B93">
        <w:rPr>
          <w:szCs w:val="28"/>
        </w:rPr>
        <w:t>постановление администрации города Перми от 25.04.2018 № 25</w:t>
      </w:r>
      <w:r w:rsidR="009F21B1">
        <w:rPr>
          <w:szCs w:val="28"/>
        </w:rPr>
        <w:t>1</w:t>
      </w:r>
      <w:r w:rsidRPr="000D3B93">
        <w:rPr>
          <w:szCs w:val="28"/>
        </w:rPr>
        <w:t xml:space="preserve"> «Об утверждении Методики определения расчетных показателей и размера расчетного показателя по оснащению оборудованием, средствами обучения</w:t>
      </w:r>
      <w:r w:rsidR="009F21B1">
        <w:rPr>
          <w:szCs w:val="28"/>
        </w:rPr>
        <w:t xml:space="preserve"> и воспитания</w:t>
      </w:r>
      <w:r w:rsidRPr="000D3B93">
        <w:rPr>
          <w:szCs w:val="28"/>
        </w:rPr>
        <w:t>, мебелью, инвентарем вновь созданных мест для обучающихся по основным общеобразовательным программам начального общего, основного общего и среднего общего образования</w:t>
      </w:r>
      <w:r>
        <w:rPr>
          <w:szCs w:val="28"/>
        </w:rPr>
        <w:t xml:space="preserve">», дополнив </w:t>
      </w:r>
      <w:r w:rsidR="00B112FD">
        <w:rPr>
          <w:szCs w:val="28"/>
        </w:rPr>
        <w:t xml:space="preserve">Примерным перечнем </w:t>
      </w:r>
      <w:r w:rsidRPr="00B112FD">
        <w:rPr>
          <w:szCs w:val="28"/>
        </w:rPr>
        <w:t>оборудования, средств обучения, мебели, инвентаря, необходимы</w:t>
      </w:r>
      <w:r w:rsidR="00B112FD">
        <w:rPr>
          <w:szCs w:val="28"/>
        </w:rPr>
        <w:t>м</w:t>
      </w:r>
      <w:r w:rsidRPr="00B112FD">
        <w:rPr>
          <w:szCs w:val="28"/>
        </w:rPr>
        <w:t xml:space="preserve"> для определения размера расчетного показателя</w:t>
      </w:r>
      <w:proofErr w:type="gramEnd"/>
      <w:r w:rsidRPr="00B112FD">
        <w:rPr>
          <w:szCs w:val="28"/>
        </w:rPr>
        <w:t xml:space="preserve"> </w:t>
      </w:r>
      <w:proofErr w:type="gramStart"/>
      <w:r w:rsidRPr="00B112FD">
        <w:rPr>
          <w:szCs w:val="28"/>
        </w:rPr>
        <w:t xml:space="preserve">по оснащению оборудованием, средствами обучения, мебелью, инвентарем вновь созданных мест для обучающихся по основным общеобразовательным программам </w:t>
      </w:r>
      <w:r w:rsidR="009F21B1">
        <w:rPr>
          <w:szCs w:val="28"/>
        </w:rPr>
        <w:t>дошкольного</w:t>
      </w:r>
      <w:r w:rsidRPr="00B112FD">
        <w:rPr>
          <w:szCs w:val="28"/>
        </w:rPr>
        <w:t xml:space="preserve"> образования в муниципальных образовательных организациях города Перми</w:t>
      </w:r>
      <w:r w:rsidR="00B112FD">
        <w:rPr>
          <w:szCs w:val="28"/>
        </w:rPr>
        <w:t>, в редакции согласно приложению.</w:t>
      </w:r>
      <w:proofErr w:type="gramEnd"/>
    </w:p>
    <w:p w:rsidR="00FD52AD" w:rsidRDefault="00FD52AD" w:rsidP="00FD52AD">
      <w:pPr>
        <w:ind w:firstLine="709"/>
        <w:rPr>
          <w:szCs w:val="28"/>
        </w:rPr>
      </w:pPr>
      <w:r>
        <w:rPr>
          <w:szCs w:val="28"/>
        </w:rPr>
        <w:t>2</w:t>
      </w:r>
      <w:r w:rsidRPr="000B6592">
        <w:rPr>
          <w:szCs w:val="28"/>
        </w:rPr>
        <w:t xml:space="preserve">. </w:t>
      </w:r>
      <w:r w:rsidRPr="00CE2441">
        <w:rPr>
          <w:szCs w:val="28"/>
        </w:rPr>
        <w:t xml:space="preserve">Настоящее </w:t>
      </w:r>
      <w:r>
        <w:rPr>
          <w:szCs w:val="28"/>
        </w:rPr>
        <w:t xml:space="preserve">постановление вступает в силу </w:t>
      </w:r>
      <w:r w:rsidR="00B112FD" w:rsidRPr="004A29D0"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112FD">
        <w:t>.</w:t>
      </w:r>
    </w:p>
    <w:p w:rsidR="00FD52AD" w:rsidRPr="000B6592" w:rsidRDefault="00FD52AD" w:rsidP="00FD52AD">
      <w:pPr>
        <w:ind w:firstLine="709"/>
        <w:rPr>
          <w:szCs w:val="28"/>
        </w:rPr>
      </w:pPr>
      <w:r>
        <w:rPr>
          <w:szCs w:val="28"/>
        </w:rPr>
        <w:t>3</w:t>
      </w:r>
      <w:r w:rsidRPr="000B6592">
        <w:rPr>
          <w:szCs w:val="28"/>
        </w:rPr>
        <w:t xml:space="preserve">. Управлению по общим вопросам администрации города Перми обеспечить опубликование </w:t>
      </w:r>
      <w:r>
        <w:rPr>
          <w:szCs w:val="28"/>
        </w:rPr>
        <w:t xml:space="preserve">настоящего </w:t>
      </w:r>
      <w:r w:rsidRPr="000B6592">
        <w:rPr>
          <w:szCs w:val="28"/>
        </w:rPr>
        <w:t xml:space="preserve">постановления в печатном средстве </w:t>
      </w:r>
      <w:r w:rsidRPr="000B6592">
        <w:rPr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FD52AD" w:rsidRPr="000B6592" w:rsidRDefault="00FD52AD" w:rsidP="00FD52AD">
      <w:pPr>
        <w:ind w:firstLine="709"/>
        <w:rPr>
          <w:szCs w:val="28"/>
        </w:rPr>
      </w:pPr>
      <w:r w:rsidRPr="00077BDD">
        <w:rPr>
          <w:szCs w:val="28"/>
        </w:rPr>
        <w:t xml:space="preserve">4. </w:t>
      </w:r>
      <w:proofErr w:type="gramStart"/>
      <w:r w:rsidRPr="00077BDD">
        <w:rPr>
          <w:szCs w:val="28"/>
        </w:rPr>
        <w:t>Контроль за</w:t>
      </w:r>
      <w:proofErr w:type="gramEnd"/>
      <w:r w:rsidRPr="00077BDD">
        <w:rPr>
          <w:szCs w:val="28"/>
        </w:rP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FD52AD" w:rsidRPr="000B6592" w:rsidRDefault="00FD52AD" w:rsidP="00FD52AD">
      <w:pPr>
        <w:ind w:firstLine="709"/>
        <w:rPr>
          <w:szCs w:val="28"/>
        </w:rPr>
      </w:pPr>
    </w:p>
    <w:p w:rsidR="00FD52AD" w:rsidRPr="000B6592" w:rsidRDefault="00FD52AD" w:rsidP="00FD52AD">
      <w:pPr>
        <w:ind w:firstLine="709"/>
        <w:rPr>
          <w:szCs w:val="28"/>
        </w:rPr>
      </w:pPr>
    </w:p>
    <w:p w:rsidR="00FD52AD" w:rsidRPr="000B6592" w:rsidRDefault="00FD52AD" w:rsidP="00FD52AD">
      <w:pPr>
        <w:ind w:firstLine="709"/>
        <w:rPr>
          <w:szCs w:val="28"/>
        </w:rPr>
      </w:pPr>
    </w:p>
    <w:p w:rsidR="00FD52AD" w:rsidRPr="00CE2441" w:rsidRDefault="00FD52AD" w:rsidP="00FD52AD">
      <w:pPr>
        <w:ind w:firstLine="0"/>
        <w:rPr>
          <w:szCs w:val="28"/>
        </w:rPr>
      </w:pPr>
      <w:r>
        <w:rPr>
          <w:szCs w:val="28"/>
        </w:rPr>
        <w:t>Г</w:t>
      </w:r>
      <w:r w:rsidRPr="000B6592">
        <w:rPr>
          <w:szCs w:val="28"/>
        </w:rPr>
        <w:t>лав</w:t>
      </w:r>
      <w:r>
        <w:rPr>
          <w:szCs w:val="28"/>
        </w:rPr>
        <w:t xml:space="preserve">а города Перми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B6592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</w:t>
      </w:r>
      <w:r w:rsidRPr="000B6592">
        <w:rPr>
          <w:szCs w:val="28"/>
        </w:rPr>
        <w:t xml:space="preserve">   Д.И. Самойлов</w:t>
      </w:r>
    </w:p>
    <w:p w:rsidR="00FD52AD" w:rsidRPr="00967497" w:rsidRDefault="00FD52AD" w:rsidP="00FD52AD">
      <w:pPr>
        <w:pStyle w:val="a9"/>
      </w:pPr>
    </w:p>
    <w:p w:rsidR="00FD52AD" w:rsidRDefault="00FD52AD" w:rsidP="00FD52AD">
      <w:pPr>
        <w:jc w:val="right"/>
        <w:rPr>
          <w:sz w:val="24"/>
        </w:rPr>
        <w:sectPr w:rsidR="00FD52AD" w:rsidSect="00913ACE">
          <w:headerReference w:type="default" r:id="rId8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t xml:space="preserve">города Перми </w:t>
      </w:r>
    </w:p>
    <w:p w:rsidR="000D3B93" w:rsidRDefault="000D3B93" w:rsidP="000D3B93">
      <w:pPr>
        <w:ind w:left="4962"/>
        <w:rPr>
          <w:szCs w:val="28"/>
        </w:rPr>
      </w:pPr>
      <w:r>
        <w:rPr>
          <w:szCs w:val="28"/>
        </w:rPr>
        <w:t>от                      №</w:t>
      </w:r>
    </w:p>
    <w:p w:rsidR="000D3B93" w:rsidRDefault="000D3B93" w:rsidP="000D3B93">
      <w:pPr>
        <w:ind w:left="5670"/>
        <w:rPr>
          <w:szCs w:val="28"/>
        </w:rPr>
      </w:pPr>
    </w:p>
    <w:p w:rsidR="000D3B93" w:rsidRPr="004521EC" w:rsidRDefault="000D3B93" w:rsidP="000D3B93">
      <w:pPr>
        <w:jc w:val="center"/>
        <w:rPr>
          <w:b/>
          <w:szCs w:val="28"/>
        </w:rPr>
      </w:pPr>
      <w:r w:rsidRPr="004521EC">
        <w:rPr>
          <w:b/>
          <w:szCs w:val="28"/>
        </w:rPr>
        <w:t>ПРИМЕРНЫЙ ПЕРЕЧЕНЬ</w:t>
      </w:r>
    </w:p>
    <w:p w:rsidR="000D3B93" w:rsidRPr="004521EC" w:rsidRDefault="000D3B93" w:rsidP="000D3B93">
      <w:pPr>
        <w:jc w:val="center"/>
        <w:rPr>
          <w:b/>
          <w:szCs w:val="28"/>
        </w:rPr>
      </w:pPr>
      <w:r w:rsidRPr="004521EC">
        <w:rPr>
          <w:b/>
          <w:szCs w:val="28"/>
        </w:rPr>
        <w:t>оборудования, средств обучения</w:t>
      </w:r>
      <w:r w:rsidR="009F21B1">
        <w:rPr>
          <w:b/>
          <w:szCs w:val="28"/>
        </w:rPr>
        <w:t xml:space="preserve"> и воспитания</w:t>
      </w:r>
      <w:r w:rsidRPr="004521EC">
        <w:rPr>
          <w:b/>
          <w:szCs w:val="28"/>
        </w:rPr>
        <w:t xml:space="preserve">, мебели, инвентаря, </w:t>
      </w:r>
    </w:p>
    <w:p w:rsidR="000D3B93" w:rsidRPr="004521EC" w:rsidRDefault="000D3B93" w:rsidP="000D3B93">
      <w:pPr>
        <w:jc w:val="center"/>
        <w:rPr>
          <w:b/>
          <w:szCs w:val="28"/>
        </w:rPr>
      </w:pPr>
      <w:proofErr w:type="gramStart"/>
      <w:r w:rsidRPr="004521EC">
        <w:rPr>
          <w:b/>
          <w:szCs w:val="28"/>
        </w:rPr>
        <w:t>необходимый</w:t>
      </w:r>
      <w:proofErr w:type="gramEnd"/>
      <w:r w:rsidRPr="004521EC">
        <w:rPr>
          <w:b/>
          <w:szCs w:val="28"/>
        </w:rPr>
        <w:t xml:space="preserve"> для определения размера расчетного показателя </w:t>
      </w:r>
    </w:p>
    <w:p w:rsidR="000D3B93" w:rsidRPr="004521EC" w:rsidRDefault="000D3B93" w:rsidP="009F21B1">
      <w:pPr>
        <w:jc w:val="center"/>
        <w:rPr>
          <w:b/>
          <w:szCs w:val="28"/>
        </w:rPr>
      </w:pPr>
      <w:proofErr w:type="gramStart"/>
      <w:r w:rsidRPr="004521EC">
        <w:rPr>
          <w:b/>
          <w:szCs w:val="28"/>
        </w:rPr>
        <w:t>по оснащению оборудованием, средствами обучения</w:t>
      </w:r>
      <w:r w:rsidR="009F21B1">
        <w:rPr>
          <w:b/>
          <w:szCs w:val="28"/>
        </w:rPr>
        <w:t xml:space="preserve"> и воспитания</w:t>
      </w:r>
      <w:r w:rsidRPr="004521EC">
        <w:rPr>
          <w:b/>
          <w:szCs w:val="28"/>
        </w:rPr>
        <w:t xml:space="preserve">, мебелью, инвентарем вновь созданных мест для обучающихся по основным общеобразовательным программам </w:t>
      </w:r>
      <w:r w:rsidR="009F21B1">
        <w:rPr>
          <w:b/>
          <w:szCs w:val="28"/>
        </w:rPr>
        <w:t xml:space="preserve">дошкольного </w:t>
      </w:r>
      <w:r w:rsidRPr="004521EC">
        <w:rPr>
          <w:b/>
          <w:szCs w:val="28"/>
        </w:rPr>
        <w:t xml:space="preserve">образования </w:t>
      </w:r>
      <w:proofErr w:type="gramEnd"/>
    </w:p>
    <w:p w:rsidR="000D3B93" w:rsidRPr="004521EC" w:rsidRDefault="000D3B93" w:rsidP="000D3B93">
      <w:pPr>
        <w:jc w:val="center"/>
        <w:rPr>
          <w:b/>
          <w:szCs w:val="28"/>
        </w:rPr>
      </w:pPr>
      <w:r w:rsidRPr="004521EC">
        <w:rPr>
          <w:b/>
          <w:szCs w:val="28"/>
        </w:rPr>
        <w:t>в муниципальных образовательных организациях города Перми</w:t>
      </w:r>
    </w:p>
    <w:p w:rsidR="000D3B93" w:rsidRPr="007D7A21" w:rsidRDefault="000D3B93" w:rsidP="000D3B93">
      <w:pPr>
        <w:rPr>
          <w:szCs w:val="28"/>
        </w:rPr>
      </w:pPr>
    </w:p>
    <w:p w:rsidR="007405D4" w:rsidRPr="007405D4" w:rsidRDefault="007405D4">
      <w:pPr>
        <w:rPr>
          <w:sz w:val="2"/>
          <w:szCs w:val="2"/>
        </w:rPr>
      </w:pPr>
    </w:p>
    <w:p w:rsidR="00AA7D62" w:rsidRDefault="00AA7D62" w:rsidP="000D3B93">
      <w:pPr>
        <w:spacing w:line="240" w:lineRule="exact"/>
        <w:ind w:left="9639" w:firstLine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5812"/>
        <w:gridCol w:w="2517"/>
      </w:tblGrid>
      <w:tr w:rsidR="009F21B1" w:rsidRPr="006A0BFE" w:rsidTr="00F156B6">
        <w:tc>
          <w:tcPr>
            <w:tcW w:w="1242" w:type="dxa"/>
            <w:shd w:val="clear" w:color="auto" w:fill="auto"/>
          </w:tcPr>
          <w:p w:rsidR="009F21B1" w:rsidRPr="006A0BFE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A0BFE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6A0BFE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proofErr w:type="gramEnd"/>
            <w:r w:rsidRPr="006A0BFE"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 w:rsidRPr="006A0BFE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9F21B1" w:rsidRPr="006A0BFE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A0BFE">
              <w:rPr>
                <w:rFonts w:eastAsia="Calibri"/>
                <w:szCs w:val="28"/>
                <w:lang w:eastAsia="en-US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9F21B1" w:rsidRPr="006A0BFE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A0BFE">
              <w:rPr>
                <w:rFonts w:eastAsia="Calibri"/>
                <w:szCs w:val="28"/>
                <w:lang w:eastAsia="en-US"/>
              </w:rPr>
              <w:t>Количество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0"/>
                <w:numId w:val="8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Раздел 1. Комплекс оснащения общих помещений дошкольного учреждения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8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1. Музыкальный зал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Специализированная мебель и оснащение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детский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настенные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Ширма напольная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хранения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штор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Зеркало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Детские музыкальные инструменты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Барабан с палочками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Бубен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Вертушка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Дудочка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Звуковой молоток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Игровые ложки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Кастаньеты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Маракасы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Металлофон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Музыкальные колокольчики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русских шумовых инструментов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Свисток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треугольников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Видеокамера цифровая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Цифровое фортепиано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Интерактивная система для групповой работы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2. Физкультурный зал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Оборудование физкультурного зала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Скамейка гимнастическая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Стенд для спортивного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Защитная сетка для оконных проемов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Настенная лесенка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трехсекционная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хранения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Спортивный инвентарь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балансиров различного вида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Бревно гимнастическое напольное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Гимнастический набор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гладкая с зацепами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наклонная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с ребристой поверхностью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Дуги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Канат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массажный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Кольцеброс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Куб деревянный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Мат гимнастический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Мяч утяжеленный набивной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Мячи различного вида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кеглей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Обруч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Надувной мяч с ручкой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Разноцветные цилиндры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Секундомер механический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Скакалка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Флажки разноцветные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3. Комплекс оснащения кабинета логопеда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система хранения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Зеркало настенное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Корзина для мусора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хранения одежды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методический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настенные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детский двухместный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Оборудование и материалы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игрушек и настольных игр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Индивидуальные зеркала малого размера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материалов для детского творчества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методических материалов логопеда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демонстрационных картинок и карточек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Компьютер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Оптический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местоуказатель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4. Комплекс оснащения кабинета психолога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система хранения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методический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детский двухместный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12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Оборудование и материалы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игрушек и настольных игр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материалов для детского творчества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игровые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Планшет с песком для игр с подсветкой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Кинетический песок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интерактивный коммуникативный игровой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методических материалов психолога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Компьютер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Оптический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местоуказатель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5. Медицинский комплекс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система хранения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Холодильник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Бактерицидный облучатель воздуха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с педальной крышкой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Стул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Кушетка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Ширма медицинская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медицинский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хранения документации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медицинский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инструментальный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манипуляционный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Лампа настольная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Сейф для хранения медикаментов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Медицинское оборудование и материалы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Весы медицинские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Ростометр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или антропометр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Тонометр с возрастными манжетами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Стетофонендоскоп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Секундомер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Динамометр кистевой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Плантограф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Оториноскоп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с набором воронок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Анализатор окиси углерода выдыхаемого воздуха с определением карбоксигемоглобина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Аппаратно-программный комплекс для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скринг-оценки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уровня психофизиологического и соматического здоровья, функциональных и адаптивных резервов организма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Шприцы различного объема (комплект, 100 единиц)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Лоток медицинский почкообразный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Аппарат Рота с таблицей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Сивцева-Орловой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Пипетка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воздуховодов для искусственного дыхания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Аппарат искусственной вентиляции легких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Амбу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Грелка медицинская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Пузырь для льда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Жгут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кровоостонавливающий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резиновый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Носилки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Травмотологическая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укладка (комплект)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Зонд желудочный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Термоконтейнер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Посиндромная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укладка медикаментов и перевязочных материалов для оказания неотложной медицинской помощи (комплект)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Бикс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Пинцет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Корцанг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Ножницы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Халат медицинский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Шапочки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Принтер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Калькулятор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6. Комплекс оснащения пищеблока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Посуда, хозяйственные товары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Гастроемкость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Кастрюля-котел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Миска без крышки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 эмалированный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Кастрюля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Контейнер для пищевых продуктов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с крышкой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Чайник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Нож </w:t>
            </w:r>
            <w:proofErr w:type="spellStart"/>
            <w:proofErr w:type="gramStart"/>
            <w:r w:rsidRPr="006B06FC">
              <w:rPr>
                <w:rFonts w:eastAsia="Calibri"/>
                <w:szCs w:val="28"/>
                <w:lang w:eastAsia="en-US"/>
              </w:rPr>
              <w:t>шеф-разделочный</w:t>
            </w:r>
            <w:proofErr w:type="spellEnd"/>
            <w:proofErr w:type="gram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разделочная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Нож десертный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Топорик кухонный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Ножницы кухонные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Сковорода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Дуршлаг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9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Грохот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 без крышки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Ложка разливательная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28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Венчик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Веселка деревянная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Ложка десертная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Вилка десертная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детской посуды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Тарелка для супа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Корзина моечная для яиц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Ложка чайная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Совок для сыпучих продуктов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Скалка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Сито для муки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Нож консервный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Ложка соусная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Ложка гарнирная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Лопатка для гарниров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Лопатка перфорированная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Лопатка кулинарная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Держатель для салфеток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150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Емкость для столовых приборов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Поднос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Терка универсальная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15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Система хранения пищевых продуктов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Стеллаж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Подтоварник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9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Полка консольная открытая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хлебный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Камера холодильная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Моноблок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Моноблок низкотемпературный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Холодильный шкаф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Морозильный ларь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Холодильный шкаф с морозильной камерой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Ящик для хлеба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Технологическое 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Хлеборезка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Картофелеочистительная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машина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Машина резательная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Универсальная кухонная машина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Мясорубка стационарная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Плита электрическая, стандартная духовка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Котел пищеварочный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Пароконвектомат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Подставка под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пароконвектомат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Водоумягчитель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холодильный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Колода разрубочная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Водонагреватель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Тестомесильная машина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Печь конвекционная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Сковорода электрическая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прочее оборудование, материалы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Облучатель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Стол производственный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Ванна моечная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Подставка П-01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Весы электронные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Сушка для досок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Тележка для сбора посуды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Раковина для мытья рук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Лист для выпечки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одежды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навесной с сушилкой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Стол-тумба разделочный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настенные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Телефон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Халат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Фартук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Косынка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Прихватка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7. Комплекс оснащения помещений для административного персонала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системы хранения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одежды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офисной мебели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металлический двухстворчатый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Диван-кушетка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Корзины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Система организации беспроводной сети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Телефон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настенные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8. Комплекс хозяйственного оснащения дошкольного учреждения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Системы хранения хозяйственного оборудования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уборочного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чистого белья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Хозяйственные материалы и 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Костюм для технического персонала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Перчатки рабочие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Швабра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Ведро с крышкой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пластмассовое для мытья полов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пыли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Бумагодержатель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Утюг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Пылесос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Мягкий инвентарь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Матрац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Одеяло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Подушка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Покрывало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постельного белья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Полотенце махровое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Полотенце хлопчатобумажное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Мешки для белья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Наматрацник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400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Полотно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холсто-прошивное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штор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Ковровые изделия (дорожки)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9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0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Раздел 2. Комплекс оснащения групповых ячеек дошкольного учреждения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1.Оснащение групп для детей раннего возраста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системы хранения, оснащение групповой ячейки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для одежды детей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пятисекционный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прогулочного оборудования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сушки одежды и обуви металлический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уборочного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Скамейка пятиместная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Полка для обуви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детский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детский двухместный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Кровать детская одноместная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Вешалка для полотенец настенная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Стеллаж для пособий, игр,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детской мягкой мебели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Детская игровая стенка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штор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Ковровая дорожка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Зеркало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Оснащение рабочего места воспитателя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методический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хозяйственного оборудования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Корзина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Швабра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с крышкой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для мытья полов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пыли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мытья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замачивания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закаливания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Щетка для мытья рук и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детский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Бумагодержатель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Лейка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Пылесос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социально-коммуникативного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Автомобили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Конструктор (различного вида)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игрушек-забав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Коляска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Кукла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Кукольная кровать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Кухонная плита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Кухонный шкафчик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Лодка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Механическая заводная игрушка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Юла или волчок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забивания и завинчивания элементов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уборки с тележкой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игрушек для игры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инструментов для ремонтных работ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кубиков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кухонной и столовой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машин разного назначения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медицинских принадлежностей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парикмахера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 овощей и фруктов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чайной посуды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«Гладильная доска и утюг»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«Железная дорога»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Настольно-печатные игры для детей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неваляшек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Руль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Скакалка детская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Тележка-ящик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Телефон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Шнуровка различного уровня сложности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Ящик для манипулирования со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звуко-световыми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эффектами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познавательного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Горки для шариков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Деревянная игрушка с желобами для прокатывания шарика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Деревянная основа с фигурными элементами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Доска-основа с вкладышами и с изображением в виде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пазла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Звери и птицы объемные и плоскостные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Игра на выстраивание логических цепочек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Игрушка на текстильной основе с подвижными или закрепленными элементами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Игрушка: грибочки-втулки на стойке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Счетный материал различного типа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Логическая игра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построения произвольных геометрических фигур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из мягкого пластика для плоскостного конструирования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картинок для группировки, обобщения, классификации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материалов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Монтессори</w:t>
            </w:r>
            <w:proofErr w:type="spellEnd"/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муляжей овощей и фруктов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объемных вкладышей, тел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пазлов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Пирамида различных типов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Фигурки домашних животных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речевого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Книги детских писателей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Лото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парных картинок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Разрезные картинки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Складные кубики с предметными картинками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Сюжетные картинки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художественно-эстетического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Бубен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Детский набор музыкальных инструментов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Звуковой молоток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изделий народных промыслов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Магнитная доска настенная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Матрешка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Мольберт двухсторонний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репродукций картин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Перчаточные куклы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Рамка-вкладыш с различными формами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для экспериментирования с песком и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Ширма трансформируемая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физического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с ребристой поверхностью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Игрушка на колесах на палочке или с веревочкой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Каталка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массажный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Конструктор из мягких деталей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Конь (или другие животные) на колесах /качалка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Мягкая «кочка» с массажной поверхностью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мягких модулей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мячей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разноцветных кеглей с мячом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Обруч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Сухой бассейн с комплектом шаров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2. Оснащение групп для детей младшего возраста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системы хранения, оснащение групповой ячейки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для одежды детей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пятисекционный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прогулочного оборудования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сушки одежды и обуви металлический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уборочного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Скамейка пятиместная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Полка для обуви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детский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детский двухместный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Кровать детская одноместная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Вешалка для полотенец настенная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Стеллаж для пособий, игр,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детской мягкой мебели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Детская игровая стенка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штор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Ковровая дорожка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Зеркало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Оснащение рабочего места воспитателя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методический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хозяйственного оборудования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Корзина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Швабра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с крышкой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для мытья полов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пыли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мытья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замачивания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закаливания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Щетка для мытья рук и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детский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Бумагодержатель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Лейка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Пылесос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lastRenderedPageBreak/>
              <w:t>Комплекс игр, игрушек, пособий, оборудования для социально-коммуникативного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Автомобили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Конструктор различного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игрушек-забав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Коляска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Кукла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Кукольная кровать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Кухонная плита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Кухонный шкафчик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Лодка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Механическая заводная игрушка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Юла или волчок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забивания и завинчивания элементов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уборки с тележкой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игрушек для игры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инструментов для ремонтных работ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кубиков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кухонной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машинок разного назначения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медицинских принадлежностей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парикмахера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овощей и фруктов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столовой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чайной посуды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«Гладильная доска и утюг»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«Железная дорога»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Настольно-печатные игры для детей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Неваляшки разных размеров - комплект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Руль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Скакалка детская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Тележка-ящик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Телефон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Шнуровка различного уровня сложности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Ящик для манипулирования со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звуко-световыми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эффектами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познавательного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Горки (наклонные плоскости) для шариков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Деревянная игрушка с желобами для прокатывания шарика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Деревянная основа с фигурными элементами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Доска с прорезями для перемещения </w:t>
            </w:r>
            <w:r w:rsidRPr="006B06FC">
              <w:rPr>
                <w:rFonts w:eastAsia="Calibri"/>
                <w:szCs w:val="28"/>
                <w:lang w:eastAsia="en-US"/>
              </w:rPr>
              <w:lastRenderedPageBreak/>
              <w:t>подвижных элементов к установленной в задании цели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lastRenderedPageBreak/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Доска-основа с вкладышами и с изображением в виде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пазла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(комплект)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Звери и птицы объемные и плоскостные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Игра на выстраивание логических цепочек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Игрушка: грибочки-втулки на стойке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Комплект из стержней разной длины на единой основе и шариков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Счетный материал различного типа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Логическая игра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построения произвольных фигур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плоскостного конструирования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картинок для группировки, обобщения, классификации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материалов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Монтессори</w:t>
            </w:r>
            <w:proofErr w:type="spellEnd"/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муляжей овощей и фруктов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объемных вкладышей, тел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пазлов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Объемные вкладыши из 3-4 элементов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Пирамида различных типов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Фигурки домашних животных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речевого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Игровая панель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Книги детских писателей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Лото с разной тематикой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Парные картинки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Разрезные картинки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Серии картинок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Складные кубики с предметными картинками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Сюжетные картинки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художественно-эстетического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Бубен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Детский набор музыкальных инструментов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Звуковой молоток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изделий народных промыслов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Магнитная доска настенная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Матрешка различного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Мольберт двухсторонний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репродукций картин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Перчаточные куклы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Рамка-вкладыш с различными формами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для экспериментирования с песком и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Ширма трансформируемая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физического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с ребристой поверхностью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Игрушка на колесах на палочке или с веревочкой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Каталка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Каталка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массажный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Конструктор из мягких деталей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Конь (или другие животные) на колесах /качалка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Мягкая «кочка» с массажной поверхностью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Мяч разных видов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мягких модулей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мячей (разного размера, резина)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разноцветных кеглей с мячом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Обруч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Сухой бассейн с комплектом шаров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Оптический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местоуказатель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3. Оснащение групп для детей среднего возраста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системы хранения, оснащение групповой ячейки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для одежды детей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пятисекционный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прогулочного оборудования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сушки одежды и обуви металлический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уборочного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Скамейка пятиместная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Полка для обуви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детский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детский двухместный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Кровать детская одноместная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Вешалка для полотенец настенная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Стеллаж для пособий, игр,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детской мягкой мебели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Детская игровая стенка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штор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Ковровая дорожка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Зеркало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Оснащение рабочего места воспитателя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методический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хозяйственного оборудования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Корзина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Швабра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с крышкой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для мытья полов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пыли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мытья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замачивания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закаливания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Щетка для мытья рук и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детский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Бумагодержатель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Лейка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Пылесос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социально-коммуникативного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Автомобили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12 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Конструкторы различного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со схематичным изображением населенного пункта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Коляска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деревянных игрушек – забав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Кукла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Кукольная кровать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Кукольный дом с мебелью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Кухонная плита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Кухонная плита/шкафчик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Лодка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Механическая заводная игрушка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«Магазин»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«Мастерская»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«Парикма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херская»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«Железная дорога»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«Аэродром»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военной техники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Юла или волчок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«Парковка»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«Мастерская»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уборки с тележкой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знаков дорожного движения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игрушек для игры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кубиков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кукольной одежды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кухонной и столовой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мебели для кукол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медицинских принадлежностей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парикмахера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продуктов для магазина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самолетов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солдатиков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чайной посуды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«Гладильная доска и утюг»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Настенный планшет «Распорядок дня»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Настольно-печатные игры для детей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Неваляшки разных размеров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Машины специального назначения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Руль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Скакалка детская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Тележка-ящик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Телефон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Чековая касса игровая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Шнуровка различного уровня сложности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Ящик для манипулирования со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звуко-световыми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эффектами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 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познавательного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Весы детские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Головоломки различного вида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Деревянная основа с фигурными элементами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Домино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Доска с прорезями для перемещения подвижных элементов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Доска-основа с вкладышами и с изображением в виде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пазла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Звери и птицы объемные и плоскостные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Игра на выстраивание логических цепочек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Игры-головоломки различного вида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Календарь погоды настенный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Коллекция минералов, растений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Комплект из стержней разной длины на единой основе и шариков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конструкторов разного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костюмов по профессиям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</w:t>
            </w:r>
            <w:proofErr w:type="gramStart"/>
            <w:r w:rsidRPr="006B06FC">
              <w:rPr>
                <w:rFonts w:eastAsia="Calibri"/>
                <w:szCs w:val="28"/>
                <w:lang w:eastAsia="en-US"/>
              </w:rPr>
              <w:t>кт стр</w:t>
            </w:r>
            <w:proofErr w:type="gramEnd"/>
            <w:r w:rsidRPr="006B06FC">
              <w:rPr>
                <w:rFonts w:eastAsia="Calibri"/>
                <w:szCs w:val="28"/>
                <w:lang w:eastAsia="en-US"/>
              </w:rPr>
              <w:t xml:space="preserve">оительных деталей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Комплект транспортных средств к напольному коврику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Счетный материал различного типа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Логическая игра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геометрических фигур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построения фигур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плоскостного конструирования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картинок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кубиков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материалов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Монтессори</w:t>
            </w:r>
            <w:proofErr w:type="spellEnd"/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муляжей овощей и фруктов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объемных вкладышей, тел 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пазлов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парных картинок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плоскостных геометрических фигур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предметных картинок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пробирок большого размера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таблиц и карточек для сравнения и классификации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фигурок людей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фигурок животных леса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для мальчиков и девочек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для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сериации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по величине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моделей: деление на части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Наглядные пособия по различным темам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Пирамида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Планшет «Дни недели»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Платформа с колышками и шнуром для воспроизведения форм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Развивающее панно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Фигурки домашних животных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различных видов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Шахматы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Шашки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речевого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Книги детских писателей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Лото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кубиков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Разрезные (складные) кубики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Разрезные картинки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Серии картинок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Сюжетные картинки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художественно-эстетического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Альбом по живописи и графике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Бубен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Детский набор музыкальных инструментов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Звуковой молоток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Комплект изделий народных промыслов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Магнитная доска настенная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Матрешка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Мольберт двухсторонний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из двух зеркал для опытов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кубиков с цветными гранями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пальчиковых кукол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печаток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репродукций картин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Перчаточные куклы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репродукций произведений живописи и графики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Рамка-вкладыш с различными формами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Стойка-равновеска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(балансир)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для экспериментирования с песком и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Ширма трансформируемая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физического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Игра-набор «Городки»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Каталка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массажный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Кольцеброс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Конструктор из мягких деталей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Мягкая «кочка» с массажной по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верхностью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Мяч разных видов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мягких модулей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мячей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разноцветных кеглей с мячом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Обруч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Обруч плоский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Мультимедийный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проектор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Оптический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местоуказатель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4. Оснащение групп для детей старшего возраста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системы хранения, оснащение групповой ячейки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для одежды детей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пятисекционный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прогулочного оборудования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сушки одежды и обуви металлический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уборочного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Скамейка пятиместная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Полка для обуви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детский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детский двухместный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Кровать детская одноместная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Вешалка для полотенец настенная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Стеллаж для пособий, игр,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детской мягкой мебели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Детская игровая стенка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штор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Ковровая дорожка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Зеркало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Оснащение рабочего места воспитателя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методический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хозяйственного оборудования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Корзина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Швабра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с крышкой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для мытья полов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пыли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мытья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замачивания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закаливания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Щетка для мытья рук и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детский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Бумагодержатель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Лейка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Пылесос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социально-коммуникативного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Автомобили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12 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Конструктор различного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со схематичным изображением населенного пункта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Коляска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Кукла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Кукольная кровать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Кукольный дом с мебелью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Кукольный стол со стульями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Кухонная плита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Механическая заводная игрушка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«Кухня»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«Магазин»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«Мастерская»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«Парикма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херская»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- Поликлиника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«Железная дорога»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«Аэродром»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«Бензозаправочная станция - гараж»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военной техники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Юла или волчок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«Парковка»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«Мастерская»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для завинчивания элементов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уборки с тележкой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знаков дорожного движения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игрушек для игры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кораблей и лодок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кукольной одежды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кухонной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мебели для кукол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медицинских принадлежностей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парикмахера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продуктов для магазина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 овощей и фруктов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самолетов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солдатиков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столовой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чайной посуды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Настенный планшет «Распорядок дня»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Настольно-печатные игры для детей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Настольный конструктор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Настольный футбол или хоккей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Машины специального назначения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Скакалка детская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Телефон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Чековая касса игровая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Шнуровка различного уровня сложности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познавательного развития воспитанников 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Балансиры разного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Бинокль/подзорная труба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Бирюльки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Весы детские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Головоломки различного вида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Домино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Звери и птицы объемные и плоскостные (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комлект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Игра на выстраивание логических цепочек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Игровой комплект для изучения основ электричества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Игры-головоломки различного вида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Календарь погоды настенный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Коллекция минералов, растений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Комплект из стержней разной длины на единой основе и шариков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конструкторов разного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костюмов по профессиям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</w:t>
            </w:r>
            <w:proofErr w:type="gramStart"/>
            <w:r w:rsidRPr="006B06FC">
              <w:rPr>
                <w:rFonts w:eastAsia="Calibri"/>
                <w:szCs w:val="28"/>
                <w:lang w:eastAsia="en-US"/>
              </w:rPr>
              <w:t>кт стр</w:t>
            </w:r>
            <w:proofErr w:type="gramEnd"/>
            <w:r w:rsidRPr="006B06FC">
              <w:rPr>
                <w:rFonts w:eastAsia="Calibri"/>
                <w:szCs w:val="28"/>
                <w:lang w:eastAsia="en-US"/>
              </w:rPr>
              <w:t xml:space="preserve">оительных деталей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Счетный материал различного типа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«Лото: последовательные числа»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наглядной демонстрации числовой шкалы, математических действий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плоскостного конструирования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картинок для группировки, обобщения, классификации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карточек с гнездами для со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ставления простых арифметических задач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кубиков с цифрами и числовыми фигурами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материалов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Монтессори</w:t>
            </w:r>
            <w:proofErr w:type="spellEnd"/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муляжей овощей и фруктов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объемных вкладышей, тел 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пазлов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полых геометрических тел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пробирок большого размера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проволочных головоломок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счетного материала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таблиц и карточек для сравнения и классификации - комплект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фигурок «Семья»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фигурок животных леса, домашних животных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фигурок людей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магнитная настольная с комплектом цифр, знаков, букв и геометрических фигур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брусков, цилиндров и пр. для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сериации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по величине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для мальчиков и девочек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Наборы карточек с изображением количества предметов и соответствующих цифр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моделей: деление на части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Наглядные пособия по различным темам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Пирамида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Развивающее панно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Танграм</w:t>
            </w:r>
            <w:proofErr w:type="spellEnd"/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Установка для наблюдения за насекомыми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Физическая карта мира (полушарий)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различных видов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Числовой балансир (на состав числа из двух меньших чисел)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Шахматы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Шашки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речевого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Книги детских писателей (комплект)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кубиков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Разрезные картинки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Рамки и вкладыши тематические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Серии картинок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Сюжетные картинки с разной тематикой, крупного и мелкого формата - комплект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художественно-эстетического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Альбом по живописи и графике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Бубен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Детский набор музыкальных инструментов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Звуковой молоток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изделий народных промыслов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Матрешка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Мольберт двухсторонний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из двух зеркал для опытов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пальчиковых кукол по сказкам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печаток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репродукций картин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перчаточных кукол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Репродукция произведений живописи и графики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Стержни с насадками (для построе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ния числового ряда)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для экспериментирования с песком и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Ширма трансформируемая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физического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Игра-набор «Городки»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массажный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Кольцеброс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Мягкая «кочка» с массажной по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верхностью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Мяч разных видов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мягких модулей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мячей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разноцветных кеглей с мячом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Обруч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Документ-камера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Интерактивная система для групповой работы или экран для проектора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Интерактивный детский планшет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монтажного оборудования и коммутации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Мультимедийный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проектор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Оптический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местоуказатель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numPr>
                <w:ilvl w:val="1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Подраздел 5. Оснащение групп для детей подготовительного к школе возраста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Мебель и системы хранения, оснащение групповой ячейки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для одежды детей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пятисекционный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прогулочного оборудования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сушки одежды и обуви металлический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Шкаф для уборочного инвентаря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Скамейка пятиместная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Полка для обуви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 детский регулируемый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детский двухместный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Кровать детская одноместная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Вешалка для полотенец настенная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Стеллаж для пособий, игр,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детской мягкой мебели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Детская игровая стенка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штор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Ковер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Ковровая дорожка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Зеркало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Оснащение рабочего места воспитателя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Шкаф методический 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Стул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письменный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хозяйственного оборудования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Корзина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Швабра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с крышкой под мусор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Ведро для мытья полов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пыли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мытья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Бачок для замачивания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Ковш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Таз для закаливания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Щетка для мытья рук и игрушек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детский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Бумагодержатель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Дозатор для мыла взрослый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Лейка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Пылесос</w:t>
            </w:r>
          </w:p>
        </w:tc>
        <w:tc>
          <w:tcPr>
            <w:tcW w:w="2517" w:type="dxa"/>
            <w:shd w:val="clear" w:color="auto" w:fill="auto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социально-коммуникативного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Автомобили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 12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Конструктор различного вида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со схематичным изображением населенного пункта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Коляска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Кукла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Кукольная кровать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Кукольный дом с мебелью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Кукольный стол со стульями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Кухонная плита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Механическая заводная игрушка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«Кухня»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«Магазин»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«Мастерская»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«Парикма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херская»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Модуль-основа для игры - Поликлиника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«Железная дорога»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«Аэродром»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«Бензозаправочная станция - гараж»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военной техники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Юла или волчок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«Парковка»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«Мастерская»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для завинчивания элементов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уборки с тележкой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знаков дорожного движения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игрушек для игры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водного транспорта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кукольной одежды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кухонной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мебели для кукол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медицинских принадлежностей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парикмахера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продуктов для магазина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овощей и фруктов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самолетов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солдатиков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столовой посуды для игры с куклой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чайной посуды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Настенный планшет «Распорядок дня»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Настольно-печатные игры для детей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Настольный футбол или хоккей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Машины специального назначения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Скакалка детская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Телефон игровой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Чековая касса игровая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Шнуровка различного уровня сложности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Балансиры разного типа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Бинокль/подзорная труба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Бирюльки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Весы детские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Головоломки различного вида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Домино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Звери и птицы объемные и плоскостные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Игра на выстраивание логических цепочек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Игровой комплект для изучения основ электричества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Игры-головоломки различного вида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Календарь погоды настенный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Коллекция минералов, растений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Комплект из стержней разной длины на единой основе и шариков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костюмов по профессиям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</w:t>
            </w:r>
            <w:proofErr w:type="gramStart"/>
            <w:r w:rsidRPr="006B06FC">
              <w:rPr>
                <w:rFonts w:eastAsia="Calibri"/>
                <w:szCs w:val="28"/>
                <w:lang w:eastAsia="en-US"/>
              </w:rPr>
              <w:t>кт стр</w:t>
            </w:r>
            <w:proofErr w:type="gramEnd"/>
            <w:r w:rsidRPr="006B06FC">
              <w:rPr>
                <w:rFonts w:eastAsia="Calibri"/>
                <w:szCs w:val="28"/>
                <w:lang w:eastAsia="en-US"/>
              </w:rPr>
              <w:t xml:space="preserve">оительных деталей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Комплект транспортных средств к </w:t>
            </w:r>
            <w:r w:rsidRPr="006B06FC">
              <w:rPr>
                <w:rFonts w:eastAsia="Calibri"/>
                <w:szCs w:val="28"/>
                <w:lang w:eastAsia="en-US"/>
              </w:rPr>
              <w:lastRenderedPageBreak/>
              <w:t>напольному коврику «Дорожное движение»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lastRenderedPageBreak/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Счетный материал различного типа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Логическая игра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«Лото: последовательные числа»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экспериментирования с песком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для наглядной демонстрации числовой шкалы, математических действий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для плоскостного конструирования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картинок для группировки, обобщения, классификации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карточек с гнездами для со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ставления простых арифметических задач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материалов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Монтессори</w:t>
            </w:r>
            <w:proofErr w:type="spellEnd"/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20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муляжей овощей и фруктов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объемных вкладышей, тел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пазлов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пробирок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проволочных головоломок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счетного материала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таблиц и карточек для сравнения и классификации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фигурок «Семья»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фигурок животных леса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фигурок людей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Доска магнитная настольная с комплектом цифр, знаков, букв и геометрических фигур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брусков, цилиндров и пр. для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сериации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по величине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для мальчиков и девочек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Наборы карточек с изображением количества предметов и соответствующих цифр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Наборы моделей: деление на части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Наглядные пособия по различным темам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Развивающее панно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Танграм</w:t>
            </w:r>
            <w:proofErr w:type="spellEnd"/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Установка для наблюдения за насекомыми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Фигурки домашних животных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Физическая карта мира (полушарий)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Часы различных видов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Числовой балансир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Шахматы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Шашки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речевого развития воспитанников 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книг детских писателей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кубиков с буквами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Разрезные картинки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Рамки и вкладыши тематические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Серии картинок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Альбом по живописи и графике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Бубен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Детский набор музыкальных инструментов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Звуковой молоток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изделий народных промыслов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Матрешка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Мозаика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Мольберт двухсторонний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из геометрических тел и карточек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из двух зеркал для опытов с симметрией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пальчиковых кукол по сказкам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печаток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Набор репродукций картин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перчаточных кукол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Репродукция произведений живописи и графики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Стержни с насадками (для построе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ния числового ряда)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Стол для экспериментирования с песком и водой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Ширма трансформируемая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Комплекс игр, игрушек, пособий, оборудования для физического развития воспитанников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Игра-набор «Городки»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rPr>
          <w:trHeight w:val="285"/>
        </w:trPr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Коврик массажный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Кольцеброс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Мягкая «кочка» с массажной по</w:t>
            </w:r>
            <w:r w:rsidRPr="006B06FC">
              <w:rPr>
                <w:rFonts w:eastAsia="Calibri"/>
                <w:szCs w:val="28"/>
                <w:lang w:eastAsia="en-US"/>
              </w:rPr>
              <w:softHyphen/>
              <w:t>верхностью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6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Мяч разных видов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мягких модулей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мячей (разного размера, резина)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Набор разноцветных кеглей с мячом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2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Обруч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5</w:t>
            </w:r>
          </w:p>
        </w:tc>
      </w:tr>
      <w:tr w:rsidR="009F21B1" w:rsidTr="00F156B6">
        <w:tc>
          <w:tcPr>
            <w:tcW w:w="9571" w:type="dxa"/>
            <w:gridSpan w:val="3"/>
            <w:shd w:val="clear" w:color="auto" w:fill="auto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val="en-US" w:eastAsia="en-US"/>
              </w:rPr>
              <w:t xml:space="preserve">IT </w:t>
            </w:r>
            <w:r w:rsidRPr="006B06FC">
              <w:rPr>
                <w:rFonts w:eastAsia="Calibri"/>
                <w:szCs w:val="28"/>
                <w:lang w:eastAsia="en-US"/>
              </w:rPr>
              <w:t>оборудование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Акустическая система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Документ-камера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Интерактивная система для групповой работы или экран для проектора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Интерактивный детский планшет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Комплект монтажного оборудования и коммутации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9F21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Мультимедийный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проектор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Многофункциональное устройство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  <w:tr w:rsidR="009F21B1" w:rsidTr="00F156B6">
        <w:tc>
          <w:tcPr>
            <w:tcW w:w="1242" w:type="dxa"/>
            <w:shd w:val="clear" w:color="auto" w:fill="auto"/>
          </w:tcPr>
          <w:p w:rsidR="009F21B1" w:rsidRPr="006B06FC" w:rsidRDefault="009F21B1" w:rsidP="009F21B1">
            <w:pPr>
              <w:numPr>
                <w:ilvl w:val="2"/>
                <w:numId w:val="2"/>
              </w:numPr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 xml:space="preserve">Оптический </w:t>
            </w:r>
            <w:proofErr w:type="spellStart"/>
            <w:r w:rsidRPr="006B06FC">
              <w:rPr>
                <w:rFonts w:eastAsia="Calibri"/>
                <w:szCs w:val="28"/>
                <w:lang w:eastAsia="en-US"/>
              </w:rPr>
              <w:t>местоуказатель</w:t>
            </w:r>
            <w:proofErr w:type="spellEnd"/>
            <w:r w:rsidRPr="006B06F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F21B1" w:rsidRPr="006B06FC" w:rsidRDefault="009F21B1" w:rsidP="00F156B6">
            <w:pPr>
              <w:rPr>
                <w:rFonts w:eastAsia="Calibri"/>
                <w:szCs w:val="28"/>
                <w:lang w:eastAsia="en-US"/>
              </w:rPr>
            </w:pPr>
            <w:r w:rsidRPr="006B06FC">
              <w:rPr>
                <w:rFonts w:eastAsia="Calibri"/>
                <w:szCs w:val="28"/>
                <w:lang w:eastAsia="en-US"/>
              </w:rPr>
              <w:t>1</w:t>
            </w:r>
          </w:p>
        </w:tc>
      </w:tr>
    </w:tbl>
    <w:p w:rsidR="009F21B1" w:rsidRDefault="009F21B1" w:rsidP="000D3B93">
      <w:pPr>
        <w:spacing w:line="240" w:lineRule="exact"/>
        <w:ind w:left="9639" w:firstLine="0"/>
        <w:jc w:val="left"/>
      </w:pPr>
    </w:p>
    <w:sectPr w:rsidR="009F21B1" w:rsidSect="000D3B93">
      <w:headerReference w:type="default" r:id="rId9"/>
      <w:foot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31" w:rsidRDefault="00442431">
      <w:r>
        <w: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endnote>
  <w:endnote w:type="continuationSeparator" w:id="0">
    <w:p w:rsidR="00442431" w:rsidRDefault="00442431">
      <w:r>
        <w:continuation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1" w:rsidRPr="005E6ACA" w:rsidRDefault="00442431">
    <w:pPr>
      <w:pStyle w:val="a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31" w:rsidRDefault="00442431">
      <w:r>
        <w: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footnote>
  <w:footnote w:type="continuationSeparator" w:id="0">
    <w:p w:rsidR="00442431" w:rsidRDefault="00442431">
      <w:r>
        <w:continuationSeparator/>
      </w:r>
    </w:p>
    <w:p w:rsidR="00442431" w:rsidRDefault="00442431"/>
    <w:p w:rsidR="00442431" w:rsidRDefault="00442431" w:rsidP="00AA7D62"/>
    <w:p w:rsidR="00442431" w:rsidRDefault="00442431" w:rsidP="00AA7D62"/>
    <w:p w:rsidR="00442431" w:rsidRDefault="00442431"/>
    <w:p w:rsidR="00442431" w:rsidRDefault="00442431"/>
    <w:p w:rsidR="00442431" w:rsidRDefault="00442431" w:rsidP="000D3B93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7405D4"/>
    <w:p w:rsidR="00442431" w:rsidRDefault="00442431" w:rsidP="003E22E3"/>
    <w:p w:rsidR="00442431" w:rsidRDefault="00442431" w:rsidP="003E22E3"/>
    <w:p w:rsidR="00442431" w:rsidRDefault="00442431" w:rsidP="003E22E3"/>
    <w:p w:rsidR="00442431" w:rsidRDefault="00442431" w:rsidP="00442431"/>
    <w:p w:rsidR="00442431" w:rsidRDefault="00442431" w:rsidP="00442431"/>
    <w:p w:rsidR="00442431" w:rsidRDefault="00442431" w:rsidP="002F3737"/>
    <w:p w:rsidR="00442431" w:rsidRDefault="00442431" w:rsidP="002F3737"/>
    <w:p w:rsidR="00442431" w:rsidRDefault="00442431" w:rsidP="002F37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1" w:rsidRPr="00AE260A" w:rsidRDefault="00F5234C">
    <w:pPr>
      <w:pStyle w:val="a3"/>
      <w:rPr>
        <w:sz w:val="28"/>
        <w:szCs w:val="28"/>
      </w:rPr>
    </w:pPr>
    <w:r w:rsidRPr="00AE260A">
      <w:rPr>
        <w:sz w:val="28"/>
        <w:szCs w:val="28"/>
      </w:rPr>
      <w:fldChar w:fldCharType="begin"/>
    </w:r>
    <w:r w:rsidR="00442431" w:rsidRPr="00AE260A">
      <w:rPr>
        <w:sz w:val="28"/>
        <w:szCs w:val="28"/>
      </w:rPr>
      <w:instrText xml:space="preserve"> PAGE </w:instrText>
    </w:r>
    <w:r w:rsidRPr="00AE260A">
      <w:rPr>
        <w:sz w:val="28"/>
        <w:szCs w:val="28"/>
      </w:rPr>
      <w:fldChar w:fldCharType="separate"/>
    </w:r>
    <w:r w:rsidR="009F21B1">
      <w:rPr>
        <w:noProof/>
        <w:sz w:val="28"/>
        <w:szCs w:val="28"/>
      </w:rPr>
      <w:t>2</w:t>
    </w:r>
    <w:r w:rsidRPr="00AE260A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1" w:rsidRPr="00895D53" w:rsidRDefault="00F5234C" w:rsidP="00895D53">
    <w:pPr>
      <w:pStyle w:val="a3"/>
      <w:tabs>
        <w:tab w:val="left" w:pos="7110"/>
        <w:tab w:val="center" w:pos="7285"/>
      </w:tabs>
      <w:rPr>
        <w:sz w:val="28"/>
        <w:szCs w:val="28"/>
      </w:rPr>
    </w:pPr>
    <w:r w:rsidRPr="00895D53">
      <w:rPr>
        <w:sz w:val="28"/>
        <w:szCs w:val="28"/>
      </w:rPr>
      <w:fldChar w:fldCharType="begin"/>
    </w:r>
    <w:r w:rsidR="00442431" w:rsidRPr="00895D53">
      <w:rPr>
        <w:sz w:val="28"/>
        <w:szCs w:val="28"/>
      </w:rPr>
      <w:instrText xml:space="preserve"> PAGE </w:instrText>
    </w:r>
    <w:r w:rsidRPr="00895D53">
      <w:rPr>
        <w:sz w:val="28"/>
        <w:szCs w:val="28"/>
      </w:rPr>
      <w:fldChar w:fldCharType="separate"/>
    </w:r>
    <w:r w:rsidR="009F21B1">
      <w:rPr>
        <w:noProof/>
        <w:sz w:val="28"/>
        <w:szCs w:val="28"/>
      </w:rPr>
      <w:t>30</w:t>
    </w:r>
    <w:r w:rsidRPr="00895D53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AE5"/>
    <w:multiLevelType w:val="hybridMultilevel"/>
    <w:tmpl w:val="997A7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C61"/>
    <w:multiLevelType w:val="multilevel"/>
    <w:tmpl w:val="B4884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81EB8"/>
    <w:multiLevelType w:val="hybridMultilevel"/>
    <w:tmpl w:val="6B921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111"/>
    <w:multiLevelType w:val="hybridMultilevel"/>
    <w:tmpl w:val="43DA5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5BA9"/>
    <w:multiLevelType w:val="hybridMultilevel"/>
    <w:tmpl w:val="36221D42"/>
    <w:lvl w:ilvl="0" w:tplc="FFFFFFFF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624E3"/>
    <w:multiLevelType w:val="hybridMultilevel"/>
    <w:tmpl w:val="B4884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E0C89"/>
    <w:multiLevelType w:val="hybridMultilevel"/>
    <w:tmpl w:val="06CC1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7197B"/>
    <w:multiLevelType w:val="hybridMultilevel"/>
    <w:tmpl w:val="94E6D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60D8C"/>
    <w:multiLevelType w:val="hybridMultilevel"/>
    <w:tmpl w:val="C53E9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B2F1A"/>
    <w:multiLevelType w:val="hybridMultilevel"/>
    <w:tmpl w:val="58AC277C"/>
    <w:lvl w:ilvl="0" w:tplc="FFFFFFFF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04484"/>
    <w:multiLevelType w:val="multilevel"/>
    <w:tmpl w:val="CEEA8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B637265"/>
    <w:multiLevelType w:val="multilevel"/>
    <w:tmpl w:val="04D6CF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1F10768"/>
    <w:multiLevelType w:val="multilevel"/>
    <w:tmpl w:val="04D6CF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8FF"/>
    <w:rsid w:val="00046F91"/>
    <w:rsid w:val="00077BDD"/>
    <w:rsid w:val="00086A3E"/>
    <w:rsid w:val="000B6592"/>
    <w:rsid w:val="000D3B93"/>
    <w:rsid w:val="001123EA"/>
    <w:rsid w:val="00125F18"/>
    <w:rsid w:val="00131840"/>
    <w:rsid w:val="001E4A18"/>
    <w:rsid w:val="001F2CAE"/>
    <w:rsid w:val="0020295A"/>
    <w:rsid w:val="00215957"/>
    <w:rsid w:val="00266A92"/>
    <w:rsid w:val="002732C1"/>
    <w:rsid w:val="002C244C"/>
    <w:rsid w:val="002C7DC8"/>
    <w:rsid w:val="002E1A6E"/>
    <w:rsid w:val="002E71C2"/>
    <w:rsid w:val="002F3737"/>
    <w:rsid w:val="00355B6E"/>
    <w:rsid w:val="003873C5"/>
    <w:rsid w:val="003E22E3"/>
    <w:rsid w:val="003F193E"/>
    <w:rsid w:val="00442431"/>
    <w:rsid w:val="00511F2A"/>
    <w:rsid w:val="00534A1A"/>
    <w:rsid w:val="005D28A9"/>
    <w:rsid w:val="005E6ACA"/>
    <w:rsid w:val="00622CF2"/>
    <w:rsid w:val="00646FDD"/>
    <w:rsid w:val="007405D4"/>
    <w:rsid w:val="007C05F7"/>
    <w:rsid w:val="00895D53"/>
    <w:rsid w:val="00913ACE"/>
    <w:rsid w:val="00967497"/>
    <w:rsid w:val="009B40F0"/>
    <w:rsid w:val="009D1BC0"/>
    <w:rsid w:val="009F21B1"/>
    <w:rsid w:val="009F7E64"/>
    <w:rsid w:val="00A060B4"/>
    <w:rsid w:val="00AA7D62"/>
    <w:rsid w:val="00AE260A"/>
    <w:rsid w:val="00B112FD"/>
    <w:rsid w:val="00B57CC8"/>
    <w:rsid w:val="00BB06B1"/>
    <w:rsid w:val="00BC071F"/>
    <w:rsid w:val="00BD5666"/>
    <w:rsid w:val="00C115FE"/>
    <w:rsid w:val="00C34B2E"/>
    <w:rsid w:val="00C65D2A"/>
    <w:rsid w:val="00C80448"/>
    <w:rsid w:val="00C91EC7"/>
    <w:rsid w:val="00CE2441"/>
    <w:rsid w:val="00D20BAF"/>
    <w:rsid w:val="00D814FC"/>
    <w:rsid w:val="00DA2573"/>
    <w:rsid w:val="00DA72F4"/>
    <w:rsid w:val="00E05690"/>
    <w:rsid w:val="00E1554E"/>
    <w:rsid w:val="00EF6E90"/>
    <w:rsid w:val="00F004D2"/>
    <w:rsid w:val="00F5234C"/>
    <w:rsid w:val="00F55FB0"/>
    <w:rsid w:val="00F564A8"/>
    <w:rsid w:val="00FD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A2573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FD52AD"/>
    <w:rPr>
      <w:sz w:val="28"/>
      <w:szCs w:val="24"/>
    </w:rPr>
  </w:style>
  <w:style w:type="paragraph" w:customStyle="1" w:styleId="ConsPlusNormal">
    <w:name w:val="ConsPlusNormal"/>
    <w:rsid w:val="00FD52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D5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0D3B93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0D3B93"/>
    <w:rPr>
      <w:color w:val="800080"/>
      <w:u w:val="single"/>
    </w:rPr>
  </w:style>
  <w:style w:type="paragraph" w:customStyle="1" w:styleId="xl73">
    <w:name w:val="xl73"/>
    <w:basedOn w:val="a"/>
    <w:rsid w:val="000D3B93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4">
    <w:name w:val="xl74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75">
    <w:name w:val="xl75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0D3B93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8">
    <w:name w:val="xl78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9">
    <w:name w:val="xl79"/>
    <w:basedOn w:val="a"/>
    <w:rsid w:val="000D3B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"/>
    <w:rsid w:val="000D3B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"/>
    <w:rsid w:val="000D3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0D3B93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D3B93"/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rsid w:val="000D3B93"/>
    <w:rPr>
      <w:sz w:val="16"/>
      <w:szCs w:val="24"/>
    </w:rPr>
  </w:style>
  <w:style w:type="paragraph" w:customStyle="1" w:styleId="af1">
    <w:name w:val="Заголовок к тексту"/>
    <w:basedOn w:val="a"/>
    <w:next w:val="a9"/>
    <w:rsid w:val="009F21B1"/>
    <w:pPr>
      <w:suppressAutoHyphens/>
      <w:spacing w:after="240" w:line="240" w:lineRule="exact"/>
      <w:ind w:firstLine="0"/>
      <w:jc w:val="left"/>
    </w:pPr>
    <w:rPr>
      <w:b/>
      <w:szCs w:val="20"/>
    </w:rPr>
  </w:style>
  <w:style w:type="paragraph" w:customStyle="1" w:styleId="af2">
    <w:name w:val="Исполнитель"/>
    <w:basedOn w:val="a9"/>
    <w:rsid w:val="009F21B1"/>
    <w:pPr>
      <w:suppressAutoHyphens/>
      <w:spacing w:line="240" w:lineRule="exact"/>
      <w:ind w:firstLine="709"/>
    </w:pPr>
    <w:rPr>
      <w:szCs w:val="20"/>
      <w:lang/>
    </w:rPr>
  </w:style>
  <w:style w:type="numbering" w:customStyle="1" w:styleId="1">
    <w:name w:val="Нет списка1"/>
    <w:next w:val="a2"/>
    <w:uiPriority w:val="99"/>
    <w:semiHidden/>
    <w:unhideWhenUsed/>
    <w:rsid w:val="009F21B1"/>
  </w:style>
  <w:style w:type="table" w:styleId="af3">
    <w:name w:val="Table Grid"/>
    <w:basedOn w:val="a1"/>
    <w:uiPriority w:val="59"/>
    <w:rsid w:val="009F21B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F21B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6266</Words>
  <Characters>32036</Characters>
  <Application>Microsoft Office Word</Application>
  <DocSecurity>0</DocSecurity>
  <Lines>266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8</cp:revision>
  <cp:lastPrinted>2011-03-16T05:09:00Z</cp:lastPrinted>
  <dcterms:created xsi:type="dcterms:W3CDTF">2017-11-29T08:16:00Z</dcterms:created>
  <dcterms:modified xsi:type="dcterms:W3CDTF">2018-05-17T12:43:00Z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
в муниципальную программу «Приведение в нормативное 
состояние образовательных 
организаций города Перми», 
утвержденную постановлением 
администрации города Перми 
от 18.10.2017 № 866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090000019d88a128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