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D" w:rsidRDefault="00AA2D5D" w:rsidP="00AA2D5D">
      <w:pPr>
        <w:pStyle w:val="a7"/>
        <w:spacing w:line="240" w:lineRule="auto"/>
        <w:ind w:firstLine="0"/>
        <w:rPr>
          <w:szCs w:val="28"/>
        </w:rPr>
      </w:pPr>
      <w:bookmarkStart w:id="0" w:name="_GoBack"/>
      <w:bookmarkEnd w:id="0"/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649B" wp14:editId="323D5CC2">
                <wp:simplePos x="0" y="0"/>
                <wp:positionH relativeFrom="page">
                  <wp:posOffset>882650</wp:posOffset>
                </wp:positionH>
                <wp:positionV relativeFrom="page">
                  <wp:posOffset>10076180</wp:posOffset>
                </wp:positionV>
                <wp:extent cx="3383915" cy="37465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5D" w:rsidRPr="004C33F4" w:rsidRDefault="00AA2D5D" w:rsidP="00AA2D5D">
                            <w:pPr>
                              <w:pStyle w:val="a6"/>
                              <w:spacing w:line="240" w:lineRule="auto"/>
                              <w:ind w:left="142" w:firstLine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 xml:space="preserve">Черкашина </w:t>
                            </w:r>
                            <w:proofErr w:type="spellStart"/>
                            <w:r>
                              <w:rPr>
                                <w:sz w:val="20"/>
                                <w:lang w:val="ru-RU"/>
                              </w:rPr>
                              <w:t>Евгени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я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Павловна</w:t>
                            </w:r>
                          </w:p>
                          <w:p w:rsidR="00AA2D5D" w:rsidRPr="006363B2" w:rsidRDefault="00AA2D5D" w:rsidP="00AA2D5D">
                            <w:pPr>
                              <w:pStyle w:val="a6"/>
                              <w:spacing w:line="240" w:lineRule="auto"/>
                              <w:ind w:left="142" w:firstLine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212-51-24</w:t>
                            </w:r>
                          </w:p>
                          <w:p w:rsidR="00AA2D5D" w:rsidRDefault="00AA2D5D" w:rsidP="00AA2D5D">
                            <w:pPr>
                              <w:pStyle w:val="a6"/>
                              <w:spacing w:line="240" w:lineRule="auto"/>
                              <w:ind w:left="142" w:firstLine="0"/>
                              <w:rPr>
                                <w:sz w:val="20"/>
                              </w:rPr>
                            </w:pPr>
                          </w:p>
                          <w:p w:rsidR="00AA2D5D" w:rsidRDefault="00AA2D5D" w:rsidP="00AA2D5D">
                            <w:pPr>
                              <w:pStyle w:val="a6"/>
                              <w:spacing w:line="240" w:lineRule="auto"/>
                              <w:ind w:left="142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69.5pt;margin-top:793.4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W8uwIAAKkFAAAOAAAAZHJzL2Uyb0RvYy54bWysVFuOmzAU/a/UPVj+Z4CEJICGjGZCqCpN&#10;H9K0C3DABKtgU9sJTKuupavoV6WuIUvqtQnJPH6qtnxYF/v63Mc5vpdXfVOjPZWKCZ5g/8LDiPJc&#10;FIxvE/zxQ+aEGClNeEFqwWmC76nCV8uXLy67NqYTUYm6oBIBCFdx1ya40rqNXVflFW2IuhAt5XBY&#10;CtkQDb9y6xaSdIDe1O7E8+ZuJ2TRSpFTpWA3HQ7x0uKXJc31u7JUVKM6wZCbtqu068as7vKSxFtJ&#10;2orlxzTIX2TREMYh6AkqJZqgnWTPoBqWS6FEqS9y0biiLFlObQ1Qje89qeauIi21tUBzVHtqk/p/&#10;sPnb/XuJWJHgCCNOGqDo8P3w6/Dz8ANFpjtdq2JwumvBTfc3ogeWbaWqvRX5J4W4WFWEb+m1lKKr&#10;KCkgO9/cdB9cHXCUAdl0b0QBYchOCwvUl7IxrYNmIEAHlu5PzNBeoxw2p9NwGvkzjHI4my6C+cxS&#10;55J4vN1KpV9R0SBjJFgC8xad7G+VNtmQeHQxwbjIWF1b9mv+aAMchx2IDVfNmcnCkvk18qJ1uA4D&#10;J5jM107gpalzna0CZ575i1k6TVer1P9m4vpBXLGioNyEGYXlB39G3FHigyRO0lKiZoWBMykpud2s&#10;aon2BISd2c/2HE7Obu7jNGwToJYnJfmTwLuZRE42DxdOkAUzJ1p4oeP50U0094IoSLPHJd0yTv+9&#10;JNSB5maT2SCmc9JPavPs97w2EjdMw+ioWZPg8OREYiPBNS8stZqwerAftMKkf24F0D0SbQVrNDqo&#10;VfebHlCMijeiuAfpSgHKAn3CvAOjEvILRh3MjgSrzzsiKUb1aw7yN4NmNORobEaD8ByuJlhjNJgr&#10;PQykXSvZtgLk4YFxcQ1PpGRWvecsjg8L5oEt4ji7zMB5+G+9zhN2+RsAAP//AwBQSwMEFAAGAAgA&#10;AAAhAMSxj4jhAAAADQEAAA8AAABkcnMvZG93bnJldi54bWxMj8FOwzAQRO9I/IO1SNyoU6AmSeNU&#10;FYITEiINhx6d2E2sxusQu234e5YT3HZ2R7Pzis3sBnY2U7AeJSwXCTCDrdcWOwmf9etdCixEhVoN&#10;Ho2EbxNgU15fFSrX/oKVOe9ixygEQ64k9DGOOeeh7Y1TYeFHg3Q7+MmpSHLquJ7UhcLdwO+TRHCn&#10;LNKHXo3muTftcXdyErZ7rF7s13vzUR0qW9dZgm/iKOXtzbxdA4tmjn9m+K1P1aGkTo0/oQ5sIP2Q&#10;EUukYZUKgiCLeFpmwBpaicdVCrws+H+K8gcAAP//AwBQSwECLQAUAAYACAAAACEAtoM4kv4AAADh&#10;AQAAEwAAAAAAAAAAAAAAAAAAAAAAW0NvbnRlbnRfVHlwZXNdLnhtbFBLAQItABQABgAIAAAAIQA4&#10;/SH/1gAAAJQBAAALAAAAAAAAAAAAAAAAAC8BAABfcmVscy8ucmVsc1BLAQItABQABgAIAAAAIQA5&#10;bgW8uwIAAKkFAAAOAAAAAAAAAAAAAAAAAC4CAABkcnMvZTJvRG9jLnhtbFBLAQItABQABgAIAAAA&#10;IQDEsY+I4QAAAA0BAAAPAAAAAAAAAAAAAAAAABUFAABkcnMvZG93bnJldi54bWxQSwUGAAAAAAQA&#10;BADzAAAAIwYAAAAA&#10;" filled="f" stroked="f">
                <v:textbox inset="0,0,0,0">
                  <w:txbxContent>
                    <w:p w:rsidR="00AA2D5D" w:rsidRPr="004C33F4" w:rsidRDefault="00AA2D5D" w:rsidP="00AA2D5D">
                      <w:pPr>
                        <w:pStyle w:val="a6"/>
                        <w:spacing w:line="240" w:lineRule="auto"/>
                        <w:ind w:left="142" w:firstLine="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 xml:space="preserve">Черкашина </w:t>
                      </w:r>
                      <w:proofErr w:type="spellStart"/>
                      <w:r>
                        <w:rPr>
                          <w:sz w:val="20"/>
                          <w:lang w:val="ru-RU"/>
                        </w:rPr>
                        <w:t>Евгени</w:t>
                      </w:r>
                      <w:proofErr w:type="spellEnd"/>
                      <w:r>
                        <w:rPr>
                          <w:sz w:val="20"/>
                        </w:rPr>
                        <w:t>я</w:t>
                      </w:r>
                      <w:r>
                        <w:rPr>
                          <w:sz w:val="20"/>
                          <w:lang w:val="ru-RU"/>
                        </w:rPr>
                        <w:t xml:space="preserve"> Павловна</w:t>
                      </w:r>
                    </w:p>
                    <w:p w:rsidR="00AA2D5D" w:rsidRPr="006363B2" w:rsidRDefault="00AA2D5D" w:rsidP="00AA2D5D">
                      <w:pPr>
                        <w:pStyle w:val="a6"/>
                        <w:spacing w:line="240" w:lineRule="auto"/>
                        <w:ind w:left="142" w:firstLine="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212-51-24</w:t>
                      </w:r>
                    </w:p>
                    <w:p w:rsidR="00AA2D5D" w:rsidRDefault="00AA2D5D" w:rsidP="00AA2D5D">
                      <w:pPr>
                        <w:pStyle w:val="a6"/>
                        <w:spacing w:line="240" w:lineRule="auto"/>
                        <w:ind w:left="142" w:firstLine="0"/>
                        <w:rPr>
                          <w:sz w:val="20"/>
                        </w:rPr>
                      </w:pPr>
                    </w:p>
                    <w:p w:rsidR="00AA2D5D" w:rsidRDefault="00AA2D5D" w:rsidP="00AA2D5D">
                      <w:pPr>
                        <w:pStyle w:val="a6"/>
                        <w:spacing w:line="240" w:lineRule="auto"/>
                        <w:ind w:left="142"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A0797B" wp14:editId="6C612B9D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940435"/>
                <wp:effectExtent l="2540" t="0" r="0" b="444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5D" w:rsidRDefault="00AA2D5D" w:rsidP="00AA2D5D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подготовке проекта межевания территории по бульвару Гагарина в Мотовилихинском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73.7pt;margin-top:200.1pt;width:229.6pt;height:7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VYuwIAALAFAAAOAAAAZHJzL2Uyb0RvYy54bWysVEtu2zAQ3RfoHQjuFX0iO5ZgOUgsqyiQ&#10;foC0B6AlyiIqkSpJW0qDnqWn6KpAz+AjdUhZjpOgQNFWC2JEDt983uPML/umRjsqFRM8wf6ZhxHl&#10;uSgY3yT444fMmWGkNOEFqQWnCb6jCl8uXr6Yd21MA1GJuqASAQhXcdcmuNK6jV1X5RVtiDoTLeVw&#10;WArZEA2/cuMWknSA3tRu4HlTtxOyaKXIqVKwmw6HeGHxy5Lm+l1ZKqpRnWDITdtV2nVtVncxJ/FG&#10;krZi+SEN8hdZNIRxCHqESokmaCvZM6iG5VIoUeqzXDSuKEuWU1sDVON7T6q5rUhLbS3QHNUe26T+&#10;H2z+dvdeIlYkGIjipAGK9t/2P/c/9t/RzHSna1UMTrctuOn+WvTAsq1UtTci/6QQF8uK8A29klJ0&#10;FSUFZOebm+7J1QFHGZB190YUEIZstbBAfSkb0zpoBgJ0YOnuyAztNcphM4j8SRTAUQ5nUeiF5xMb&#10;gsTj7VYq/YqKBhkjwRKYt+hkd6O0yYbEo4sJxkXG6tqyX/NHG+A47EBsuGrOTBaWzPvIi1az1Sx0&#10;wmC6ckIvTZ2rbBk608y/mKTn6XKZ+l9NXD+MK1YUlJswo7D88M+IO0h8kMRRWkrUrDBwJiUlN+tl&#10;LdGOgLAz+x0acuLmPk7DNgFqeVKSH4TedRA52XR24YRZOHGiC2/meH50HU29MArT7HFJN4zTfy8J&#10;dcDkJJgMYvptbZ79ntdG4oZpGB01a0C7RycSGwmueGGp1YTVg33SCpP+QyuA7pFoK1ij0UGtul/3&#10;9mVYNRsxr0VxBwqWAgQGWoSxB0Yl5BeMOhghCVaft0RSjOrXHF6BmTejIUdjPRqE53A1wRqjwVzq&#10;YS5tW8k2FSAP74yLK3gpJbMifsji8L5gLNhaDiPMzJ3Tf+v1MGgXvwAAAP//AwBQSwMEFAAGAAgA&#10;AAAhAIlWdpjgAAAACwEAAA8AAABkcnMvZG93bnJldi54bWxMj8FOwzAQRO9I/IO1SNyoTQmmhDhV&#10;heCEhJqGA0cndhOr8TrEbhv+nuUEx9E+zbwt1rMf2MlO0QVUcLsQwCy2wTjsFHzUrzcrYDFpNHoI&#10;aBV82wjr8vKi0LkJZ6zsaZc6RiUYc62gT2nMOY9tb72OizBapNs+TF4nilPHzaTPVO4HvhRCcq8d&#10;0kKvR/vc2/awO3oFm0+sXtzXe7Ot9pWr60eBb/Kg1PXVvHkCluyc/mD41Sd1KMmpCUc0kQ2Us4eM&#10;UAWZEEtgREghJbBGwX22ugNeFvz/D+UPAAAA//8DAFBLAQItABQABgAIAAAAIQC2gziS/gAAAOEB&#10;AAATAAAAAAAAAAAAAAAAAAAAAABbQ29udGVudF9UeXBlc10ueG1sUEsBAi0AFAAGAAgAAAAhADj9&#10;If/WAAAAlAEAAAsAAAAAAAAAAAAAAAAALwEAAF9yZWxzLy5yZWxzUEsBAi0AFAAGAAgAAAAhAHaH&#10;hVi7AgAAsAUAAA4AAAAAAAAAAAAAAAAALgIAAGRycy9lMm9Eb2MueG1sUEsBAi0AFAAGAAgAAAAh&#10;AIlWdpjgAAAACwEAAA8AAAAAAAAAAAAAAAAAFQUAAGRycy9kb3ducmV2LnhtbFBLBQYAAAAABAAE&#10;APMAAAAiBgAAAAA=&#10;" filled="f" stroked="f">
                <v:textbox inset="0,0,0,0">
                  <w:txbxContent>
                    <w:p w:rsidR="00AA2D5D" w:rsidRDefault="00AA2D5D" w:rsidP="00AA2D5D">
                      <w:pPr>
                        <w:pStyle w:val="a9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подготовке проекта межевания территории по бульвару Гагарина в Мотовилихинском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30E42" wp14:editId="49D6ED4A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5D" w:rsidRDefault="00AA2D5D" w:rsidP="00AA2D5D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СЭД-059-22-01-03-727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36pt;margin-top:156.15pt;width:156.9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DW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OMOGmhRfvv+1/7n/sfaGaq03cqAaf7Dtz07lbsoMuWqeruRPFJIS4WNeFreiOl&#10;6GtKSsjONzfds6sDjjIgq/6NKCEM2WhhgXaVbE3poBgI0KFLD8fO0J1GhQkZx5fBdIJRAWd+HPmB&#10;bZ1LkvF2J5V+RUWLjJFiCZ236GR7p7TJhiSjiwnGRc6axna/4Y9+gOPwB2LDVXNmsrDN/Bp78TJa&#10;RqETBtOlE3pZ5tzki9CZ5v5skl1mi0XmfzNx/TCpWVlSbsKMwvLDP2vcQeKDJI7SUqJhpYEzKSm5&#10;Xi0aibYEhJ3bx9YcTk5u7uM0bBGAyxNKfhB6t0Hs5NNo5oR5OHHimRc5nh/fxlMvjMMsf0zpjnH6&#10;75RQn+J4EkwGMZ2SfsLNs89zbiRpmYbV0bA2xdHRiSRGgkte2tZqwprBPiuFSf9UCmj32GgrWKPR&#10;Qa16t9rZyQjGOViJ8gEULAUIDGQKaw+MWsgvGPWwQlKsPm+IpBg1rzlMgdk3oyFHYzUahBdwNcUa&#10;o8Fc6GEvbTrJ1jUgD3PGxQ1MSsWsiM1IDVkc5gvWguVyWGFm75x/W6/Top3/BgAA//8DAFBLAwQU&#10;AAYACAAAACEAkBgJe+IAAAAMAQAADwAAAGRycy9kb3ducmV2LnhtbEyPzU7DMBCE70i8g7VI3Kjz&#10;Q0sa4lQVghMSahoOHJ14m1iN1yF22/D2uCc4zs5o9ptiM5uBnXFy2pKAeBEBQ2qt0tQJ+KzfHjJg&#10;zktScrCEAn7Qwaa8vSlkruyFKjzvfcdCCblcCui9H3POXdujkW5hR6TgHexkpA9y6ria5CWUm4En&#10;UbTiRmoKH3o54kuP7XF/MgK2X1S96u+PZlcdKl3X64jeV0ch7u/m7TMwj7P/C8MVP6BDGZgaeyLl&#10;2CAge0rCFi8gjZMU2DURZ8s1sCacHtMl8LLg/0eUvwAAAP//AwBQSwECLQAUAAYACAAAACEAtoM4&#10;kv4AAADhAQAAEwAAAAAAAAAAAAAAAAAAAAAAW0NvbnRlbnRfVHlwZXNdLnhtbFBLAQItABQABgAI&#10;AAAAIQA4/SH/1gAAAJQBAAALAAAAAAAAAAAAAAAAAC8BAABfcmVscy8ucmVsc1BLAQItABQABgAI&#10;AAAAIQDDa8DWwAIAALAFAAAOAAAAAAAAAAAAAAAAAC4CAABkcnMvZTJvRG9jLnhtbFBLAQItABQA&#10;BgAIAAAAIQCQGAl74gAAAAwBAAAPAAAAAAAAAAAAAAAAABoFAABkcnMvZG93bnJldi54bWxQSwUG&#10;AAAAAAQABADzAAAAKQYAAAAA&#10;" filled="f" stroked="f">
                <v:textbox inset="0,0,0,0">
                  <w:txbxContent>
                    <w:p w:rsidR="00AA2D5D" w:rsidRDefault="00AA2D5D" w:rsidP="00AA2D5D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СЭД-059-22-01-03-727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A1EA0" wp14:editId="7D55CBCB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5D" w:rsidRDefault="00AA2D5D" w:rsidP="00AA2D5D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70.9pt;margin-top:156.1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qMwAIAAK8FAAAOAAAAZHJzL2Uyb0RvYy54bWysVF2OmzAQfq/UO1h+Z4EsIQEtWe2GUFXa&#10;/kjbHsABE6yCTW0nsK16lp6iT5V6hhypYxOS7O5L1ZYHa7DHn+eb+WaurvumRjsqFRM8wf6FhxHl&#10;uSgY3yT444fMmWOkNOEFqQWnCX6gCl8vXr646tqYTkQl6oJKBCBcxV2b4ErrNnZdlVe0IepCtJTD&#10;YSlkQzT8yo1bSNIBelO7E88L3U7IopUip0rBbjoc4oXFL0ua63dlqahGdYIhNm1Xade1Wd3FFYk3&#10;krQVyw9hkL+IoiGMw6NHqJRograSPYNqWC6FEqW+yEXjirJkObUcgI3vPWFzX5GWWi6QHNUe06T+&#10;H2z+dvdeIlYkOMSIkwZKtP++/7X/uf+BQpOdrlUxON234Kb7W9FDlS1T1d6J/JNCXCwrwjf0RkrR&#10;VZQUEJ1vbrpnVwccZUDW3RtRwDNkq4UF6kvZmNRBMhCgQ5UejpWhvUY5bM6jaBZNMcrhyI/m/sRW&#10;ziXxeLmVSr+iokHGSLCEwltwsrtT2gRD4tHFvMVFxuraFr/mjzbAcdiBp+GqOTNB2Fp+jbxoNV/N&#10;AyeYhCsn8NLUucmWgRNm/myaXqbLZep/M+/6QVyxoqDcPDPqyg/+rG4HhQ+KOCpLiZoVBs6EpORm&#10;vawl2hHQdWY/m3I4Obm5j8OwSQAuTyj5k8C7nUROFs5nTpAFUyeaeXPH86PbKPSCKEizx5TuGKf/&#10;Tgl1CY6mk+mgpVPQT7h59nvOjcQN0zA5ataAOo5OJDYKXPHCllYTVg/2WSpM+KdUQLnHQlu9GokO&#10;YtX9ureNcTm2wVoUDyBgKUBgoFKYemBUQn7BqIMJkmD1eUskxah+zaEJzLgZDTka69EgPIerCdYY&#10;DeZSD2Np20q2qQB5aDMubqBRSmZFbDpqiOLQXjAVLJfDBDNj5/zfep3m7OI3AAAA//8DAFBLAwQU&#10;AAYACAAAACEAmQrNROAAAAALAQAADwAAAGRycy9kb3ducmV2LnhtbEyPzU7DMBCE70i8g7VI3Kjz&#10;U6oS4lQVghNSRRoOHJ1km1iN1yF22/D2bE9w29kdzX6Tb2Y7iDNO3jhSEC8iEEiNaw11Cj6rt4c1&#10;CB80tXpwhAp+0MOmuL3Jdda6C5V43odOcAj5TCvoQxgzKX3To9V+4UYkvh3cZHVgOXWynfSFw+0g&#10;kyhaSasN8Ydej/jSY3Pcn6yC7ReVr+Z7V3+Uh9JU1VNE76ujUvd38/YZRMA5/Jnhis/oUDBT7U7U&#10;ejGwXsaMHhSkcZKCYEeyTh9B1LxZ8iCLXP7vUPwCAAD//wMAUEsBAi0AFAAGAAgAAAAhALaDOJL+&#10;AAAA4QEAABMAAAAAAAAAAAAAAAAAAAAAAFtDb250ZW50X1R5cGVzXS54bWxQSwECLQAUAAYACAAA&#10;ACEAOP0h/9YAAACUAQAACwAAAAAAAAAAAAAAAAAvAQAAX3JlbHMvLnJlbHNQSwECLQAUAAYACAAA&#10;ACEA34F6jMACAACvBQAADgAAAAAAAAAAAAAAAAAuAgAAZHJzL2Uyb0RvYy54bWxQSwECLQAUAAYA&#10;CAAAACEAmQrNROAAAAALAQAADwAAAAAAAAAAAAAAAAAaBQAAZHJzL2Rvd25yZXYueG1sUEsFBgAA&#10;AAAEAAQA8wAAACcGAAAAAA==&#10;" filled="f" stroked="f">
                <v:textbox inset="0,0,0,0">
                  <w:txbxContent>
                    <w:p w:rsidR="00AA2D5D" w:rsidRDefault="00AA2D5D" w:rsidP="00AA2D5D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30.10.2018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5F782B9F" wp14:editId="202E5CC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В соответствии со статьями 8, 41, 43, 45, 46, 57 Градостроительного кодекса Российской Федерации, на основании пункта 3.1. </w:t>
      </w:r>
      <w:proofErr w:type="gramStart"/>
      <w:r>
        <w:rPr>
          <w:szCs w:val="28"/>
        </w:rPr>
        <w:t>Порядка подготовки                                 и утверждения документации по планировке территории, утвержденного постановлением администрации г. Перми от 03 мая 2018 г. № 267,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                         в соответствии с проектом межевания территории путем подготовки проекта межевания территории, за исключением случаев, когда</w:t>
      </w:r>
      <w:proofErr w:type="gramEnd"/>
      <w:r>
        <w:rPr>
          <w:szCs w:val="28"/>
        </w:rPr>
        <w:t xml:space="preserve">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AA2D5D" w:rsidRDefault="00AA2D5D" w:rsidP="00AA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межевания территории по бульвару Гагарина в Мотовилихинском районе города Перми (далее – проект межевания территории), согласно приложению                                     к настоящему распоряжению. 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    о порядке, сроках подготовки и содержании проекта межевания территории. 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       не допускается.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и архитектуры администрации города Перми: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</w:t>
      </w:r>
      <w:r>
        <w:rPr>
          <w:sz w:val="28"/>
          <w:szCs w:val="28"/>
        </w:rPr>
        <w:lastRenderedPageBreak/>
        <w:t>телекоммуникационной сети Интернет в течение 3 календарных дней со дня принятия настоящего распоряжения;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2D5D" w:rsidRDefault="00AA2D5D" w:rsidP="00AA2D5D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AA2D5D" w:rsidRDefault="00AA2D5D" w:rsidP="00AA2D5D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AA2D5D" w:rsidRDefault="00AA2D5D" w:rsidP="00AA2D5D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A2D5D" w:rsidRDefault="00AA2D5D" w:rsidP="00AA2D5D">
      <w:pPr>
        <w:spacing w:line="240" w:lineRule="exact"/>
        <w:ind w:left="5670" w:hanging="6"/>
        <w:rPr>
          <w:sz w:val="28"/>
          <w:szCs w:val="28"/>
        </w:rPr>
      </w:pPr>
    </w:p>
    <w:p w:rsidR="00AA2D5D" w:rsidRDefault="00AA2D5D" w:rsidP="00AA2D5D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2D5D" w:rsidRDefault="00AA2D5D" w:rsidP="00AA2D5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AA2D5D" w:rsidRDefault="00AA2D5D" w:rsidP="00AA2D5D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30.10.2018 № СЭД-059-22-01-03-727</w:t>
      </w:r>
    </w:p>
    <w:p w:rsidR="00AA2D5D" w:rsidRDefault="00AA2D5D" w:rsidP="00AA2D5D">
      <w:pPr>
        <w:ind w:left="4956" w:firstLine="708"/>
        <w:rPr>
          <w:b/>
          <w:sz w:val="28"/>
          <w:szCs w:val="28"/>
        </w:rPr>
      </w:pPr>
    </w:p>
    <w:p w:rsidR="00AA2D5D" w:rsidRDefault="00AA2D5D" w:rsidP="00AA2D5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AA2D5D" w:rsidRDefault="00AA2D5D" w:rsidP="00AA2D5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бульвару Гагарина в Мотовилихинском районе города Перми, </w:t>
      </w:r>
      <w:r>
        <w:rPr>
          <w:b/>
          <w:sz w:val="28"/>
          <w:szCs w:val="28"/>
        </w:rPr>
        <w:br/>
        <w:t>площадью 1,96 Га</w:t>
      </w:r>
    </w:p>
    <w:p w:rsidR="00AA2D5D" w:rsidRDefault="00AA2D5D" w:rsidP="00AA2D5D">
      <w:pPr>
        <w:jc w:val="center"/>
        <w:rPr>
          <w:b/>
          <w:sz w:val="28"/>
          <w:szCs w:val="28"/>
        </w:rPr>
      </w:pPr>
    </w:p>
    <w:p w:rsidR="00AA2D5D" w:rsidRDefault="00AA2D5D" w:rsidP="00AA2D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AA65AF" wp14:editId="7D0BBC2B">
            <wp:extent cx="3418840" cy="4190365"/>
            <wp:effectExtent l="0" t="0" r="0" b="635"/>
            <wp:docPr id="1" name="Рисунок 1" descr="1,9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9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9" t="12599" r="38585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D" w:rsidRDefault="00AA2D5D" w:rsidP="00AA2D5D">
      <w:pPr>
        <w:jc w:val="center"/>
        <w:rPr>
          <w:b/>
          <w:sz w:val="28"/>
          <w:szCs w:val="28"/>
        </w:rPr>
      </w:pPr>
    </w:p>
    <w:p w:rsidR="00AA2D5D" w:rsidRDefault="00AA2D5D" w:rsidP="00AA2D5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A2D5D" w:rsidTr="009C3D60">
        <w:tc>
          <w:tcPr>
            <w:tcW w:w="1809" w:type="dxa"/>
            <w:hideMark/>
          </w:tcPr>
          <w:p w:rsidR="00AA2D5D" w:rsidRDefault="00AA2D5D" w:rsidP="009C3D6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63EB668" wp14:editId="6EE88620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0</wp:posOffset>
                  </wp:positionV>
                  <wp:extent cx="679450" cy="497205"/>
                  <wp:effectExtent l="0" t="0" r="6350" b="0"/>
                  <wp:wrapNone/>
                  <wp:docPr id="4" name="Рисунок 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AA2D5D" w:rsidRDefault="00AA2D5D" w:rsidP="009C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AA2D5D" w:rsidRDefault="00AA2D5D" w:rsidP="00AA2D5D">
      <w:pPr>
        <w:ind w:left="4956" w:firstLine="708"/>
        <w:rPr>
          <w:b/>
          <w:sz w:val="28"/>
          <w:szCs w:val="28"/>
        </w:rPr>
      </w:pPr>
    </w:p>
    <w:p w:rsidR="00AA2D5D" w:rsidRDefault="00AA2D5D" w:rsidP="00AA2D5D">
      <w:pPr>
        <w:ind w:left="4956" w:firstLine="708"/>
        <w:rPr>
          <w:b/>
          <w:sz w:val="28"/>
          <w:szCs w:val="28"/>
        </w:rPr>
      </w:pPr>
    </w:p>
    <w:p w:rsidR="00AA2D5D" w:rsidRDefault="00AA2D5D" w:rsidP="00AA2D5D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A2D5D" w:rsidTr="009C3D60">
        <w:trPr>
          <w:trHeight w:val="80"/>
        </w:trPr>
        <w:tc>
          <w:tcPr>
            <w:tcW w:w="1809" w:type="dxa"/>
            <w:hideMark/>
          </w:tcPr>
          <w:p w:rsidR="00AA2D5D" w:rsidRDefault="00AA2D5D" w:rsidP="009C3D6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6E6B5D" wp14:editId="4C19C4A6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675640</wp:posOffset>
                  </wp:positionV>
                  <wp:extent cx="679450" cy="459740"/>
                  <wp:effectExtent l="0" t="0" r="6350" b="0"/>
                  <wp:wrapNone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54" b="12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99E36F" wp14:editId="11B6C59C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53340</wp:posOffset>
                  </wp:positionV>
                  <wp:extent cx="679450" cy="466090"/>
                  <wp:effectExtent l="0" t="0" r="6350" b="0"/>
                  <wp:wrapSquare wrapText="bothSides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AA2D5D" w:rsidRDefault="00AA2D5D" w:rsidP="009C3D60">
            <w:pPr>
              <w:pStyle w:val="Bodytext40"/>
              <w:shd w:val="clear" w:color="auto" w:fill="auto"/>
              <w:spacing w:after="0" w:line="240" w:lineRule="auto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разработка документации по планировке территории (статус: разрабатываемый) </w:t>
            </w:r>
          </w:p>
          <w:p w:rsidR="00AA2D5D" w:rsidRDefault="00AA2D5D" w:rsidP="009C3D60">
            <w:pPr>
              <w:pStyle w:val="Bodytext40"/>
              <w:shd w:val="clear" w:color="auto" w:fill="auto"/>
              <w:spacing w:after="0" w:line="240" w:lineRule="auto"/>
              <w:ind w:right="220"/>
              <w:contextualSpacing/>
              <w:rPr>
                <w:sz w:val="28"/>
                <w:szCs w:val="28"/>
              </w:rPr>
            </w:pPr>
          </w:p>
          <w:p w:rsidR="00AA2D5D" w:rsidRDefault="00AA2D5D" w:rsidP="009C3D60">
            <w:pPr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граница зоны  обслуживания и деловой активности местного значения (Ц-2) </w:t>
            </w:r>
            <w:r>
              <w:rPr>
                <w:color w:val="000000"/>
                <w:sz w:val="28"/>
                <w:szCs w:val="28"/>
              </w:rPr>
              <w:t xml:space="preserve">в  соответствии с картой градостроительного зонирования Правил землепользования и </w:t>
            </w:r>
            <w:proofErr w:type="gramStart"/>
            <w:r>
              <w:rPr>
                <w:color w:val="000000"/>
                <w:sz w:val="28"/>
                <w:szCs w:val="28"/>
              </w:rPr>
              <w:t>застройки города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Перми, утвержденных решением Пермской городской Думы от 26.06.2007 № 143</w:t>
            </w:r>
          </w:p>
        </w:tc>
      </w:tr>
    </w:tbl>
    <w:p w:rsidR="00AA2D5D" w:rsidRPr="0023429C" w:rsidRDefault="00AA2D5D" w:rsidP="00AA2D5D">
      <w:pPr>
        <w:autoSpaceDE w:val="0"/>
        <w:autoSpaceDN w:val="0"/>
        <w:adjustRightInd w:val="0"/>
        <w:ind w:firstLine="709"/>
        <w:jc w:val="both"/>
      </w:pPr>
    </w:p>
    <w:p w:rsidR="00AA2D5D" w:rsidRPr="00A828A4" w:rsidRDefault="00AA2D5D" w:rsidP="00AA2D5D">
      <w:pPr>
        <w:autoSpaceDE w:val="0"/>
        <w:autoSpaceDN w:val="0"/>
        <w:adjustRightInd w:val="0"/>
        <w:ind w:firstLine="709"/>
        <w:jc w:val="both"/>
        <w:rPr>
          <w:lang w:val="x-none"/>
        </w:rPr>
      </w:pPr>
    </w:p>
    <w:p w:rsidR="0033249F" w:rsidRPr="00AA2D5D" w:rsidRDefault="0033249F">
      <w:pPr>
        <w:rPr>
          <w:lang w:val="x-none"/>
        </w:rPr>
      </w:pPr>
    </w:p>
    <w:sectPr w:rsidR="0033249F" w:rsidRPr="00AA2D5D" w:rsidSect="00E775D8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AA2D5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5D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A2D5D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A2D5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2D5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A2D5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AA2D5D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AA2D5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A2D5D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AA2D5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A2D5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A2D5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2D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D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A2D5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2D5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A2D5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AA2D5D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AA2D5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A2D5D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AA2D5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A2D5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A2D5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2D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2018-11-29T11:00:00Z</dcterms:created>
  <dcterms:modified xsi:type="dcterms:W3CDTF">2018-11-29T11:02:00Z</dcterms:modified>
</cp:coreProperties>
</file>