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4852" w:rsidRPr="008F4E91" w:rsidRDefault="005C399A" w:rsidP="008E21EB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936346</wp:posOffset>
                </wp:positionH>
                <wp:positionV relativeFrom="page">
                  <wp:posOffset>2121408</wp:posOffset>
                </wp:positionV>
                <wp:extent cx="2915920" cy="855878"/>
                <wp:effectExtent l="0" t="0" r="17780" b="190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855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52" w:rsidRPr="007B412A" w:rsidRDefault="00FE4852" w:rsidP="00FE4852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создании муниципального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8F4E91">
                              <w:rPr>
                                <w:b/>
                              </w:rPr>
                              <w:t>казенного</w:t>
                            </w:r>
                            <w:r>
                              <w:rPr>
                                <w:b/>
                              </w:rPr>
                              <w:t xml:space="preserve"> учреждения</w:t>
                            </w:r>
                            <w:r w:rsidR="008F4E9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«</w:t>
                            </w:r>
                            <w:r w:rsidR="004C325F">
                              <w:rPr>
                                <w:b/>
                              </w:rPr>
                              <w:t>Ц</w:t>
                            </w:r>
                            <w:r w:rsidR="00A539DA">
                              <w:rPr>
                                <w:b/>
                                <w:color w:val="000000"/>
                              </w:rPr>
                              <w:t>ентр бу</w:t>
                            </w:r>
                            <w:r w:rsidR="00A539DA">
                              <w:rPr>
                                <w:b/>
                                <w:color w:val="000000"/>
                              </w:rPr>
                              <w:t>х</w:t>
                            </w:r>
                            <w:r w:rsidR="00A539DA">
                              <w:rPr>
                                <w:b/>
                                <w:color w:val="000000"/>
                              </w:rPr>
                              <w:t>галтерского учета и отчетности»</w:t>
                            </w:r>
                            <w:r w:rsidR="004C325F">
                              <w:rPr>
                                <w:b/>
                                <w:color w:val="000000"/>
                              </w:rPr>
                              <w:t xml:space="preserve">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5pt;margin-top:167.05pt;width:229.6pt;height:6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0e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" filled="f" stroked="f">
                <v:textbox inset="0,0,0,0">
                  <w:txbxContent>
                    <w:p w:rsidR="00FE4852" w:rsidRPr="007B412A" w:rsidRDefault="00FE4852" w:rsidP="00FE4852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создании муниципального</w:t>
                      </w:r>
                      <w:r>
                        <w:rPr>
                          <w:b/>
                        </w:rPr>
                        <w:br/>
                      </w:r>
                      <w:r w:rsidR="008F4E91">
                        <w:rPr>
                          <w:b/>
                        </w:rPr>
                        <w:t>казенного</w:t>
                      </w:r>
                      <w:r>
                        <w:rPr>
                          <w:b/>
                        </w:rPr>
                        <w:t xml:space="preserve"> учреждения</w:t>
                      </w:r>
                      <w:r w:rsidR="008F4E9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«</w:t>
                      </w:r>
                      <w:r w:rsidR="004C325F">
                        <w:rPr>
                          <w:b/>
                        </w:rPr>
                        <w:t>Ц</w:t>
                      </w:r>
                      <w:r w:rsidR="00A539DA">
                        <w:rPr>
                          <w:b/>
                          <w:color w:val="000000"/>
                        </w:rPr>
                        <w:t>ентр бу</w:t>
                      </w:r>
                      <w:r w:rsidR="00A539DA">
                        <w:rPr>
                          <w:b/>
                          <w:color w:val="000000"/>
                        </w:rPr>
                        <w:t>х</w:t>
                      </w:r>
                      <w:r w:rsidR="00A539DA">
                        <w:rPr>
                          <w:b/>
                          <w:color w:val="000000"/>
                        </w:rPr>
                        <w:t>галтерского учета и отчетн</w:t>
                      </w:r>
                      <w:r w:rsidR="00A539DA">
                        <w:rPr>
                          <w:b/>
                          <w:color w:val="000000"/>
                        </w:rPr>
                        <w:t>о</w:t>
                      </w:r>
                      <w:r w:rsidR="00A539DA">
                        <w:rPr>
                          <w:b/>
                          <w:color w:val="000000"/>
                        </w:rPr>
                        <w:t>сти»</w:t>
                      </w:r>
                      <w:r w:rsidR="004C325F">
                        <w:rPr>
                          <w:b/>
                          <w:color w:val="000000"/>
                        </w:rPr>
                        <w:t xml:space="preserve">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52" w:rsidRPr="002E71C2" w:rsidRDefault="00011EC0" w:rsidP="00FE4852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FE4852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/c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exw/c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FE4852" w:rsidRPr="002E71C2" w:rsidRDefault="00785EE6" w:rsidP="00FE4852">
                      <w:pPr>
                        <w:pStyle w:val="a5"/>
                      </w:pPr>
                      <w:fldSimple w:instr=" DOCPROPERTY  reg_number  \* MERGEFORMAT ">
                        <w:r w:rsidR="00FE4852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52" w:rsidRPr="002E71C2" w:rsidRDefault="00011EC0" w:rsidP="00FE4852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FE4852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FE4852" w:rsidRPr="002E71C2" w:rsidRDefault="00785EE6" w:rsidP="00FE4852">
                      <w:pPr>
                        <w:pStyle w:val="a5"/>
                        <w:jc w:val="center"/>
                      </w:pPr>
                      <w:fldSimple w:instr=" DOCPROPERTY  reg_date  \* MERGEFORMAT ">
                        <w:r w:rsidR="00FE4852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509ED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852" w:rsidRPr="008F4E91" w:rsidRDefault="00FE4852" w:rsidP="008E21EB"/>
    <w:p w:rsidR="00FE4852" w:rsidRPr="008F4E91" w:rsidRDefault="00FE4852" w:rsidP="008E21EB">
      <w:r w:rsidRPr="008F4E91">
        <w:t>В соответствии со статьей 123.22 Гражданского кодекса Российской Фед</w:t>
      </w:r>
      <w:r w:rsidRPr="008F4E91">
        <w:t>е</w:t>
      </w:r>
      <w:r w:rsidRPr="008F4E91">
        <w:t xml:space="preserve">рации, </w:t>
      </w:r>
      <w:r w:rsidR="008F4E91" w:rsidRPr="008F4E91">
        <w:t>Федерального закона от 12</w:t>
      </w:r>
      <w:r w:rsidR="00B27DB9" w:rsidRPr="00B27DB9">
        <w:t xml:space="preserve"> </w:t>
      </w:r>
      <w:r w:rsidR="00B27DB9">
        <w:t>я</w:t>
      </w:r>
      <w:r w:rsidR="00B27DB9" w:rsidRPr="008F4E91">
        <w:t>нваря</w:t>
      </w:r>
      <w:r w:rsidR="00B27DB9">
        <w:t xml:space="preserve"> </w:t>
      </w:r>
      <w:r w:rsidR="008F4E91" w:rsidRPr="008F4E91">
        <w:t>1996 № 7-ФЗ «О некоммерческих орг</w:t>
      </w:r>
      <w:r w:rsidR="008F4E91" w:rsidRPr="008F4E91">
        <w:t>а</w:t>
      </w:r>
      <w:r w:rsidR="008F4E91" w:rsidRPr="008F4E91">
        <w:t>низациях»</w:t>
      </w:r>
      <w:r w:rsidRPr="008F4E91">
        <w:t>, Уставом города Перми, постановлением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</w:t>
      </w:r>
      <w:r w:rsidRPr="008F4E91">
        <w:t>у</w:t>
      </w:r>
      <w:r w:rsidRPr="008F4E91">
        <w:t>ниципальных учреждений города Перми и внесения в них изменений»</w:t>
      </w:r>
      <w:r w:rsidR="003C7129">
        <w:t>, распор</w:t>
      </w:r>
      <w:r w:rsidR="003C7129">
        <w:t>я</w:t>
      </w:r>
      <w:r w:rsidR="003C7129">
        <w:t>жением администрации города Перми от 28 сентября 2018 г. № 112 «Об утве</w:t>
      </w:r>
      <w:r w:rsidR="003C7129">
        <w:t>р</w:t>
      </w:r>
      <w:r w:rsidR="003C7129">
        <w:t xml:space="preserve">ждении Плана мероприятий по централизации функций ведения бухгалтерского (бюджетного) учета и формирования отчетности учреждений города Перми» </w:t>
      </w:r>
      <w:r w:rsidR="009E673B">
        <w:rPr>
          <w:bCs w:val="0"/>
          <w:color w:val="auto"/>
        </w:rPr>
        <w:t>а</w:t>
      </w:r>
      <w:r w:rsidR="009E673B">
        <w:rPr>
          <w:bCs w:val="0"/>
          <w:color w:val="auto"/>
        </w:rPr>
        <w:t>д</w:t>
      </w:r>
      <w:r w:rsidR="009E673B">
        <w:rPr>
          <w:bCs w:val="0"/>
          <w:color w:val="auto"/>
        </w:rPr>
        <w:t>министрация города Перми постановляет:</w:t>
      </w:r>
    </w:p>
    <w:p w:rsidR="002F5326" w:rsidRDefault="00FE4852" w:rsidP="008E21EB">
      <w:pPr>
        <w:rPr>
          <w:spacing w:val="-2"/>
        </w:rPr>
      </w:pPr>
      <w:r w:rsidRPr="008F4E91">
        <w:rPr>
          <w:spacing w:val="-4"/>
        </w:rPr>
        <w:t>1. С</w:t>
      </w:r>
      <w:r w:rsidRPr="008F4E91">
        <w:t xml:space="preserve">оздать </w:t>
      </w:r>
      <w:r w:rsidRPr="008F4E91">
        <w:rPr>
          <w:spacing w:val="-2"/>
        </w:rPr>
        <w:t xml:space="preserve">муниципальное </w:t>
      </w:r>
      <w:r w:rsidR="008F4E91" w:rsidRPr="008F4E91">
        <w:t>казенное учреждение «</w:t>
      </w:r>
      <w:r w:rsidR="004C325F">
        <w:t>Ц</w:t>
      </w:r>
      <w:r w:rsidR="008F4E91" w:rsidRPr="008F4E91">
        <w:t>ентр бухгалтерского учета и отчетности</w:t>
      </w:r>
      <w:r w:rsidR="0019425F">
        <w:t>»</w:t>
      </w:r>
      <w:r w:rsidR="008F4E91" w:rsidRPr="008F4E91">
        <w:t xml:space="preserve"> </w:t>
      </w:r>
      <w:r w:rsidR="004C325F">
        <w:t>города Перми</w:t>
      </w:r>
      <w:r w:rsidR="002F5326">
        <w:t xml:space="preserve"> </w:t>
      </w:r>
      <w:r w:rsidR="0019425F">
        <w:t>(далее</w:t>
      </w:r>
      <w:r w:rsidR="0050798E">
        <w:t xml:space="preserve"> </w:t>
      </w:r>
      <w:r w:rsidR="009E673B">
        <w:t>-</w:t>
      </w:r>
      <w:r w:rsidR="0050798E">
        <w:t xml:space="preserve"> </w:t>
      </w:r>
      <w:r w:rsidR="0019425F">
        <w:t>Учреждение)</w:t>
      </w:r>
      <w:r w:rsidR="00723D23">
        <w:t xml:space="preserve"> по адресу ул. Ленина, 23</w:t>
      </w:r>
      <w:r w:rsidR="005D60D2">
        <w:t>.</w:t>
      </w:r>
      <w:r w:rsidR="008F4E91" w:rsidRPr="008F4E91">
        <w:rPr>
          <w:spacing w:val="-2"/>
        </w:rPr>
        <w:t xml:space="preserve"> </w:t>
      </w:r>
    </w:p>
    <w:p w:rsidR="006B426A" w:rsidRDefault="00FE4852" w:rsidP="008E21EB">
      <w:pPr>
        <w:rPr>
          <w:spacing w:val="-2"/>
        </w:rPr>
      </w:pPr>
      <w:r w:rsidRPr="008F4E91">
        <w:rPr>
          <w:spacing w:val="-2"/>
        </w:rPr>
        <w:t>2.</w:t>
      </w:r>
      <w:r w:rsidRPr="008F4E91">
        <w:t xml:space="preserve"> Определить основной целью деятельности </w:t>
      </w:r>
      <w:r w:rsidR="0019425F">
        <w:rPr>
          <w:spacing w:val="-2"/>
        </w:rPr>
        <w:t xml:space="preserve">Учреждения </w:t>
      </w:r>
      <w:r w:rsidR="009E673B">
        <w:rPr>
          <w:spacing w:val="-2"/>
        </w:rPr>
        <w:t>ис</w:t>
      </w:r>
      <w:r w:rsidR="00830D2B">
        <w:rPr>
          <w:spacing w:val="-2"/>
        </w:rPr>
        <w:t>полнени</w:t>
      </w:r>
      <w:r w:rsidR="00BD72EA">
        <w:rPr>
          <w:spacing w:val="-2"/>
        </w:rPr>
        <w:t>е</w:t>
      </w:r>
      <w:r w:rsidR="0019425F">
        <w:rPr>
          <w:spacing w:val="-2"/>
        </w:rPr>
        <w:t xml:space="preserve"> по</w:t>
      </w:r>
      <w:r w:rsidR="0019425F">
        <w:rPr>
          <w:spacing w:val="-2"/>
        </w:rPr>
        <w:t>л</w:t>
      </w:r>
      <w:r w:rsidR="0019425F">
        <w:rPr>
          <w:spacing w:val="-2"/>
        </w:rPr>
        <w:t xml:space="preserve">номочий органов местного самоуправления </w:t>
      </w:r>
      <w:r w:rsidR="00704B0C">
        <w:rPr>
          <w:spacing w:val="-2"/>
        </w:rPr>
        <w:t>по осуществлению</w:t>
      </w:r>
      <w:r w:rsidR="0019425F">
        <w:rPr>
          <w:spacing w:val="-2"/>
        </w:rPr>
        <w:t xml:space="preserve"> функций</w:t>
      </w:r>
      <w:r w:rsidR="00704B0C">
        <w:rPr>
          <w:spacing w:val="-2"/>
        </w:rPr>
        <w:t xml:space="preserve"> централ</w:t>
      </w:r>
      <w:r w:rsidR="00704B0C">
        <w:rPr>
          <w:spacing w:val="-2"/>
        </w:rPr>
        <w:t>и</w:t>
      </w:r>
      <w:r w:rsidR="00704B0C">
        <w:rPr>
          <w:spacing w:val="-2"/>
        </w:rPr>
        <w:t xml:space="preserve">зованного ведения бухгалтерского (бюджетного) учета, составления бухгалтерской (бюджетной) отчетности </w:t>
      </w:r>
      <w:r w:rsidR="004C325F">
        <w:rPr>
          <w:spacing w:val="-2"/>
        </w:rPr>
        <w:t xml:space="preserve">департамента финансов администрации города Перми, администрации города Перми, </w:t>
      </w:r>
      <w:r w:rsidR="00704B0C">
        <w:rPr>
          <w:spacing w:val="-2"/>
        </w:rPr>
        <w:t xml:space="preserve">территориальных органов администрации города Перми </w:t>
      </w:r>
      <w:r w:rsidR="004C325F">
        <w:rPr>
          <w:spacing w:val="-2"/>
        </w:rPr>
        <w:t xml:space="preserve">и их подведомственных учреждений </w:t>
      </w:r>
      <w:r w:rsidR="006B426A">
        <w:rPr>
          <w:spacing w:val="-2"/>
        </w:rPr>
        <w:t>в соответствии с требованиями де</w:t>
      </w:r>
      <w:r w:rsidR="006B426A">
        <w:rPr>
          <w:spacing w:val="-2"/>
        </w:rPr>
        <w:t>й</w:t>
      </w:r>
      <w:r w:rsidR="006B426A">
        <w:rPr>
          <w:spacing w:val="-2"/>
        </w:rPr>
        <w:t>ствующего законодательства</w:t>
      </w:r>
      <w:r w:rsidR="00704B0C">
        <w:rPr>
          <w:spacing w:val="-2"/>
        </w:rPr>
        <w:t>.</w:t>
      </w:r>
    </w:p>
    <w:p w:rsidR="00C0477D" w:rsidRDefault="005006CB" w:rsidP="008E21EB">
      <w:r>
        <w:t>3</w:t>
      </w:r>
      <w:r w:rsidR="008561E1">
        <w:t xml:space="preserve">. </w:t>
      </w:r>
      <w:r w:rsidR="00C0477D" w:rsidRPr="009E7916">
        <w:t xml:space="preserve">Утвердить </w:t>
      </w:r>
      <w:r w:rsidR="008561E1">
        <w:t xml:space="preserve">предельную </w:t>
      </w:r>
      <w:r w:rsidR="00C0477D" w:rsidRPr="009E7916">
        <w:t>штатную численность</w:t>
      </w:r>
      <w:r w:rsidR="00C0477D">
        <w:rPr>
          <w:color w:val="FF0000"/>
        </w:rPr>
        <w:t xml:space="preserve"> </w:t>
      </w:r>
      <w:r w:rsidRPr="009E673B">
        <w:rPr>
          <w:color w:val="auto"/>
        </w:rPr>
        <w:t xml:space="preserve">работников </w:t>
      </w:r>
      <w:r>
        <w:t>У</w:t>
      </w:r>
      <w:r w:rsidR="00C0477D">
        <w:t xml:space="preserve">чреждения в количестве </w:t>
      </w:r>
      <w:r>
        <w:t>52</w:t>
      </w:r>
      <w:r w:rsidR="00C0477D">
        <w:t xml:space="preserve"> единиц.</w:t>
      </w:r>
    </w:p>
    <w:p w:rsidR="005006CB" w:rsidRDefault="005006CB" w:rsidP="008E21EB">
      <w:r>
        <w:t>4.</w:t>
      </w:r>
      <w:r w:rsidR="00BA306F">
        <w:t xml:space="preserve"> </w:t>
      </w:r>
      <w:r>
        <w:t>Департаменту финансов администрации города Перми:</w:t>
      </w:r>
    </w:p>
    <w:p w:rsidR="005006CB" w:rsidRPr="00C0477D" w:rsidRDefault="005006CB" w:rsidP="008E21EB">
      <w:r>
        <w:t>4.1.</w:t>
      </w:r>
      <w:r w:rsidR="00E54D98">
        <w:t xml:space="preserve"> </w:t>
      </w:r>
      <w:r>
        <w:t>в установленном порядке осуществлять функции и полномочия учред</w:t>
      </w:r>
      <w:r>
        <w:t>и</w:t>
      </w:r>
      <w:r>
        <w:t>теля Учреждения;</w:t>
      </w:r>
    </w:p>
    <w:p w:rsidR="00FE4852" w:rsidRDefault="00E54D98" w:rsidP="008E21EB">
      <w:r>
        <w:t>4.2</w:t>
      </w:r>
      <w:r w:rsidR="00F975C4">
        <w:t xml:space="preserve">. </w:t>
      </w:r>
      <w:r w:rsidR="00FE4852" w:rsidRPr="008F4E91">
        <w:t xml:space="preserve">подготовить, согласовать и утвердить в установленном порядке устав </w:t>
      </w:r>
      <w:r>
        <w:t>У</w:t>
      </w:r>
      <w:r w:rsidR="008F4E91" w:rsidRPr="008F4E91">
        <w:t>чреждени</w:t>
      </w:r>
      <w:r w:rsidR="008F4E91">
        <w:t>я</w:t>
      </w:r>
      <w:r w:rsidR="002F5326">
        <w:t xml:space="preserve"> </w:t>
      </w:r>
      <w:r w:rsidR="00113A6D" w:rsidRPr="00113A6D">
        <w:t xml:space="preserve">до </w:t>
      </w:r>
      <w:r w:rsidR="004C325F">
        <w:t>2</w:t>
      </w:r>
      <w:r w:rsidR="0047366D">
        <w:t>5 декабря</w:t>
      </w:r>
      <w:r w:rsidR="009B442B" w:rsidRPr="00113A6D">
        <w:t xml:space="preserve"> 201</w:t>
      </w:r>
      <w:r w:rsidR="0047366D">
        <w:t>8</w:t>
      </w:r>
      <w:r w:rsidR="009B442B" w:rsidRPr="00113A6D">
        <w:t xml:space="preserve"> г.</w:t>
      </w:r>
      <w:r w:rsidR="00FE4852" w:rsidRPr="00113A6D">
        <w:t>;</w:t>
      </w:r>
    </w:p>
    <w:p w:rsidR="0047366D" w:rsidRPr="009B442B" w:rsidRDefault="00E54D98" w:rsidP="0047366D">
      <w:r>
        <w:t>4. 3</w:t>
      </w:r>
      <w:r w:rsidR="0047366D" w:rsidRPr="008F4E91">
        <w:t xml:space="preserve">. </w:t>
      </w:r>
      <w:r w:rsidR="004370DF" w:rsidRPr="008E21EB">
        <w:t xml:space="preserve">осуществить государственную регистрацию </w:t>
      </w:r>
      <w:r>
        <w:t>У</w:t>
      </w:r>
      <w:r w:rsidR="004370DF" w:rsidRPr="008E21EB">
        <w:t>чреждения в установле</w:t>
      </w:r>
      <w:r w:rsidR="004370DF" w:rsidRPr="008E21EB">
        <w:t>н</w:t>
      </w:r>
      <w:r w:rsidR="004370DF" w:rsidRPr="008E21EB">
        <w:t xml:space="preserve">ном порядке до </w:t>
      </w:r>
      <w:r w:rsidR="004370DF">
        <w:t xml:space="preserve">29 декабря </w:t>
      </w:r>
      <w:r w:rsidR="004370DF" w:rsidRPr="008E21EB">
        <w:t>201</w:t>
      </w:r>
      <w:r w:rsidR="004370DF">
        <w:t>8</w:t>
      </w:r>
      <w:r w:rsidR="004370DF" w:rsidRPr="008E21EB">
        <w:t xml:space="preserve"> г.</w:t>
      </w:r>
      <w:r w:rsidR="009E673B">
        <w:t>;</w:t>
      </w:r>
    </w:p>
    <w:p w:rsidR="00492643" w:rsidRDefault="00E54D98" w:rsidP="008E21EB">
      <w:r>
        <w:t>4.4</w:t>
      </w:r>
      <w:r w:rsidR="00492643" w:rsidRPr="008E21EB">
        <w:t xml:space="preserve">. </w:t>
      </w:r>
      <w:r w:rsidR="004370DF" w:rsidRPr="008F4E91">
        <w:t xml:space="preserve">назначить руководителя </w:t>
      </w:r>
      <w:r>
        <w:t>У</w:t>
      </w:r>
      <w:r w:rsidR="004370DF" w:rsidRPr="008F4E91">
        <w:t>чреждени</w:t>
      </w:r>
      <w:r w:rsidR="004370DF">
        <w:t>я</w:t>
      </w:r>
      <w:r w:rsidR="004370DF" w:rsidRPr="008F4E91">
        <w:t xml:space="preserve"> и оформить с ним трудовые отн</w:t>
      </w:r>
      <w:r w:rsidR="004370DF" w:rsidRPr="008F4E91">
        <w:t>о</w:t>
      </w:r>
      <w:r w:rsidR="004370DF" w:rsidRPr="008F4E91">
        <w:t xml:space="preserve">шения </w:t>
      </w:r>
      <w:r w:rsidR="004370DF" w:rsidRPr="008F4E91">
        <w:rPr>
          <w:spacing w:val="-2"/>
        </w:rPr>
        <w:t xml:space="preserve">в соответствии с действующим </w:t>
      </w:r>
      <w:r w:rsidR="004370DF" w:rsidRPr="0047366D">
        <w:rPr>
          <w:spacing w:val="-2"/>
        </w:rPr>
        <w:t xml:space="preserve">законодательством до </w:t>
      </w:r>
      <w:r w:rsidR="004370DF">
        <w:rPr>
          <w:spacing w:val="-2"/>
        </w:rPr>
        <w:t>29</w:t>
      </w:r>
      <w:r w:rsidR="004370DF" w:rsidRPr="0047366D">
        <w:rPr>
          <w:spacing w:val="-2"/>
        </w:rPr>
        <w:t xml:space="preserve"> декабря 201</w:t>
      </w:r>
      <w:r w:rsidR="004370DF">
        <w:rPr>
          <w:spacing w:val="-2"/>
        </w:rPr>
        <w:t>8</w:t>
      </w:r>
      <w:r w:rsidR="004370DF" w:rsidRPr="0047366D">
        <w:rPr>
          <w:spacing w:val="-2"/>
        </w:rPr>
        <w:t xml:space="preserve"> г.</w:t>
      </w:r>
      <w:r w:rsidR="004370DF" w:rsidRPr="0047366D">
        <w:t>;</w:t>
      </w:r>
    </w:p>
    <w:p w:rsidR="009E673B" w:rsidRDefault="009E673B" w:rsidP="009E673B">
      <w:r>
        <w:t xml:space="preserve">4.5. </w:t>
      </w:r>
      <w:r w:rsidRPr="005474B1">
        <w:t>произвести иные юридически значимые действия, связанные с создан</w:t>
      </w:r>
      <w:r w:rsidRPr="005474B1">
        <w:t>и</w:t>
      </w:r>
      <w:r w:rsidRPr="005474B1">
        <w:t xml:space="preserve">ем </w:t>
      </w:r>
      <w:r>
        <w:t>У</w:t>
      </w:r>
      <w:r w:rsidRPr="005474B1">
        <w:t xml:space="preserve">чреждения </w:t>
      </w:r>
      <w:r>
        <w:t>до 01 мая 2019 г.;</w:t>
      </w:r>
      <w:r w:rsidRPr="009E673B">
        <w:t xml:space="preserve"> </w:t>
      </w:r>
    </w:p>
    <w:p w:rsidR="009E673B" w:rsidRPr="008F4E91" w:rsidRDefault="009E673B" w:rsidP="009E673B">
      <w:r>
        <w:lastRenderedPageBreak/>
        <w:t>4.6</w:t>
      </w:r>
      <w:r w:rsidRPr="00DA2D66">
        <w:t xml:space="preserve">. открыть лицевые счета </w:t>
      </w:r>
      <w:r>
        <w:rPr>
          <w:spacing w:val="-2"/>
        </w:rPr>
        <w:t>Учреждению</w:t>
      </w:r>
      <w:r w:rsidRPr="00DA2D66">
        <w:t xml:space="preserve"> в установленном порядке.</w:t>
      </w:r>
    </w:p>
    <w:p w:rsidR="0047366D" w:rsidRDefault="00BA306F" w:rsidP="0047366D">
      <w:r>
        <w:t>5</w:t>
      </w:r>
      <w:r w:rsidR="0047366D" w:rsidRPr="008F4E91">
        <w:t xml:space="preserve">. </w:t>
      </w:r>
      <w:r w:rsidR="009E673B">
        <w:t>Р</w:t>
      </w:r>
      <w:r w:rsidR="00E54D98">
        <w:t xml:space="preserve">уководителям </w:t>
      </w:r>
      <w:r w:rsidR="004C325F">
        <w:rPr>
          <w:spacing w:val="-2"/>
        </w:rPr>
        <w:t>департамента финансов администрации города Перми, а</w:t>
      </w:r>
      <w:r w:rsidR="004C325F">
        <w:rPr>
          <w:spacing w:val="-2"/>
        </w:rPr>
        <w:t>д</w:t>
      </w:r>
      <w:r w:rsidR="004C325F">
        <w:rPr>
          <w:spacing w:val="-2"/>
        </w:rPr>
        <w:t xml:space="preserve">министрации города Перми, территориальных органов администрации города Перми, </w:t>
      </w:r>
      <w:r w:rsidR="00E54D98">
        <w:t>а также руководителям подведомственных им учрежден</w:t>
      </w:r>
      <w:r w:rsidR="009E673B">
        <w:t>ий провести орг</w:t>
      </w:r>
      <w:r w:rsidR="009E673B">
        <w:t>а</w:t>
      </w:r>
      <w:r w:rsidR="009E673B">
        <w:t xml:space="preserve">низационно-штатные мероприятия </w:t>
      </w:r>
      <w:r w:rsidR="0047366D">
        <w:t>в отношении работников</w:t>
      </w:r>
      <w:r w:rsidR="009E673B">
        <w:t>,</w:t>
      </w:r>
      <w:r w:rsidR="0047366D">
        <w:t xml:space="preserve"> </w:t>
      </w:r>
      <w:r w:rsidR="00E54D98">
        <w:t>выполняющих функции ведения бухгалтерского (бюджетного) учета и составления бухгалте</w:t>
      </w:r>
      <w:r w:rsidR="00E54D98">
        <w:t>р</w:t>
      </w:r>
      <w:r w:rsidR="00E54D98">
        <w:t>ской (бюджетной) отчетности</w:t>
      </w:r>
      <w:r w:rsidR="00177449">
        <w:t>,</w:t>
      </w:r>
      <w:r w:rsidR="00E54D98">
        <w:t xml:space="preserve"> </w:t>
      </w:r>
      <w:r w:rsidR="0047366D">
        <w:t>до 01 марта 2019 г.</w:t>
      </w:r>
    </w:p>
    <w:p w:rsidR="00FE4852" w:rsidRPr="008F4E91" w:rsidRDefault="00BA306F" w:rsidP="008E21EB">
      <w:r>
        <w:t>5</w:t>
      </w:r>
      <w:r w:rsidR="00FE4852" w:rsidRPr="008F4E91">
        <w:t>. Департаменту имущественных отношений администрации города Перми:</w:t>
      </w:r>
    </w:p>
    <w:p w:rsidR="00FE4852" w:rsidRPr="00485382" w:rsidRDefault="00BA306F" w:rsidP="008E21EB">
      <w:r>
        <w:t>5</w:t>
      </w:r>
      <w:r w:rsidR="00FE4852" w:rsidRPr="00485382">
        <w:t xml:space="preserve">.1. закрепить в установленном порядке за </w:t>
      </w:r>
      <w:r w:rsidR="00177449">
        <w:t>У</w:t>
      </w:r>
      <w:r w:rsidR="008F4E91" w:rsidRPr="00485382">
        <w:t>чреждени</w:t>
      </w:r>
      <w:r w:rsidR="000344BA" w:rsidRPr="00485382">
        <w:t>ем</w:t>
      </w:r>
      <w:r w:rsidR="008F4E91" w:rsidRPr="00485382">
        <w:t xml:space="preserve"> </w:t>
      </w:r>
      <w:r w:rsidR="00177449">
        <w:t>на праве</w:t>
      </w:r>
      <w:r w:rsidR="008F4E91" w:rsidRPr="00485382">
        <w:t xml:space="preserve"> </w:t>
      </w:r>
      <w:r w:rsidR="00FE4852" w:rsidRPr="00485382">
        <w:t>опер</w:t>
      </w:r>
      <w:r w:rsidR="00FE4852" w:rsidRPr="00485382">
        <w:t>а</w:t>
      </w:r>
      <w:r w:rsidR="00FE4852" w:rsidRPr="00485382">
        <w:t xml:space="preserve">тивного </w:t>
      </w:r>
      <w:r w:rsidR="00C0477D" w:rsidRPr="00485382">
        <w:t xml:space="preserve">управления </w:t>
      </w:r>
      <w:r w:rsidR="00A133CB">
        <w:t>движимое</w:t>
      </w:r>
      <w:r w:rsidR="00B15F5F">
        <w:t xml:space="preserve"> имущество</w:t>
      </w:r>
      <w:r w:rsidR="00831C87" w:rsidRPr="00485382">
        <w:t>,</w:t>
      </w:r>
      <w:r w:rsidR="0052441B" w:rsidRPr="00485382">
        <w:t xml:space="preserve"> </w:t>
      </w:r>
      <w:r w:rsidR="00831C87" w:rsidRPr="00485382">
        <w:t xml:space="preserve">необходимое </w:t>
      </w:r>
      <w:r w:rsidR="00177449">
        <w:t>У</w:t>
      </w:r>
      <w:r w:rsidR="00831C87" w:rsidRPr="00485382">
        <w:t>чреждению для ос</w:t>
      </w:r>
      <w:r w:rsidR="00831C87" w:rsidRPr="00485382">
        <w:t>у</w:t>
      </w:r>
      <w:r w:rsidR="00831C87" w:rsidRPr="00485382">
        <w:t xml:space="preserve">ществления </w:t>
      </w:r>
      <w:r w:rsidR="004370DF">
        <w:t xml:space="preserve">основной деятельности </w:t>
      </w:r>
      <w:r w:rsidR="00485382" w:rsidRPr="00485382">
        <w:t xml:space="preserve">не позднее </w:t>
      </w:r>
      <w:r w:rsidR="004C325F">
        <w:rPr>
          <w:color w:val="auto"/>
        </w:rPr>
        <w:t>01 мая 2019 года</w:t>
      </w:r>
      <w:r w:rsidR="00FE4852" w:rsidRPr="00485382">
        <w:t>;</w:t>
      </w:r>
    </w:p>
    <w:p w:rsidR="00FE4852" w:rsidRPr="008F4E91" w:rsidRDefault="00BA306F" w:rsidP="008E21EB">
      <w:r>
        <w:t>5.</w:t>
      </w:r>
      <w:r w:rsidR="00FE4852" w:rsidRPr="008F4E91">
        <w:t>2. внести соответствующие изменения в реестр муниципального имущ</w:t>
      </w:r>
      <w:r w:rsidR="00FE4852" w:rsidRPr="008F4E91">
        <w:t>е</w:t>
      </w:r>
      <w:r w:rsidR="00FE4852" w:rsidRPr="008F4E91">
        <w:t>ства города Перми.</w:t>
      </w:r>
    </w:p>
    <w:p w:rsidR="00FE4852" w:rsidRPr="008F4E91" w:rsidRDefault="004C325F" w:rsidP="008E21EB">
      <w:r>
        <w:t>6</w:t>
      </w:r>
      <w:r w:rsidR="00FE4852" w:rsidRPr="008F4E91">
        <w:t>. Настоящее постановление вступает в силу со дня официального опубл</w:t>
      </w:r>
      <w:r w:rsidR="00FE4852" w:rsidRPr="008F4E91">
        <w:t>и</w:t>
      </w:r>
      <w:r w:rsidR="00FE4852" w:rsidRPr="008F4E91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E4852" w:rsidRPr="008F4E91" w:rsidRDefault="004C325F" w:rsidP="008E21EB">
      <w:r>
        <w:t>7</w:t>
      </w:r>
      <w:r w:rsidR="00FE4852" w:rsidRPr="008F4E91">
        <w:t>. Управлению по общим вопросам администрации города Перми обесп</w:t>
      </w:r>
      <w:r w:rsidR="00FE4852" w:rsidRPr="008F4E91">
        <w:t>е</w:t>
      </w:r>
      <w:r w:rsidR="00FE4852" w:rsidRPr="008F4E91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FE4852" w:rsidRPr="008F4E91">
        <w:t>и</w:t>
      </w:r>
      <w:r w:rsidR="00FE4852" w:rsidRPr="008F4E91">
        <w:t>ципального образования город Пермь».</w:t>
      </w:r>
    </w:p>
    <w:p w:rsidR="00FE4852" w:rsidRPr="008F4E91" w:rsidRDefault="004C325F" w:rsidP="008E21EB">
      <w:r>
        <w:t>8</w:t>
      </w:r>
      <w:r w:rsidR="00FE4852" w:rsidRPr="008F4E91">
        <w:t>. Контроль за исполнением настоящего постановления возложить на зам</w:t>
      </w:r>
      <w:r w:rsidR="00FE4852" w:rsidRPr="008F4E91">
        <w:t>е</w:t>
      </w:r>
      <w:r w:rsidR="00FE4852" w:rsidRPr="008F4E91">
        <w:t>стителя главы администрации города Перми</w:t>
      </w:r>
      <w:r w:rsidR="00C7599B">
        <w:t xml:space="preserve"> – начальника </w:t>
      </w:r>
      <w:proofErr w:type="gramStart"/>
      <w:r w:rsidR="00C7599B">
        <w:t>департамента финансов администрации города Перми</w:t>
      </w:r>
      <w:proofErr w:type="gramEnd"/>
      <w:r w:rsidR="00C7599B">
        <w:t xml:space="preserve"> Титяпкину В.С.</w:t>
      </w:r>
    </w:p>
    <w:p w:rsidR="00FE4852" w:rsidRPr="008F4E91" w:rsidRDefault="00FE4852" w:rsidP="008F4E9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52" w:rsidRPr="008F4E91" w:rsidRDefault="00FE4852" w:rsidP="008E21EB"/>
    <w:p w:rsidR="00FE4852" w:rsidRPr="008F4E91" w:rsidRDefault="00FE4852" w:rsidP="008E21EB"/>
    <w:p w:rsidR="00FE4852" w:rsidRDefault="00FE4852" w:rsidP="004370DF">
      <w:pPr>
        <w:ind w:firstLine="0"/>
      </w:pPr>
      <w:r w:rsidRPr="008F4E91">
        <w:t>Глава города Перми</w:t>
      </w:r>
      <w:r w:rsidRPr="008F4E91">
        <w:tab/>
      </w:r>
      <w:r w:rsidRPr="008F4E91">
        <w:tab/>
        <w:t xml:space="preserve">           </w:t>
      </w:r>
      <w:r w:rsidRPr="008F4E91">
        <w:tab/>
      </w:r>
      <w:r w:rsidRPr="008F4E91">
        <w:tab/>
      </w:r>
      <w:r w:rsidRPr="008F4E91">
        <w:tab/>
      </w:r>
      <w:r w:rsidRPr="008F4E91">
        <w:tab/>
      </w:r>
      <w:r w:rsidRPr="008F4E91">
        <w:tab/>
        <w:t xml:space="preserve">    Д.И. Самойлов</w:t>
      </w:r>
    </w:p>
    <w:sectPr w:rsidR="00FE4852" w:rsidSect="00E31911">
      <w:headerReference w:type="default" r:id="rId10"/>
      <w:pgSz w:w="11906" w:h="16838" w:code="9"/>
      <w:pgMar w:top="709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C0" w:rsidRDefault="00011EC0" w:rsidP="008E21EB">
      <w:r>
        <w:separator/>
      </w:r>
    </w:p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</w:endnote>
  <w:endnote w:type="continuationSeparator" w:id="0">
    <w:p w:rsidR="00011EC0" w:rsidRDefault="00011EC0" w:rsidP="008E21EB">
      <w:r>
        <w:continuationSeparator/>
      </w:r>
    </w:p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C0" w:rsidRDefault="00011EC0" w:rsidP="008E21EB">
      <w:r>
        <w:separator/>
      </w:r>
    </w:p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</w:footnote>
  <w:footnote w:type="continuationSeparator" w:id="0">
    <w:p w:rsidR="00011EC0" w:rsidRDefault="00011EC0" w:rsidP="008E21EB">
      <w:r>
        <w:continuationSeparator/>
      </w:r>
    </w:p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  <w:p w:rsidR="00011EC0" w:rsidRDefault="00011EC0" w:rsidP="008E21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852" w:rsidRPr="007B412A" w:rsidRDefault="00FE4852">
    <w:pPr>
      <w:pStyle w:val="a3"/>
      <w:rPr>
        <w:sz w:val="28"/>
        <w:szCs w:val="28"/>
      </w:rPr>
    </w:pPr>
    <w:r w:rsidRPr="007B412A">
      <w:rPr>
        <w:sz w:val="28"/>
        <w:szCs w:val="28"/>
      </w:rPr>
      <w:fldChar w:fldCharType="begin"/>
    </w:r>
    <w:r w:rsidRPr="007B412A">
      <w:rPr>
        <w:sz w:val="28"/>
        <w:szCs w:val="28"/>
      </w:rPr>
      <w:instrText xml:space="preserve"> PAGE </w:instrText>
    </w:r>
    <w:r w:rsidRPr="007B412A">
      <w:rPr>
        <w:sz w:val="28"/>
        <w:szCs w:val="28"/>
      </w:rPr>
      <w:fldChar w:fldCharType="separate"/>
    </w:r>
    <w:r w:rsidR="00A1593C">
      <w:rPr>
        <w:noProof/>
        <w:sz w:val="28"/>
        <w:szCs w:val="28"/>
      </w:rPr>
      <w:t>2</w:t>
    </w:r>
    <w:r w:rsidRPr="007B412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5C82"/>
    <w:multiLevelType w:val="multilevel"/>
    <w:tmpl w:val="336288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1EC0"/>
    <w:rsid w:val="000344BA"/>
    <w:rsid w:val="00037D4A"/>
    <w:rsid w:val="00090310"/>
    <w:rsid w:val="000C7B5C"/>
    <w:rsid w:val="00106984"/>
    <w:rsid w:val="00113A6D"/>
    <w:rsid w:val="00141F98"/>
    <w:rsid w:val="00177449"/>
    <w:rsid w:val="0019425F"/>
    <w:rsid w:val="001B618B"/>
    <w:rsid w:val="001C16D8"/>
    <w:rsid w:val="001D62B4"/>
    <w:rsid w:val="00222856"/>
    <w:rsid w:val="00282289"/>
    <w:rsid w:val="0029629D"/>
    <w:rsid w:val="002F5326"/>
    <w:rsid w:val="00307EBD"/>
    <w:rsid w:val="003130B9"/>
    <w:rsid w:val="00315C94"/>
    <w:rsid w:val="003B642C"/>
    <w:rsid w:val="003C3327"/>
    <w:rsid w:val="003C7129"/>
    <w:rsid w:val="004370DF"/>
    <w:rsid w:val="0047366D"/>
    <w:rsid w:val="00485382"/>
    <w:rsid w:val="00492643"/>
    <w:rsid w:val="004C325F"/>
    <w:rsid w:val="005006CB"/>
    <w:rsid w:val="0050798E"/>
    <w:rsid w:val="0052441B"/>
    <w:rsid w:val="005474B1"/>
    <w:rsid w:val="00574B82"/>
    <w:rsid w:val="00592C69"/>
    <w:rsid w:val="005975C7"/>
    <w:rsid w:val="005C399A"/>
    <w:rsid w:val="005D60D2"/>
    <w:rsid w:val="00611DE3"/>
    <w:rsid w:val="00612E3B"/>
    <w:rsid w:val="00673118"/>
    <w:rsid w:val="006B426A"/>
    <w:rsid w:val="006D491D"/>
    <w:rsid w:val="007019CD"/>
    <w:rsid w:val="00704B0C"/>
    <w:rsid w:val="00723D23"/>
    <w:rsid w:val="00785EE6"/>
    <w:rsid w:val="007C14AD"/>
    <w:rsid w:val="00804739"/>
    <w:rsid w:val="0083073E"/>
    <w:rsid w:val="00830D2B"/>
    <w:rsid w:val="00831C87"/>
    <w:rsid w:val="008561E1"/>
    <w:rsid w:val="00882F66"/>
    <w:rsid w:val="008851CA"/>
    <w:rsid w:val="008E21EB"/>
    <w:rsid w:val="008F4E91"/>
    <w:rsid w:val="009272FC"/>
    <w:rsid w:val="00934832"/>
    <w:rsid w:val="009509ED"/>
    <w:rsid w:val="0099439B"/>
    <w:rsid w:val="009B442B"/>
    <w:rsid w:val="009D083A"/>
    <w:rsid w:val="009E673B"/>
    <w:rsid w:val="00A133CB"/>
    <w:rsid w:val="00A1593C"/>
    <w:rsid w:val="00A539DA"/>
    <w:rsid w:val="00AB12B6"/>
    <w:rsid w:val="00AB6E5A"/>
    <w:rsid w:val="00B15F5F"/>
    <w:rsid w:val="00B27DB9"/>
    <w:rsid w:val="00B45B04"/>
    <w:rsid w:val="00B76224"/>
    <w:rsid w:val="00BA306F"/>
    <w:rsid w:val="00BB30DA"/>
    <w:rsid w:val="00BD72EA"/>
    <w:rsid w:val="00C0477D"/>
    <w:rsid w:val="00C250FD"/>
    <w:rsid w:val="00C26BA0"/>
    <w:rsid w:val="00C7599B"/>
    <w:rsid w:val="00C80448"/>
    <w:rsid w:val="00CF0A75"/>
    <w:rsid w:val="00DA2D66"/>
    <w:rsid w:val="00DC2426"/>
    <w:rsid w:val="00DD45BC"/>
    <w:rsid w:val="00DE7E55"/>
    <w:rsid w:val="00DF283F"/>
    <w:rsid w:val="00E10892"/>
    <w:rsid w:val="00E2484D"/>
    <w:rsid w:val="00E31911"/>
    <w:rsid w:val="00E54D98"/>
    <w:rsid w:val="00E66E9A"/>
    <w:rsid w:val="00E83182"/>
    <w:rsid w:val="00F95F4F"/>
    <w:rsid w:val="00F975C4"/>
    <w:rsid w:val="00FE215C"/>
    <w:rsid w:val="00FE3695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E21EB"/>
    <w:pPr>
      <w:ind w:firstLine="709"/>
      <w:jc w:val="both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bCs w:val="0"/>
      <w:color w:val="auto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034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C0477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uiPriority w:val="99"/>
    <w:locked/>
    <w:rsid w:val="005474B1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E21EB"/>
    <w:pPr>
      <w:ind w:firstLine="709"/>
      <w:jc w:val="both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bCs w:val="0"/>
      <w:color w:val="auto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034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C0477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uiPriority w:val="99"/>
    <w:locked/>
    <w:rsid w:val="005474B1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E308-0578-4093-A588-22BB7160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2018-12-04T11:36:00Z</cp:lastPrinted>
  <dcterms:created xsi:type="dcterms:W3CDTF">2018-12-05T11:03:00Z</dcterms:created>
  <dcterms:modified xsi:type="dcterms:W3CDTF">2018-12-05T11:03:00Z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создании муниципального автономного дошкольного образовательного учреждения "Конструктор успеха" г.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0900000198acdb1a</vt:lpwstr>
  </property>
  <property fmtid="{D5CDD505-2E9C-101B-9397-08002B2CF9AE}" pid="6" name="r_version_label">
    <vt:lpwstr>1.13</vt:lpwstr>
  </property>
  <property fmtid="{D5CDD505-2E9C-101B-9397-08002B2CF9AE}" pid="7" name="sign_flag">
    <vt:lpwstr>Подписан ЭЦП</vt:lpwstr>
  </property>
</Properties>
</file>