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98" w:rsidRDefault="007A3698" w:rsidP="007A3698">
      <w:pPr>
        <w:pStyle w:val="a5"/>
        <w:rPr>
          <w:sz w:val="24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1266825</wp:posOffset>
                </wp:positionV>
                <wp:extent cx="325755" cy="245745"/>
                <wp:effectExtent l="10795" t="5715" r="6350" b="571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698" w:rsidRPr="003258A8" w:rsidRDefault="007A3698" w:rsidP="007A369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73.2pt;margin-top:99.75pt;width:25.6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" strokecolor="white">
                <v:textbox inset="0,0,0,0">
                  <w:txbxContent>
                    <w:p w:rsidR="007A3698" w:rsidRPr="003258A8" w:rsidRDefault="007A3698" w:rsidP="007A369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5080" t="8890" r="12065" b="1206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698" w:rsidRPr="003258A8" w:rsidRDefault="007A3698" w:rsidP="007A369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left:0;text-align:left;margin-left:129pt;margin-top:100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" strokecolor="white">
                <v:textbox inset="0,0,0,0">
                  <w:txbxContent>
                    <w:p w:rsidR="007A3698" w:rsidRPr="003258A8" w:rsidRDefault="007A3698" w:rsidP="007A369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-</w:t>
                      </w:r>
                      <w:proofErr w:type="gramStart"/>
                      <w:r>
                        <w:rPr>
                          <w:szCs w:val="28"/>
                        </w:rPr>
                        <w:t>П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-186690</wp:posOffset>
            </wp:positionV>
            <wp:extent cx="407035" cy="495300"/>
            <wp:effectExtent l="0" t="0" r="0" b="0"/>
            <wp:wrapNone/>
            <wp:docPr id="21" name="Рисунок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-186690</wp:posOffset>
                </wp:positionV>
                <wp:extent cx="6285865" cy="1661795"/>
                <wp:effectExtent l="3175" t="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698" w:rsidRDefault="007A3698" w:rsidP="007A3698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FD7156" wp14:editId="0EF1C298">
                                    <wp:extent cx="405130" cy="509270"/>
                                    <wp:effectExtent l="0" t="0" r="0" b="5080"/>
                                    <wp:docPr id="24" name="Рисунок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3698" w:rsidRPr="0031066C" w:rsidRDefault="007A3698" w:rsidP="007A3698">
                              <w:pPr>
                                <w:pStyle w:val="a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A3698" w:rsidRPr="0099544D" w:rsidRDefault="007A3698" w:rsidP="007A369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A3698" w:rsidRDefault="007A3698" w:rsidP="007A369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698" w:rsidRPr="00A43577" w:rsidRDefault="007A3698" w:rsidP="007A3698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698" w:rsidRPr="00A43577" w:rsidRDefault="007A3698" w:rsidP="007A3698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8" style="position:absolute;left:0;text-align:left;margin-left:.6pt;margin-top:-14.7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">
                <v:shape id="Text Box 17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7A3698" w:rsidRDefault="007A3698" w:rsidP="007A3698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FD7156" wp14:editId="0EF1C298">
                              <wp:extent cx="405130" cy="509270"/>
                              <wp:effectExtent l="0" t="0" r="0" b="5080"/>
                              <wp:docPr id="24" name="Рисунок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3698" w:rsidRPr="0031066C" w:rsidRDefault="007A3698" w:rsidP="007A3698">
                        <w:pPr>
                          <w:pStyle w:val="a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A3698" w:rsidRPr="0099544D" w:rsidRDefault="007A3698" w:rsidP="007A369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A3698" w:rsidRDefault="007A3698" w:rsidP="007A369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8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A3698" w:rsidRPr="00A43577" w:rsidRDefault="007A3698" w:rsidP="007A3698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9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7A3698" w:rsidRPr="00A43577" w:rsidRDefault="007A3698" w:rsidP="007A3698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A3698" w:rsidRDefault="007A3698" w:rsidP="007A3698">
      <w:pPr>
        <w:pStyle w:val="a5"/>
        <w:rPr>
          <w:sz w:val="24"/>
        </w:rPr>
      </w:pPr>
    </w:p>
    <w:p w:rsidR="007A3698" w:rsidRDefault="007A3698" w:rsidP="007A3698">
      <w:pPr>
        <w:pStyle w:val="a5"/>
        <w:adjustRightInd w:val="0"/>
        <w:snapToGrid w:val="0"/>
        <w:rPr>
          <w:sz w:val="24"/>
        </w:rPr>
      </w:pPr>
    </w:p>
    <w:p w:rsidR="007A3698" w:rsidRDefault="007A3698" w:rsidP="007A3698">
      <w:pPr>
        <w:jc w:val="both"/>
        <w:rPr>
          <w:sz w:val="24"/>
          <w:lang w:val="en-US"/>
        </w:rPr>
      </w:pPr>
    </w:p>
    <w:p w:rsidR="007A3698" w:rsidRDefault="007A3698" w:rsidP="007A3698">
      <w:pPr>
        <w:jc w:val="both"/>
        <w:rPr>
          <w:sz w:val="24"/>
        </w:rPr>
      </w:pPr>
    </w:p>
    <w:p w:rsidR="007A3698" w:rsidRDefault="007A3698" w:rsidP="007A3698">
      <w:pPr>
        <w:jc w:val="both"/>
        <w:rPr>
          <w:sz w:val="24"/>
        </w:rPr>
      </w:pPr>
    </w:p>
    <w:p w:rsidR="007A3698" w:rsidRDefault="007A3698" w:rsidP="007A3698">
      <w:pPr>
        <w:jc w:val="both"/>
        <w:rPr>
          <w:sz w:val="24"/>
        </w:rPr>
      </w:pPr>
    </w:p>
    <w:p w:rsidR="007A3698" w:rsidRDefault="007A3698" w:rsidP="007A3698">
      <w:pPr>
        <w:jc w:val="both"/>
        <w:rPr>
          <w:sz w:val="24"/>
        </w:rPr>
      </w:pPr>
    </w:p>
    <w:p w:rsidR="007A3698" w:rsidRDefault="007A3698" w:rsidP="007A3698">
      <w:pPr>
        <w:jc w:val="both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1"/>
      </w:tblGrid>
      <w:tr w:rsidR="007A3698" w:rsidRPr="007A3698" w:rsidTr="00593231">
        <w:trPr>
          <w:trHeight w:val="1307"/>
        </w:trPr>
        <w:tc>
          <w:tcPr>
            <w:tcW w:w="5061" w:type="dxa"/>
          </w:tcPr>
          <w:p w:rsidR="007A3698" w:rsidRPr="007A3698" w:rsidRDefault="007A3698" w:rsidP="00593231">
            <w:pPr>
              <w:pStyle w:val="a7"/>
              <w:spacing w:line="240" w:lineRule="exact"/>
              <w:rPr>
                <w:b/>
                <w:sz w:val="24"/>
              </w:rPr>
            </w:pPr>
            <w:bookmarkStart w:id="0" w:name="_GoBack"/>
            <w:proofErr w:type="gramStart"/>
            <w:r w:rsidRPr="007A3698">
              <w:rPr>
                <w:b/>
                <w:sz w:val="28"/>
              </w:rPr>
              <w:t>О внесении изменений в Порядок предоставления субсидии обществе</w:t>
            </w:r>
            <w:r w:rsidRPr="007A3698">
              <w:rPr>
                <w:b/>
                <w:sz w:val="28"/>
              </w:rPr>
              <w:t>н</w:t>
            </w:r>
            <w:r w:rsidRPr="007A3698">
              <w:rPr>
                <w:b/>
                <w:sz w:val="28"/>
              </w:rPr>
              <w:t>ным организациям, внесенным в регионал</w:t>
            </w:r>
            <w:r w:rsidRPr="007A3698">
              <w:rPr>
                <w:b/>
                <w:sz w:val="28"/>
              </w:rPr>
              <w:t>ь</w:t>
            </w:r>
            <w:r w:rsidRPr="007A3698">
              <w:rPr>
                <w:b/>
                <w:sz w:val="28"/>
              </w:rPr>
              <w:t>ный реестр народных дружин и общественных объединений правоохран</w:t>
            </w:r>
            <w:r w:rsidRPr="007A3698">
              <w:rPr>
                <w:b/>
                <w:sz w:val="28"/>
              </w:rPr>
              <w:t>и</w:t>
            </w:r>
            <w:r w:rsidRPr="007A3698">
              <w:rPr>
                <w:b/>
                <w:sz w:val="28"/>
              </w:rPr>
              <w:t>тельной направленности, на материальное стимулирование деятельности н</w:t>
            </w:r>
            <w:r w:rsidRPr="007A3698">
              <w:rPr>
                <w:b/>
                <w:sz w:val="28"/>
              </w:rPr>
              <w:t>а</w:t>
            </w:r>
            <w:r w:rsidRPr="007A3698">
              <w:rPr>
                <w:b/>
                <w:sz w:val="28"/>
              </w:rPr>
              <w:t>родных дружинников, действующим на территории города Перми, в целях во</w:t>
            </w:r>
            <w:r w:rsidRPr="007A3698">
              <w:rPr>
                <w:b/>
                <w:sz w:val="28"/>
              </w:rPr>
              <w:t>з</w:t>
            </w:r>
            <w:r w:rsidRPr="007A3698">
              <w:rPr>
                <w:b/>
                <w:sz w:val="28"/>
              </w:rPr>
              <w:t>мещения затрат, утвержденный постановлением администрации города Пе</w:t>
            </w:r>
            <w:r w:rsidRPr="007A3698">
              <w:rPr>
                <w:b/>
                <w:sz w:val="28"/>
              </w:rPr>
              <w:t>р</w:t>
            </w:r>
            <w:r w:rsidRPr="007A3698">
              <w:rPr>
                <w:b/>
                <w:sz w:val="28"/>
              </w:rPr>
              <w:t>ми от 21.12.2017 № 1171</w:t>
            </w:r>
            <w:bookmarkEnd w:id="0"/>
            <w:proofErr w:type="gramEnd"/>
          </w:p>
        </w:tc>
      </w:tr>
    </w:tbl>
    <w:p w:rsidR="007A3698" w:rsidRDefault="007A3698" w:rsidP="007A3698">
      <w:pPr>
        <w:jc w:val="both"/>
        <w:rPr>
          <w:szCs w:val="28"/>
        </w:rPr>
      </w:pPr>
    </w:p>
    <w:p w:rsidR="007A3698" w:rsidRPr="00E86796" w:rsidRDefault="007A3698" w:rsidP="007A3698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Pr="00E86796">
        <w:rPr>
          <w:szCs w:val="28"/>
        </w:rPr>
        <w:t>В соответствии со статьями 78.1, 139, Бюджетного кодекса Российской Ф</w:t>
      </w:r>
      <w:r w:rsidRPr="00E86796">
        <w:rPr>
          <w:szCs w:val="28"/>
        </w:rPr>
        <w:t>е</w:t>
      </w:r>
      <w:r w:rsidRPr="00E86796">
        <w:rPr>
          <w:szCs w:val="28"/>
        </w:rPr>
        <w:t xml:space="preserve">дерации,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E86796">
          <w:rPr>
            <w:szCs w:val="28"/>
          </w:rPr>
          <w:t>2003 г</w:t>
        </w:r>
      </w:smartTag>
      <w:r w:rsidRPr="00E86796">
        <w:rPr>
          <w:szCs w:val="28"/>
        </w:rPr>
        <w:t xml:space="preserve">. № 131-ФЗ «Об общих принципах организации местного самоуправления в Российской Федерации», от 2 апреля </w:t>
      </w:r>
      <w:smartTag w:uri="urn:schemas-microsoft-com:office:smarttags" w:element="metricconverter">
        <w:smartTagPr>
          <w:attr w:name="ProductID" w:val="2014 г"/>
        </w:smartTagPr>
        <w:r w:rsidRPr="00E86796">
          <w:rPr>
            <w:szCs w:val="28"/>
          </w:rPr>
          <w:t>2014 г</w:t>
        </w:r>
      </w:smartTag>
      <w:r w:rsidRPr="00E86796">
        <w:rPr>
          <w:szCs w:val="28"/>
        </w:rPr>
        <w:t xml:space="preserve">. № 44-ФЗ «Об участии граждан в охране общественного порядка», постановлением Правительства Российской Федерации от 7 мая </w:t>
      </w:r>
      <w:smartTag w:uri="urn:schemas-microsoft-com:office:smarttags" w:element="metricconverter">
        <w:smartTagPr>
          <w:attr w:name="ProductID" w:val="2017 г"/>
        </w:smartTagPr>
        <w:r w:rsidRPr="00E86796">
          <w:rPr>
            <w:szCs w:val="28"/>
          </w:rPr>
          <w:t>2017 г</w:t>
        </w:r>
      </w:smartTag>
      <w:r w:rsidRPr="00E86796">
        <w:rPr>
          <w:szCs w:val="28"/>
        </w:rPr>
        <w:t>. № 541 «Об общих требованиях к нормативным правовым актам, муниципальным прав</w:t>
      </w:r>
      <w:r w:rsidRPr="00E86796">
        <w:rPr>
          <w:szCs w:val="28"/>
        </w:rPr>
        <w:t>о</w:t>
      </w:r>
      <w:r w:rsidRPr="00E86796">
        <w:rPr>
          <w:szCs w:val="28"/>
        </w:rPr>
        <w:t>вым актам</w:t>
      </w:r>
      <w:proofErr w:type="gramEnd"/>
      <w:r w:rsidRPr="00E86796">
        <w:rPr>
          <w:szCs w:val="28"/>
        </w:rPr>
        <w:t xml:space="preserve">, </w:t>
      </w:r>
      <w:proofErr w:type="gramStart"/>
      <w:r w:rsidRPr="00E86796">
        <w:rPr>
          <w:szCs w:val="28"/>
        </w:rPr>
        <w:t>регулирующим предоставление субсидий некоммерческим организ</w:t>
      </w:r>
      <w:r w:rsidRPr="00E86796">
        <w:rPr>
          <w:szCs w:val="28"/>
        </w:rPr>
        <w:t>а</w:t>
      </w:r>
      <w:r w:rsidRPr="00E86796">
        <w:rPr>
          <w:szCs w:val="28"/>
        </w:rPr>
        <w:t>циям, не являющимся государственными (муниципальными) учреждениями», З</w:t>
      </w:r>
      <w:r w:rsidRPr="00E86796">
        <w:rPr>
          <w:szCs w:val="28"/>
        </w:rPr>
        <w:t>а</w:t>
      </w:r>
      <w:r w:rsidRPr="00E86796">
        <w:rPr>
          <w:szCs w:val="28"/>
        </w:rPr>
        <w:t xml:space="preserve">коном Пермского края от 9 июля </w:t>
      </w:r>
      <w:smartTag w:uri="urn:schemas-microsoft-com:office:smarttags" w:element="metricconverter">
        <w:smartTagPr>
          <w:attr w:name="ProductID" w:val="2015 г"/>
        </w:smartTagPr>
        <w:r w:rsidRPr="00E86796">
          <w:rPr>
            <w:szCs w:val="28"/>
          </w:rPr>
          <w:t>2015 г</w:t>
        </w:r>
      </w:smartTag>
      <w:r w:rsidRPr="00E86796">
        <w:rPr>
          <w:szCs w:val="28"/>
        </w:rPr>
        <w:t>. № 511-ПК «Об отдельных вопросах уч</w:t>
      </w:r>
      <w:r w:rsidRPr="00E86796">
        <w:rPr>
          <w:szCs w:val="28"/>
        </w:rPr>
        <w:t>а</w:t>
      </w:r>
      <w:r w:rsidRPr="00E86796">
        <w:rPr>
          <w:szCs w:val="28"/>
        </w:rPr>
        <w:t>стия граждан в охране общественного порядка на территории Пермского края», Порядком предоставления и расходования субсидий из бюджета Пермского края бюджетам городских (сельских) поселений и городских округов Пермского края на выплату материального стимулирования народным дружинникам за участие в мероприятиях</w:t>
      </w:r>
      <w:proofErr w:type="gramEnd"/>
      <w:r w:rsidRPr="00E86796">
        <w:rPr>
          <w:szCs w:val="28"/>
        </w:rPr>
        <w:t xml:space="preserve"> по охране общественного порядка, утвержденным постановлением Правительства Пермского края от 18 октября </w:t>
      </w:r>
      <w:smartTag w:uri="urn:schemas-microsoft-com:office:smarttags" w:element="metricconverter">
        <w:smartTagPr>
          <w:attr w:name="ProductID" w:val="2017 г"/>
        </w:smartTagPr>
        <w:r w:rsidRPr="00E86796">
          <w:rPr>
            <w:szCs w:val="28"/>
          </w:rPr>
          <w:t>2017 г</w:t>
        </w:r>
      </w:smartTag>
      <w:r w:rsidRPr="00E86796">
        <w:rPr>
          <w:szCs w:val="28"/>
        </w:rPr>
        <w:t>. N 870-п, Уставом города Перми</w:t>
      </w:r>
    </w:p>
    <w:p w:rsidR="007A3698" w:rsidRPr="00E86796" w:rsidRDefault="007A3698" w:rsidP="007A3698">
      <w:pPr>
        <w:jc w:val="both"/>
        <w:rPr>
          <w:szCs w:val="28"/>
        </w:rPr>
      </w:pPr>
      <w:r w:rsidRPr="00E86796">
        <w:rPr>
          <w:szCs w:val="28"/>
        </w:rPr>
        <w:tab/>
        <w:t>администрация города Перми ПОСТАНОВЛЯЕТ:</w:t>
      </w:r>
    </w:p>
    <w:p w:rsidR="007A3698" w:rsidRPr="00A34C9C" w:rsidRDefault="007A3698" w:rsidP="007A3698">
      <w:pPr>
        <w:jc w:val="both"/>
        <w:rPr>
          <w:szCs w:val="24"/>
        </w:rPr>
      </w:pPr>
    </w:p>
    <w:p w:rsidR="007A3698" w:rsidRPr="00E86796" w:rsidRDefault="007A3698" w:rsidP="007A3698">
      <w:pPr>
        <w:ind w:firstLine="720"/>
        <w:jc w:val="both"/>
        <w:rPr>
          <w:szCs w:val="24"/>
        </w:rPr>
      </w:pPr>
      <w:r w:rsidRPr="00E86796">
        <w:rPr>
          <w:szCs w:val="24"/>
        </w:rPr>
        <w:t xml:space="preserve">1. </w:t>
      </w:r>
      <w:proofErr w:type="gramStart"/>
      <w:r w:rsidRPr="00E86796">
        <w:rPr>
          <w:szCs w:val="24"/>
        </w:rPr>
        <w:t>Внести в Порядок предоставления субсидии общественным организац</w:t>
      </w:r>
      <w:r w:rsidRPr="00E86796">
        <w:rPr>
          <w:szCs w:val="24"/>
        </w:rPr>
        <w:t>и</w:t>
      </w:r>
      <w:r w:rsidRPr="00E86796">
        <w:rPr>
          <w:szCs w:val="24"/>
        </w:rPr>
        <w:t>ям, внесенным в региональный реестр народных дружин и общественных объ</w:t>
      </w:r>
      <w:r w:rsidRPr="00E86796">
        <w:rPr>
          <w:szCs w:val="24"/>
        </w:rPr>
        <w:t>е</w:t>
      </w:r>
      <w:r w:rsidRPr="00E86796">
        <w:rPr>
          <w:szCs w:val="24"/>
        </w:rPr>
        <w:t>динений правоохранительной направленности, на материальное стимулирование деятельности народных дружинников, действующим на территории города Пе</w:t>
      </w:r>
      <w:r w:rsidRPr="00E86796">
        <w:rPr>
          <w:szCs w:val="24"/>
        </w:rPr>
        <w:t>р</w:t>
      </w:r>
      <w:r w:rsidRPr="00E86796">
        <w:rPr>
          <w:szCs w:val="24"/>
        </w:rPr>
        <w:t>ми, в целях возмещения затрат, утвержденный постановление администрации г</w:t>
      </w:r>
      <w:r w:rsidRPr="00E86796">
        <w:rPr>
          <w:szCs w:val="24"/>
        </w:rPr>
        <w:t>о</w:t>
      </w:r>
      <w:r w:rsidRPr="00E86796">
        <w:rPr>
          <w:szCs w:val="24"/>
        </w:rPr>
        <w:t xml:space="preserve">рода Перми от 21 декабря </w:t>
      </w:r>
      <w:smartTag w:uri="urn:schemas-microsoft-com:office:smarttags" w:element="metricconverter">
        <w:smartTagPr>
          <w:attr w:name="ProductID" w:val="2017 г"/>
        </w:smartTagPr>
        <w:r w:rsidRPr="00E86796">
          <w:rPr>
            <w:szCs w:val="24"/>
          </w:rPr>
          <w:t>2017 г</w:t>
        </w:r>
      </w:smartTag>
      <w:r w:rsidRPr="00E86796">
        <w:rPr>
          <w:szCs w:val="24"/>
        </w:rPr>
        <w:t>. № 1171 следующие изменения:</w:t>
      </w:r>
      <w:proofErr w:type="gramEnd"/>
    </w:p>
    <w:p w:rsidR="007A3698" w:rsidRPr="00E86796" w:rsidRDefault="007A3698" w:rsidP="007A3698">
      <w:pPr>
        <w:ind w:firstLine="720"/>
        <w:jc w:val="both"/>
        <w:rPr>
          <w:szCs w:val="24"/>
        </w:rPr>
      </w:pPr>
      <w:r w:rsidRPr="00E86796">
        <w:rPr>
          <w:szCs w:val="24"/>
        </w:rPr>
        <w:lastRenderedPageBreak/>
        <w:t>1.1 пункт 2.4.6 дополнить абзацем следующего содержания:</w:t>
      </w:r>
    </w:p>
    <w:p w:rsidR="007A3698" w:rsidRPr="00E86796" w:rsidRDefault="007A3698" w:rsidP="007A3698">
      <w:pPr>
        <w:ind w:firstLine="720"/>
        <w:jc w:val="both"/>
        <w:rPr>
          <w:szCs w:val="24"/>
        </w:rPr>
      </w:pPr>
      <w:r>
        <w:rPr>
          <w:szCs w:val="24"/>
        </w:rPr>
        <w:t>«По решению главного распорядителя расходы на материальное стимул</w:t>
      </w:r>
      <w:r>
        <w:rPr>
          <w:szCs w:val="24"/>
        </w:rPr>
        <w:t>и</w:t>
      </w:r>
      <w:r>
        <w:rPr>
          <w:szCs w:val="24"/>
        </w:rPr>
        <w:t>рование</w:t>
      </w:r>
      <w:r w:rsidRPr="00E86796">
        <w:rPr>
          <w:szCs w:val="24"/>
        </w:rPr>
        <w:t xml:space="preserve"> деятельности дружинников, осуществляющих деятельность на террит</w:t>
      </w:r>
      <w:r w:rsidRPr="00E86796">
        <w:rPr>
          <w:szCs w:val="24"/>
        </w:rPr>
        <w:t>о</w:t>
      </w:r>
      <w:r w:rsidRPr="00E86796">
        <w:rPr>
          <w:szCs w:val="24"/>
        </w:rPr>
        <w:t>рии города Перми</w:t>
      </w:r>
      <w:r>
        <w:rPr>
          <w:szCs w:val="24"/>
        </w:rPr>
        <w:t>, могут перераспределяться между плановыми показателями, у</w:t>
      </w:r>
      <w:r>
        <w:rPr>
          <w:szCs w:val="24"/>
        </w:rPr>
        <w:t>с</w:t>
      </w:r>
      <w:r>
        <w:rPr>
          <w:szCs w:val="24"/>
        </w:rPr>
        <w:t>тановленными приложением 2 к настоящему Порядку, в</w:t>
      </w:r>
      <w:r w:rsidRPr="00E86796">
        <w:rPr>
          <w:szCs w:val="24"/>
        </w:rPr>
        <w:t xml:space="preserve"> </w:t>
      </w:r>
      <w:r>
        <w:rPr>
          <w:szCs w:val="24"/>
        </w:rPr>
        <w:t>пределах</w:t>
      </w:r>
      <w:r w:rsidRPr="00E86796">
        <w:rPr>
          <w:szCs w:val="24"/>
        </w:rPr>
        <w:t xml:space="preserve"> выделенных бюджетных ассигнований, в зависимости  от конкретных значений, достигнутых народной дружиной в текущем м</w:t>
      </w:r>
      <w:r w:rsidRPr="00E86796">
        <w:rPr>
          <w:szCs w:val="24"/>
        </w:rPr>
        <w:t>е</w:t>
      </w:r>
      <w:r w:rsidRPr="00E86796">
        <w:rPr>
          <w:szCs w:val="24"/>
        </w:rPr>
        <w:t>сяце</w:t>
      </w:r>
      <w:proofErr w:type="gramStart"/>
      <w:r>
        <w:rPr>
          <w:szCs w:val="24"/>
        </w:rPr>
        <w:t>.».</w:t>
      </w:r>
      <w:proofErr w:type="gramEnd"/>
    </w:p>
    <w:p w:rsidR="007A3698" w:rsidRPr="00E86796" w:rsidRDefault="007A3698" w:rsidP="007A3698">
      <w:pPr>
        <w:ind w:firstLine="720"/>
        <w:jc w:val="both"/>
        <w:rPr>
          <w:szCs w:val="24"/>
        </w:rPr>
      </w:pPr>
      <w:r w:rsidRPr="00E86796">
        <w:rPr>
          <w:szCs w:val="24"/>
        </w:rPr>
        <w:t>1.2. дополнить пунктом 2.12 следующего содержания:</w:t>
      </w:r>
    </w:p>
    <w:p w:rsidR="007A3698" w:rsidRPr="00E86796" w:rsidRDefault="007A3698" w:rsidP="007A3698">
      <w:pPr>
        <w:ind w:firstLine="720"/>
        <w:jc w:val="both"/>
        <w:rPr>
          <w:szCs w:val="24"/>
        </w:rPr>
      </w:pPr>
      <w:r w:rsidRPr="00E86796">
        <w:rPr>
          <w:szCs w:val="24"/>
        </w:rPr>
        <w:t>«2.12. В случае предоставления бюджету города Перми субсидии из бюдж</w:t>
      </w:r>
      <w:r w:rsidRPr="00E86796">
        <w:rPr>
          <w:szCs w:val="24"/>
        </w:rPr>
        <w:t>е</w:t>
      </w:r>
      <w:r w:rsidRPr="00E86796">
        <w:rPr>
          <w:szCs w:val="24"/>
        </w:rPr>
        <w:t>та Пермского краю на материальное стимулирование деятельности народных дружинников главный распорядитель бюджетных средств обеспечивает заключ</w:t>
      </w:r>
      <w:r w:rsidRPr="00E86796">
        <w:rPr>
          <w:szCs w:val="24"/>
        </w:rPr>
        <w:t>е</w:t>
      </w:r>
      <w:r w:rsidRPr="00E86796">
        <w:rPr>
          <w:szCs w:val="24"/>
        </w:rPr>
        <w:t>ние с Получателем субсидии дополнительного соглашения к Договору.</w:t>
      </w:r>
    </w:p>
    <w:p w:rsidR="007A3698" w:rsidRPr="00E86796" w:rsidRDefault="007A3698" w:rsidP="007A3698">
      <w:pPr>
        <w:ind w:firstLine="720"/>
        <w:jc w:val="both"/>
        <w:rPr>
          <w:szCs w:val="24"/>
        </w:rPr>
      </w:pPr>
      <w:r w:rsidRPr="00E86796">
        <w:rPr>
          <w:szCs w:val="24"/>
        </w:rPr>
        <w:t>Дополнительное соглашение к Договору предусматривает увеличение об</w:t>
      </w:r>
      <w:r w:rsidRPr="00E86796">
        <w:rPr>
          <w:szCs w:val="24"/>
        </w:rPr>
        <w:t>ъ</w:t>
      </w:r>
      <w:r w:rsidRPr="00E86796">
        <w:rPr>
          <w:szCs w:val="24"/>
        </w:rPr>
        <w:t>ема субсидии за счет средств бюджета Пермского края, а также установление значения показателей, при достижении которых выплаты на материальное стимул</w:t>
      </w:r>
      <w:r w:rsidRPr="00E86796">
        <w:rPr>
          <w:szCs w:val="24"/>
        </w:rPr>
        <w:t>и</w:t>
      </w:r>
      <w:r w:rsidRPr="00E86796">
        <w:rPr>
          <w:szCs w:val="24"/>
        </w:rPr>
        <w:t>рование осуществляются за счет средств бюджета Пермского края</w:t>
      </w:r>
      <w:proofErr w:type="gramStart"/>
      <w:r w:rsidRPr="00E86796">
        <w:rPr>
          <w:szCs w:val="24"/>
        </w:rPr>
        <w:t>.».</w:t>
      </w:r>
      <w:proofErr w:type="gramEnd"/>
    </w:p>
    <w:p w:rsidR="007A3698" w:rsidRPr="00E86796" w:rsidRDefault="007A3698" w:rsidP="007A3698">
      <w:pPr>
        <w:ind w:firstLine="720"/>
        <w:jc w:val="both"/>
        <w:rPr>
          <w:szCs w:val="24"/>
        </w:rPr>
      </w:pPr>
      <w:r w:rsidRPr="00E86796">
        <w:rPr>
          <w:szCs w:val="24"/>
        </w:rPr>
        <w:t>1.3. приложение № 2 изложить в редакции согласно приложению к насто</w:t>
      </w:r>
      <w:r w:rsidRPr="00E86796">
        <w:rPr>
          <w:szCs w:val="24"/>
        </w:rPr>
        <w:t>я</w:t>
      </w:r>
      <w:r w:rsidRPr="00E86796">
        <w:rPr>
          <w:szCs w:val="24"/>
        </w:rPr>
        <w:t xml:space="preserve">щему постановлению. </w:t>
      </w:r>
    </w:p>
    <w:p w:rsidR="007A3698" w:rsidRPr="00E86796" w:rsidRDefault="007A3698" w:rsidP="007A3698">
      <w:pPr>
        <w:ind w:firstLine="720"/>
        <w:jc w:val="both"/>
        <w:rPr>
          <w:szCs w:val="24"/>
        </w:rPr>
      </w:pPr>
      <w:r w:rsidRPr="00E86796">
        <w:rPr>
          <w:szCs w:val="24"/>
        </w:rPr>
        <w:t xml:space="preserve"> 2. Настоящее постановление вступает в силу </w:t>
      </w:r>
      <w:proofErr w:type="gramStart"/>
      <w:r w:rsidRPr="00E86796">
        <w:rPr>
          <w:szCs w:val="24"/>
        </w:rPr>
        <w:t>с даты</w:t>
      </w:r>
      <w:proofErr w:type="gramEnd"/>
      <w:r w:rsidRPr="00E86796">
        <w:rPr>
          <w:szCs w:val="24"/>
        </w:rPr>
        <w:t xml:space="preserve"> официального опубл</w:t>
      </w:r>
      <w:r w:rsidRPr="00E86796">
        <w:rPr>
          <w:szCs w:val="24"/>
        </w:rPr>
        <w:t>и</w:t>
      </w:r>
      <w:r w:rsidRPr="00E86796">
        <w:rPr>
          <w:szCs w:val="24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A3698" w:rsidRPr="00E86796" w:rsidRDefault="007A3698" w:rsidP="007A3698">
      <w:pPr>
        <w:ind w:firstLine="720"/>
        <w:jc w:val="both"/>
        <w:rPr>
          <w:szCs w:val="24"/>
        </w:rPr>
      </w:pPr>
      <w:r w:rsidRPr="00E86796">
        <w:rPr>
          <w:szCs w:val="24"/>
        </w:rPr>
        <w:t>3. Управлению по общим вопросам администрации города Перми обесп</w:t>
      </w:r>
      <w:r w:rsidRPr="00E86796">
        <w:rPr>
          <w:szCs w:val="24"/>
        </w:rPr>
        <w:t>е</w:t>
      </w:r>
      <w:r w:rsidRPr="00E86796">
        <w:rPr>
          <w:szCs w:val="24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A3698" w:rsidRPr="00E86796" w:rsidRDefault="007A3698" w:rsidP="007A3698">
      <w:pPr>
        <w:ind w:firstLine="720"/>
        <w:jc w:val="both"/>
        <w:rPr>
          <w:szCs w:val="24"/>
        </w:rPr>
      </w:pPr>
      <w:r w:rsidRPr="00E86796">
        <w:rPr>
          <w:szCs w:val="24"/>
        </w:rPr>
        <w:t xml:space="preserve">4. Контроль за исполнением постановления возложить на заместителя </w:t>
      </w:r>
      <w:proofErr w:type="gramStart"/>
      <w:r w:rsidRPr="00E86796">
        <w:rPr>
          <w:szCs w:val="24"/>
        </w:rPr>
        <w:t>главы администрации города Перми-начальника управления</w:t>
      </w:r>
      <w:proofErr w:type="gramEnd"/>
      <w:r w:rsidRPr="00E86796">
        <w:rPr>
          <w:szCs w:val="24"/>
        </w:rPr>
        <w:t xml:space="preserve"> по вопросам общественн</w:t>
      </w:r>
      <w:r w:rsidRPr="00E86796">
        <w:rPr>
          <w:szCs w:val="24"/>
        </w:rPr>
        <w:t>о</w:t>
      </w:r>
      <w:r w:rsidRPr="00E86796">
        <w:rPr>
          <w:szCs w:val="24"/>
        </w:rPr>
        <w:t>го самоуправления и межнациональным отношениям администрации города Пе</w:t>
      </w:r>
      <w:r w:rsidRPr="00E86796">
        <w:rPr>
          <w:szCs w:val="24"/>
        </w:rPr>
        <w:t>р</w:t>
      </w:r>
      <w:r w:rsidRPr="00E86796">
        <w:rPr>
          <w:szCs w:val="24"/>
        </w:rPr>
        <w:t>ми Королеву Л.В.</w:t>
      </w:r>
    </w:p>
    <w:p w:rsidR="007A3698" w:rsidRPr="00E86796" w:rsidRDefault="007A3698" w:rsidP="007A3698">
      <w:pPr>
        <w:ind w:firstLine="720"/>
        <w:jc w:val="both"/>
        <w:rPr>
          <w:szCs w:val="24"/>
        </w:rPr>
      </w:pPr>
    </w:p>
    <w:p w:rsidR="007A3698" w:rsidRPr="00E86796" w:rsidRDefault="007A3698" w:rsidP="007A3698">
      <w:pPr>
        <w:ind w:firstLine="720"/>
        <w:jc w:val="both"/>
        <w:rPr>
          <w:szCs w:val="24"/>
        </w:rPr>
      </w:pPr>
    </w:p>
    <w:p w:rsidR="007A3698" w:rsidRPr="00E86796" w:rsidRDefault="007A3698" w:rsidP="007A3698">
      <w:pPr>
        <w:spacing w:line="360" w:lineRule="exact"/>
        <w:jc w:val="both"/>
        <w:rPr>
          <w:szCs w:val="24"/>
        </w:rPr>
      </w:pPr>
      <w:r w:rsidRPr="00E86796">
        <w:rPr>
          <w:szCs w:val="24"/>
        </w:rPr>
        <w:t xml:space="preserve">Глава города Перми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proofErr w:type="spellStart"/>
      <w:r w:rsidRPr="00E86796">
        <w:rPr>
          <w:szCs w:val="24"/>
        </w:rPr>
        <w:t>Д.И.Самойлов</w:t>
      </w:r>
      <w:proofErr w:type="spellEnd"/>
    </w:p>
    <w:p w:rsidR="007A3698" w:rsidRPr="00E86796" w:rsidRDefault="007A3698" w:rsidP="007A3698">
      <w:pPr>
        <w:spacing w:line="360" w:lineRule="exact"/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p w:rsidR="007A3698" w:rsidRDefault="007A3698" w:rsidP="007A3698">
      <w:pPr>
        <w:jc w:val="both"/>
        <w:rPr>
          <w:szCs w:val="24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1"/>
      </w:tblGrid>
      <w:tr w:rsidR="007A3698" w:rsidTr="00593231">
        <w:trPr>
          <w:trHeight w:val="1307"/>
        </w:trPr>
        <w:tc>
          <w:tcPr>
            <w:tcW w:w="5061" w:type="dxa"/>
          </w:tcPr>
          <w:p w:rsidR="007A3698" w:rsidRDefault="007A3698" w:rsidP="005932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</w:t>
            </w:r>
          </w:p>
          <w:p w:rsidR="007A3698" w:rsidRDefault="007A3698" w:rsidP="005932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 постановлению администрации</w:t>
            </w:r>
          </w:p>
          <w:p w:rsidR="007A3698" w:rsidRDefault="007A3698" w:rsidP="005932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города Перми</w:t>
            </w:r>
          </w:p>
          <w:p w:rsidR="007A3698" w:rsidRDefault="007A3698" w:rsidP="005932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                       №</w:t>
            </w:r>
          </w:p>
        </w:tc>
      </w:tr>
    </w:tbl>
    <w:p w:rsidR="007A3698" w:rsidRDefault="007A3698" w:rsidP="007A3698">
      <w:pPr>
        <w:jc w:val="both"/>
        <w:rPr>
          <w:szCs w:val="24"/>
        </w:rPr>
      </w:pPr>
    </w:p>
    <w:p w:rsidR="007A3698" w:rsidRPr="00551484" w:rsidRDefault="007A3698" w:rsidP="007A3698">
      <w:pPr>
        <w:rPr>
          <w:szCs w:val="24"/>
        </w:rPr>
      </w:pPr>
    </w:p>
    <w:p w:rsidR="007A3698" w:rsidRPr="00E86796" w:rsidRDefault="007A3698" w:rsidP="007A3698">
      <w:pPr>
        <w:tabs>
          <w:tab w:val="left" w:pos="2300"/>
        </w:tabs>
        <w:jc w:val="center"/>
        <w:rPr>
          <w:rFonts w:eastAsia="Calibri" w:cs="Arial"/>
          <w:b/>
          <w:bCs/>
          <w:szCs w:val="28"/>
        </w:rPr>
      </w:pPr>
      <w:r w:rsidRPr="00E86796">
        <w:rPr>
          <w:rFonts w:eastAsia="Calibri" w:cs="Arial"/>
          <w:b/>
          <w:bCs/>
          <w:szCs w:val="28"/>
        </w:rPr>
        <w:t>ПЛАНОВЫЕ</w:t>
      </w:r>
    </w:p>
    <w:p w:rsidR="007A3698" w:rsidRPr="00E86796" w:rsidRDefault="007A3698" w:rsidP="007A3698">
      <w:pPr>
        <w:tabs>
          <w:tab w:val="left" w:pos="2300"/>
        </w:tabs>
        <w:rPr>
          <w:rFonts w:eastAsia="Calibri" w:cs="Arial"/>
          <w:b/>
          <w:bCs/>
          <w:szCs w:val="28"/>
        </w:rPr>
      </w:pPr>
      <w:r w:rsidRPr="00E86796">
        <w:rPr>
          <w:rFonts w:eastAsia="Calibri" w:cs="Arial"/>
          <w:b/>
          <w:bCs/>
          <w:szCs w:val="28"/>
        </w:rPr>
        <w:t>показатели для расчета объема субсидии на очередной финансовый год</w:t>
      </w:r>
    </w:p>
    <w:p w:rsidR="007A3698" w:rsidRPr="00E86796" w:rsidRDefault="007A3698" w:rsidP="007A3698">
      <w:pPr>
        <w:tabs>
          <w:tab w:val="left" w:pos="2300"/>
        </w:tabs>
        <w:rPr>
          <w:rFonts w:eastAsia="Calibri" w:cs="Arial"/>
          <w:b/>
          <w:bCs/>
          <w:szCs w:val="28"/>
        </w:rPr>
      </w:pPr>
    </w:p>
    <w:tbl>
      <w:tblPr>
        <w:tblW w:w="10080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5189"/>
        <w:gridCol w:w="2178"/>
        <w:gridCol w:w="2160"/>
      </w:tblGrid>
      <w:tr w:rsidR="007A3698" w:rsidRPr="00E86796" w:rsidTr="00593231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№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Наименование показателей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Единица изм</w:t>
            </w:r>
            <w:r w:rsidRPr="00E86796">
              <w:rPr>
                <w:rFonts w:eastAsia="Calibri" w:cs="Arial"/>
                <w:bCs/>
                <w:szCs w:val="28"/>
              </w:rPr>
              <w:t>е</w:t>
            </w:r>
            <w:r w:rsidRPr="00E86796">
              <w:rPr>
                <w:rFonts w:eastAsia="Calibri" w:cs="Arial"/>
                <w:bCs/>
                <w:szCs w:val="28"/>
              </w:rPr>
              <w:t>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Значение пок</w:t>
            </w:r>
            <w:r w:rsidRPr="00E86796">
              <w:rPr>
                <w:rFonts w:eastAsia="Calibri" w:cs="Arial"/>
                <w:bCs/>
                <w:szCs w:val="28"/>
              </w:rPr>
              <w:t>а</w:t>
            </w:r>
            <w:r w:rsidRPr="00E86796">
              <w:rPr>
                <w:rFonts w:eastAsia="Calibri" w:cs="Arial"/>
                <w:bCs/>
                <w:szCs w:val="28"/>
              </w:rPr>
              <w:t>зателя</w:t>
            </w:r>
          </w:p>
        </w:tc>
      </w:tr>
      <w:tr w:rsidR="007A3698" w:rsidRPr="00E86796" w:rsidTr="00593231"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</w:p>
        </w:tc>
      </w:tr>
      <w:tr w:rsidR="007A3698" w:rsidRPr="00E86796" w:rsidTr="0059323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>
              <w:rPr>
                <w:rFonts w:eastAsia="Calibri" w:cs="Arial"/>
                <w:bCs/>
                <w:szCs w:val="28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Количество часов в месяц на одного др</w:t>
            </w:r>
            <w:r w:rsidRPr="00E86796">
              <w:rPr>
                <w:rFonts w:eastAsia="Calibri" w:cs="Arial"/>
                <w:bCs/>
                <w:szCs w:val="28"/>
              </w:rPr>
              <w:t>у</w:t>
            </w:r>
            <w:r w:rsidRPr="00E86796">
              <w:rPr>
                <w:rFonts w:eastAsia="Calibri" w:cs="Arial"/>
                <w:bCs/>
                <w:szCs w:val="28"/>
              </w:rPr>
              <w:t>жинника (</w:t>
            </w:r>
            <w:proofErr w:type="spellStart"/>
            <w:r w:rsidRPr="00E86796">
              <w:rPr>
                <w:rFonts w:eastAsia="Calibri" w:cs="Arial"/>
                <w:bCs/>
                <w:szCs w:val="28"/>
              </w:rPr>
              <w:t>Мкч</w:t>
            </w:r>
            <w:proofErr w:type="spellEnd"/>
            <w:r w:rsidRPr="00E86796">
              <w:rPr>
                <w:rFonts w:eastAsia="Calibri" w:cs="Arial"/>
                <w:bCs/>
                <w:szCs w:val="28"/>
              </w:rPr>
              <w:t>)</w:t>
            </w:r>
            <w:r>
              <w:rPr>
                <w:rFonts w:eastAsia="Calibri" w:cs="Arial"/>
                <w:bCs/>
                <w:szCs w:val="28"/>
              </w:rPr>
              <w:t>*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час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36</w:t>
            </w:r>
          </w:p>
        </w:tc>
      </w:tr>
      <w:tr w:rsidR="007A3698" w:rsidRPr="00E86796" w:rsidTr="0059323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>
              <w:rPr>
                <w:rFonts w:eastAsia="Calibri" w:cs="Arial"/>
                <w:bCs/>
                <w:szCs w:val="28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Количество случаев участия в выявл</w:t>
            </w:r>
            <w:r w:rsidRPr="00E86796">
              <w:rPr>
                <w:rFonts w:eastAsia="Calibri" w:cs="Arial"/>
                <w:bCs/>
                <w:szCs w:val="28"/>
              </w:rPr>
              <w:t>е</w:t>
            </w:r>
            <w:r w:rsidRPr="00E86796">
              <w:rPr>
                <w:rFonts w:eastAsia="Calibri" w:cs="Arial"/>
                <w:bCs/>
                <w:szCs w:val="28"/>
              </w:rPr>
              <w:t>нии 10 административных правонар</w:t>
            </w:r>
            <w:r w:rsidRPr="00E86796">
              <w:rPr>
                <w:rFonts w:eastAsia="Calibri" w:cs="Arial"/>
                <w:bCs/>
                <w:szCs w:val="28"/>
              </w:rPr>
              <w:t>у</w:t>
            </w:r>
            <w:r w:rsidRPr="00E86796">
              <w:rPr>
                <w:rFonts w:eastAsia="Calibri" w:cs="Arial"/>
                <w:bCs/>
                <w:szCs w:val="28"/>
              </w:rPr>
              <w:t>шений одним дружинником в год (Кап)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>
              <w:rPr>
                <w:rFonts w:eastAsia="Calibri" w:cs="Arial"/>
                <w:bCs/>
                <w:szCs w:val="28"/>
              </w:rPr>
              <w:t>3,98</w:t>
            </w:r>
          </w:p>
        </w:tc>
      </w:tr>
      <w:tr w:rsidR="007A3698" w:rsidRPr="00E86796" w:rsidTr="0059323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>
              <w:rPr>
                <w:rFonts w:eastAsia="Calibri" w:cs="Arial"/>
                <w:bCs/>
                <w:szCs w:val="28"/>
              </w:rP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Количество случаев участия в раскр</w:t>
            </w:r>
            <w:r w:rsidRPr="00E86796">
              <w:rPr>
                <w:rFonts w:eastAsia="Calibri" w:cs="Arial"/>
                <w:bCs/>
                <w:szCs w:val="28"/>
              </w:rPr>
              <w:t>ы</w:t>
            </w:r>
            <w:r w:rsidRPr="00E86796">
              <w:rPr>
                <w:rFonts w:eastAsia="Calibri" w:cs="Arial"/>
                <w:bCs/>
                <w:szCs w:val="28"/>
              </w:rPr>
              <w:t>тии преступлений на одного дружи</w:t>
            </w:r>
            <w:r w:rsidRPr="00E86796">
              <w:rPr>
                <w:rFonts w:eastAsia="Calibri" w:cs="Arial"/>
                <w:bCs/>
                <w:szCs w:val="28"/>
              </w:rPr>
              <w:t>н</w:t>
            </w:r>
            <w:r w:rsidRPr="00E86796">
              <w:rPr>
                <w:rFonts w:eastAsia="Calibri" w:cs="Arial"/>
                <w:bCs/>
                <w:szCs w:val="28"/>
              </w:rPr>
              <w:t>ника в год (</w:t>
            </w:r>
            <w:proofErr w:type="spellStart"/>
            <w:r w:rsidRPr="00E86796">
              <w:rPr>
                <w:rFonts w:eastAsia="Calibri" w:cs="Arial"/>
                <w:bCs/>
                <w:szCs w:val="28"/>
              </w:rPr>
              <w:t>Крп</w:t>
            </w:r>
            <w:proofErr w:type="spellEnd"/>
            <w:r w:rsidRPr="00E86796">
              <w:rPr>
                <w:rFonts w:eastAsia="Calibri" w:cs="Arial"/>
                <w:bCs/>
                <w:szCs w:val="28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 w:rsidRPr="00E86796">
              <w:rPr>
                <w:rFonts w:eastAsia="Calibri" w:cs="Arial"/>
                <w:bCs/>
                <w:szCs w:val="28"/>
              </w:rPr>
              <w:t>ед.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698" w:rsidRPr="00E86796" w:rsidRDefault="007A3698" w:rsidP="00593231">
            <w:pPr>
              <w:tabs>
                <w:tab w:val="left" w:pos="2300"/>
              </w:tabs>
              <w:rPr>
                <w:rFonts w:eastAsia="Calibri" w:cs="Arial"/>
                <w:bCs/>
                <w:szCs w:val="28"/>
              </w:rPr>
            </w:pPr>
            <w:r>
              <w:rPr>
                <w:rFonts w:eastAsia="Calibri" w:cs="Arial"/>
                <w:bCs/>
                <w:szCs w:val="28"/>
              </w:rPr>
              <w:t>0,46</w:t>
            </w:r>
          </w:p>
        </w:tc>
      </w:tr>
    </w:tbl>
    <w:p w:rsidR="007A3698" w:rsidRPr="00E86796" w:rsidRDefault="007A3698" w:rsidP="007A3698">
      <w:pPr>
        <w:tabs>
          <w:tab w:val="left" w:pos="2300"/>
        </w:tabs>
        <w:rPr>
          <w:rFonts w:eastAsia="Calibri" w:cs="Arial"/>
          <w:b/>
          <w:bCs/>
          <w:szCs w:val="28"/>
        </w:rPr>
      </w:pPr>
    </w:p>
    <w:p w:rsidR="007A3698" w:rsidRPr="00551484" w:rsidRDefault="007A3698" w:rsidP="007A3698">
      <w:pPr>
        <w:tabs>
          <w:tab w:val="left" w:pos="2300"/>
        </w:tabs>
        <w:jc w:val="both"/>
        <w:rPr>
          <w:szCs w:val="24"/>
        </w:rPr>
      </w:pPr>
      <w:r>
        <w:rPr>
          <w:szCs w:val="24"/>
        </w:rPr>
        <w:t>* При определении ежемесячного объема денежного вознаграждения для выпл</w:t>
      </w:r>
      <w:r>
        <w:rPr>
          <w:szCs w:val="24"/>
        </w:rPr>
        <w:t>а</w:t>
      </w:r>
      <w:r>
        <w:rPr>
          <w:szCs w:val="24"/>
        </w:rPr>
        <w:t>ты дружинникам за выходы на дежурство учитывается показатель Кд - мин</w:t>
      </w:r>
      <w:r>
        <w:rPr>
          <w:szCs w:val="24"/>
        </w:rPr>
        <w:t>и</w:t>
      </w:r>
      <w:r>
        <w:rPr>
          <w:szCs w:val="24"/>
        </w:rPr>
        <w:t xml:space="preserve">мальная продолжительность в часах выходов на дежурство одного дружинника в течение месяца не менее 20 часов. </w:t>
      </w:r>
    </w:p>
    <w:p w:rsidR="007A3698" w:rsidRDefault="007A3698" w:rsidP="007A3698"/>
    <w:p w:rsidR="007A3698" w:rsidRDefault="007A3698" w:rsidP="007A3698"/>
    <w:p w:rsidR="0033249F" w:rsidRDefault="0033249F"/>
    <w:sectPr w:rsidR="0033249F" w:rsidSect="00006E76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98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36803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7A3698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8"/>
    <w:pPr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698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7A3698"/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7A3698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7A3698"/>
    <w:rPr>
      <w:rFonts w:eastAsia="Times New Roman" w:cs="Times New Roman"/>
      <w:szCs w:val="20"/>
      <w:lang w:eastAsia="ru-RU"/>
    </w:rPr>
  </w:style>
  <w:style w:type="paragraph" w:customStyle="1" w:styleId="a7">
    <w:name w:val="Форма"/>
    <w:rsid w:val="007A3698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caption"/>
    <w:basedOn w:val="a"/>
    <w:next w:val="a"/>
    <w:qFormat/>
    <w:rsid w:val="007A3698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9">
    <w:name w:val="Table Grid"/>
    <w:basedOn w:val="a1"/>
    <w:rsid w:val="007A369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3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8"/>
    <w:pPr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3698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7A3698"/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7A3698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7A3698"/>
    <w:rPr>
      <w:rFonts w:eastAsia="Times New Roman" w:cs="Times New Roman"/>
      <w:szCs w:val="20"/>
      <w:lang w:eastAsia="ru-RU"/>
    </w:rPr>
  </w:style>
  <w:style w:type="paragraph" w:customStyle="1" w:styleId="a7">
    <w:name w:val="Форма"/>
    <w:rsid w:val="007A3698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caption"/>
    <w:basedOn w:val="a"/>
    <w:next w:val="a"/>
    <w:qFormat/>
    <w:rsid w:val="007A3698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9">
    <w:name w:val="Table Grid"/>
    <w:basedOn w:val="a1"/>
    <w:rsid w:val="007A369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36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2019-05-08T11:23:00Z</dcterms:created>
  <dcterms:modified xsi:type="dcterms:W3CDTF">2019-05-08T11:24:00Z</dcterms:modified>
</cp:coreProperties>
</file>