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174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D1FAD">
                              <w:rPr>
                                <w:sz w:val="28"/>
                                <w:szCs w:val="28"/>
                                <w:u w:val="single"/>
                              </w:rPr>
                              <w:t>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174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D1FAD">
                        <w:rPr>
                          <w:sz w:val="28"/>
                          <w:szCs w:val="28"/>
                          <w:u w:val="single"/>
                        </w:rPr>
                        <w:t>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174D6" w:rsidRDefault="00D174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D174D6" w:rsidRDefault="00D174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174D6" w:rsidRDefault="00D174D6" w:rsidP="00D174D6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174D6">
        <w:rPr>
          <w:b/>
          <w:sz w:val="28"/>
          <w:szCs w:val="28"/>
        </w:rPr>
        <w:t xml:space="preserve">О разрешении безвозмездной передачи в собственность </w:t>
      </w:r>
    </w:p>
    <w:p w:rsidR="00D174D6" w:rsidRDefault="00D174D6" w:rsidP="00D174D6">
      <w:pPr>
        <w:autoSpaceDE w:val="0"/>
        <w:autoSpaceDN w:val="0"/>
        <w:adjustRightInd w:val="0"/>
        <w:spacing w:before="480"/>
        <w:contextualSpacing/>
        <w:jc w:val="center"/>
        <w:rPr>
          <w:b/>
          <w:sz w:val="28"/>
          <w:szCs w:val="28"/>
        </w:rPr>
      </w:pPr>
      <w:r w:rsidRPr="00D174D6">
        <w:rPr>
          <w:b/>
          <w:sz w:val="28"/>
          <w:szCs w:val="28"/>
        </w:rPr>
        <w:t xml:space="preserve">Российской Федерации нежилого двухэтажного здания </w:t>
      </w:r>
    </w:p>
    <w:p w:rsidR="00D174D6" w:rsidRDefault="00D174D6" w:rsidP="00D174D6">
      <w:pPr>
        <w:autoSpaceDE w:val="0"/>
        <w:autoSpaceDN w:val="0"/>
        <w:adjustRightInd w:val="0"/>
        <w:spacing w:before="480"/>
        <w:contextualSpacing/>
        <w:jc w:val="center"/>
        <w:rPr>
          <w:b/>
          <w:sz w:val="28"/>
          <w:szCs w:val="28"/>
        </w:rPr>
      </w:pPr>
      <w:r w:rsidRPr="00D174D6">
        <w:rPr>
          <w:b/>
          <w:sz w:val="28"/>
          <w:szCs w:val="28"/>
        </w:rPr>
        <w:t>по ул. Петропавловской, 30а в городе Перми</w:t>
      </w:r>
    </w:p>
    <w:p w:rsidR="005D2464" w:rsidRPr="005D2464" w:rsidRDefault="005D2464" w:rsidP="005D2464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5D2464">
        <w:rPr>
          <w:sz w:val="28"/>
          <w:szCs w:val="28"/>
        </w:rPr>
        <w:t xml:space="preserve">На основании </w:t>
      </w:r>
      <w:r w:rsidRPr="005D2464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D2464">
        <w:rPr>
          <w:sz w:val="28"/>
          <w:szCs w:val="28"/>
        </w:rPr>
        <w:t>, Устава города Перми</w:t>
      </w:r>
    </w:p>
    <w:p w:rsidR="005D2464" w:rsidRPr="005D2464" w:rsidRDefault="005D2464" w:rsidP="005D2464">
      <w:pPr>
        <w:autoSpaceDE w:val="0"/>
        <w:autoSpaceDN w:val="0"/>
        <w:adjustRightInd w:val="0"/>
        <w:spacing w:before="240"/>
        <w:jc w:val="center"/>
        <w:rPr>
          <w:b/>
          <w:spacing w:val="50"/>
          <w:sz w:val="28"/>
          <w:szCs w:val="28"/>
        </w:rPr>
      </w:pPr>
      <w:r w:rsidRPr="005D2464">
        <w:rPr>
          <w:sz w:val="28"/>
          <w:szCs w:val="28"/>
        </w:rPr>
        <w:t xml:space="preserve">Пермская городская Дума </w:t>
      </w:r>
      <w:r w:rsidR="00D174D6" w:rsidRPr="00D174D6">
        <w:rPr>
          <w:b/>
          <w:sz w:val="28"/>
          <w:szCs w:val="28"/>
        </w:rPr>
        <w:t xml:space="preserve">р е ш и </w:t>
      </w:r>
      <w:proofErr w:type="gramStart"/>
      <w:r w:rsidR="00D174D6" w:rsidRPr="00D174D6">
        <w:rPr>
          <w:b/>
          <w:sz w:val="28"/>
          <w:szCs w:val="28"/>
        </w:rPr>
        <w:t>л</w:t>
      </w:r>
      <w:proofErr w:type="gramEnd"/>
      <w:r w:rsidR="00D174D6" w:rsidRPr="00D174D6">
        <w:rPr>
          <w:b/>
          <w:sz w:val="28"/>
          <w:szCs w:val="28"/>
        </w:rPr>
        <w:t xml:space="preserve"> а</w:t>
      </w:r>
      <w:r w:rsidRPr="005D2464">
        <w:rPr>
          <w:b/>
          <w:spacing w:val="50"/>
          <w:sz w:val="28"/>
          <w:szCs w:val="28"/>
        </w:rPr>
        <w:t>:</w:t>
      </w:r>
    </w:p>
    <w:p w:rsidR="005D2464" w:rsidRPr="005D2464" w:rsidRDefault="00D174D6" w:rsidP="005D2464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D174D6">
        <w:rPr>
          <w:bCs/>
          <w:sz w:val="28"/>
          <w:szCs w:val="28"/>
        </w:rPr>
        <w:t>Разрешить администрации города Перми передать безвозмездно в собственность Российской Федерации нежилое двухэтажное здание площадью</w:t>
      </w:r>
      <w:r>
        <w:rPr>
          <w:bCs/>
          <w:sz w:val="28"/>
          <w:szCs w:val="28"/>
        </w:rPr>
        <w:br/>
      </w:r>
      <w:r w:rsidRPr="00D174D6">
        <w:rPr>
          <w:bCs/>
          <w:sz w:val="28"/>
          <w:szCs w:val="28"/>
        </w:rPr>
        <w:t>441,0 кв. м с кадастровым номером 59:01:4410072:119, расположенное по адресу: Пермский край, г. Пермь, Ленинский район, ул. Петропавловская, д. 30а.</w:t>
      </w:r>
    </w:p>
    <w:p w:rsidR="005D2464" w:rsidRPr="005D2464" w:rsidRDefault="00D174D6" w:rsidP="005D246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5D2464" w:rsidRPr="005D2464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5D2464" w:rsidRPr="005D2464" w:rsidRDefault="00D174D6" w:rsidP="005D246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5D2464" w:rsidRPr="005D2464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D2464" w:rsidRPr="005D2464" w:rsidRDefault="00D174D6" w:rsidP="005D246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5D2464" w:rsidRPr="005D2464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5D2464" w:rsidRDefault="005D2464" w:rsidP="005D2464">
      <w:pPr>
        <w:tabs>
          <w:tab w:val="left" w:pos="720"/>
        </w:tabs>
        <w:spacing w:before="720"/>
        <w:rPr>
          <w:sz w:val="28"/>
          <w:szCs w:val="28"/>
        </w:rPr>
      </w:pPr>
      <w:r w:rsidRPr="005D2464">
        <w:rPr>
          <w:sz w:val="28"/>
          <w:szCs w:val="28"/>
        </w:rPr>
        <w:t xml:space="preserve">Председатель </w:t>
      </w:r>
    </w:p>
    <w:p w:rsidR="005D2464" w:rsidRPr="005D2464" w:rsidRDefault="005D2464" w:rsidP="005D2464">
      <w:pPr>
        <w:tabs>
          <w:tab w:val="left" w:pos="720"/>
        </w:tabs>
        <w:rPr>
          <w:sz w:val="28"/>
          <w:szCs w:val="28"/>
        </w:rPr>
      </w:pPr>
      <w:r w:rsidRPr="005D2464">
        <w:rPr>
          <w:sz w:val="28"/>
          <w:szCs w:val="28"/>
        </w:rPr>
        <w:t xml:space="preserve">Пермской городской Думы       </w:t>
      </w:r>
      <w:r>
        <w:rPr>
          <w:sz w:val="28"/>
          <w:szCs w:val="28"/>
        </w:rPr>
        <w:t xml:space="preserve">                         </w:t>
      </w:r>
      <w:r w:rsidRPr="005D2464">
        <w:rPr>
          <w:sz w:val="28"/>
          <w:szCs w:val="28"/>
        </w:rPr>
        <w:t xml:space="preserve">                                  </w:t>
      </w:r>
      <w:r w:rsidR="00D174D6">
        <w:rPr>
          <w:sz w:val="28"/>
          <w:szCs w:val="28"/>
        </w:rPr>
        <w:t xml:space="preserve">     </w:t>
      </w:r>
      <w:r w:rsidRPr="005D2464">
        <w:rPr>
          <w:sz w:val="28"/>
          <w:szCs w:val="28"/>
        </w:rPr>
        <w:t xml:space="preserve">   Ю.А.</w:t>
      </w:r>
      <w:r w:rsidR="00D174D6">
        <w:rPr>
          <w:sz w:val="28"/>
          <w:szCs w:val="28"/>
        </w:rPr>
        <w:t xml:space="preserve"> </w:t>
      </w:r>
      <w:r w:rsidRPr="005D2464">
        <w:rPr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0293">
      <w:rPr>
        <w:noProof/>
        <w:snapToGrid w:val="0"/>
        <w:sz w:val="16"/>
      </w:rPr>
      <w:t>27.06.2019 14:38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0293">
      <w:rPr>
        <w:noProof/>
        <w:snapToGrid w:val="0"/>
        <w:sz w:val="16"/>
      </w:rPr>
      <w:t>решение 129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9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2zGdXKjx2znOFh2WwazjuPvRstCf1U9P9sKDqMq4Qa9xnLkTxsC9YEkMbF3ejzP24uRobbG+wJdDIPq19fSJw==" w:salt="545kOF9ctWb0157MynmC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2464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FA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174D6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0293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AC03AF2-5B75-4C56-8827-D0373647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2019-06-27T09:38:00Z</cp:lastPrinted>
  <dcterms:created xsi:type="dcterms:W3CDTF">2019-06-13T11:09:00Z</dcterms:created>
  <dcterms:modified xsi:type="dcterms:W3CDTF">2019-06-27T09:39:00Z</dcterms:modified>
</cp:coreProperties>
</file>