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6C" w:rsidRDefault="008A4D6C" w:rsidP="008A4D6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783590" cy="245745"/>
                <wp:effectExtent l="10795" t="9525" r="5715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6C" w:rsidRPr="003258A8" w:rsidRDefault="008A4D6C" w:rsidP="008A4D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73.2pt;margin-top:85.05pt;width:61.7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" strokecolor="white">
                <v:textbox inset="0,0,0,0">
                  <w:txbxContent>
                    <w:p w:rsidR="008A4D6C" w:rsidRPr="003258A8" w:rsidRDefault="008A4D6C" w:rsidP="008A4D6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5080" t="9525" r="12065" b="114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6C" w:rsidRPr="003258A8" w:rsidRDefault="008A4D6C" w:rsidP="008A4D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129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" strokecolor="white">
                <v:textbox inset="0,0,0,0">
                  <w:txbxContent>
                    <w:p w:rsidR="008A4D6C" w:rsidRPr="003258A8" w:rsidRDefault="008A4D6C" w:rsidP="008A4D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D6C" w:rsidRDefault="008A4D6C" w:rsidP="008A4D6C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A4D6C" w:rsidRPr="0031066C" w:rsidRDefault="008A4D6C" w:rsidP="008A4D6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A4D6C" w:rsidRPr="0099544D" w:rsidRDefault="008A4D6C" w:rsidP="008A4D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A4D6C" w:rsidRDefault="008A4D6C" w:rsidP="008A4D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D6C" w:rsidRPr="00A43577" w:rsidRDefault="008A4D6C" w:rsidP="008A4D6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D6C" w:rsidRPr="00A43577" w:rsidRDefault="008A4D6C" w:rsidP="008A4D6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8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">
                <v:shape id="Text Box 3" o:spid="_x0000_s1029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:rsidR="008A4D6C" w:rsidRDefault="008A4D6C" w:rsidP="008A4D6C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508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4D6C" w:rsidRPr="0031066C" w:rsidRDefault="008A4D6C" w:rsidP="008A4D6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A4D6C" w:rsidRPr="0099544D" w:rsidRDefault="008A4D6C" w:rsidP="008A4D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A4D6C" w:rsidRDefault="008A4D6C" w:rsidP="008A4D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30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8A4D6C" w:rsidRPr="00A43577" w:rsidRDefault="008A4D6C" w:rsidP="008A4D6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8A4D6C" w:rsidRPr="00A43577" w:rsidRDefault="008A4D6C" w:rsidP="008A4D6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A4D6C" w:rsidRDefault="008A4D6C" w:rsidP="008A4D6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A4D6C" w:rsidRDefault="008A4D6C" w:rsidP="008A4D6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A4D6C" w:rsidRDefault="008A4D6C" w:rsidP="008A4D6C">
      <w:pPr>
        <w:jc w:val="both"/>
        <w:rPr>
          <w:sz w:val="24"/>
          <w:lang w:val="en-US"/>
        </w:rPr>
      </w:pPr>
    </w:p>
    <w:p w:rsidR="008A4D6C" w:rsidRDefault="008A4D6C" w:rsidP="008A4D6C">
      <w:pPr>
        <w:jc w:val="both"/>
        <w:rPr>
          <w:sz w:val="24"/>
        </w:rPr>
      </w:pPr>
    </w:p>
    <w:p w:rsidR="008A4D6C" w:rsidRDefault="008A4D6C" w:rsidP="008A4D6C">
      <w:pPr>
        <w:jc w:val="both"/>
        <w:rPr>
          <w:sz w:val="24"/>
        </w:rPr>
      </w:pPr>
    </w:p>
    <w:p w:rsidR="008A4D6C" w:rsidRDefault="008A4D6C" w:rsidP="008A4D6C">
      <w:pPr>
        <w:jc w:val="both"/>
        <w:rPr>
          <w:sz w:val="24"/>
        </w:rPr>
      </w:pPr>
    </w:p>
    <w:p w:rsidR="008A4D6C" w:rsidRDefault="008A4D6C" w:rsidP="008A4D6C">
      <w:pPr>
        <w:jc w:val="both"/>
        <w:rPr>
          <w:sz w:val="24"/>
        </w:rPr>
      </w:pPr>
    </w:p>
    <w:p w:rsidR="008A4D6C" w:rsidRDefault="008A4D6C" w:rsidP="008A4D6C">
      <w:pPr>
        <w:pStyle w:val="ab"/>
        <w:suppressAutoHyphens/>
        <w:spacing w:line="240" w:lineRule="exact"/>
        <w:rPr>
          <w:b/>
        </w:rPr>
      </w:pPr>
    </w:p>
    <w:p w:rsidR="008A4D6C" w:rsidRDefault="008A4D6C" w:rsidP="008A4D6C">
      <w:pPr>
        <w:pStyle w:val="ab"/>
        <w:spacing w:line="240" w:lineRule="exact"/>
        <w:rPr>
          <w:b/>
        </w:rPr>
      </w:pPr>
      <w:r w:rsidRPr="00A301BC">
        <w:rPr>
          <w:b/>
        </w:rPr>
        <w:t xml:space="preserve">О внесении изменений в </w:t>
      </w:r>
    </w:p>
    <w:p w:rsidR="008A4D6C" w:rsidRDefault="008A4D6C" w:rsidP="008A4D6C">
      <w:pPr>
        <w:pStyle w:val="ab"/>
        <w:spacing w:line="240" w:lineRule="exact"/>
        <w:rPr>
          <w:b/>
        </w:rPr>
      </w:pPr>
      <w:r>
        <w:rPr>
          <w:b/>
        </w:rPr>
        <w:t>Правила технологического</w:t>
      </w:r>
    </w:p>
    <w:p w:rsidR="008A4D6C" w:rsidRDefault="008A4D6C" w:rsidP="008A4D6C">
      <w:pPr>
        <w:pStyle w:val="ab"/>
        <w:spacing w:line="240" w:lineRule="exact"/>
        <w:rPr>
          <w:b/>
        </w:rPr>
      </w:pPr>
      <w:r>
        <w:rPr>
          <w:b/>
        </w:rPr>
        <w:t>присоединения и информационного</w:t>
      </w:r>
    </w:p>
    <w:p w:rsidR="008A4D6C" w:rsidRDefault="008A4D6C" w:rsidP="008A4D6C">
      <w:pPr>
        <w:pStyle w:val="ab"/>
        <w:spacing w:line="240" w:lineRule="exact"/>
        <w:rPr>
          <w:b/>
        </w:rPr>
      </w:pPr>
      <w:r>
        <w:rPr>
          <w:b/>
        </w:rPr>
        <w:t>обмена данных в информационной</w:t>
      </w:r>
    </w:p>
    <w:p w:rsidR="008A4D6C" w:rsidRDefault="008A4D6C" w:rsidP="008A4D6C">
      <w:pPr>
        <w:pStyle w:val="ab"/>
        <w:spacing w:line="240" w:lineRule="exact"/>
        <w:rPr>
          <w:b/>
        </w:rPr>
      </w:pPr>
      <w:r>
        <w:rPr>
          <w:b/>
        </w:rPr>
        <w:t xml:space="preserve">системе учета пассажиропотока </w:t>
      </w:r>
    </w:p>
    <w:p w:rsidR="008A4D6C" w:rsidRDefault="008A4D6C" w:rsidP="008A4D6C">
      <w:pPr>
        <w:pStyle w:val="ab"/>
        <w:spacing w:line="240" w:lineRule="exact"/>
        <w:rPr>
          <w:b/>
        </w:rPr>
      </w:pPr>
      <w:r>
        <w:rPr>
          <w:b/>
        </w:rPr>
        <w:t xml:space="preserve">на муниципальных маршрутах </w:t>
      </w:r>
    </w:p>
    <w:p w:rsidR="008A4D6C" w:rsidRDefault="008A4D6C" w:rsidP="008A4D6C">
      <w:pPr>
        <w:pStyle w:val="ab"/>
        <w:spacing w:line="240" w:lineRule="exact"/>
        <w:rPr>
          <w:b/>
        </w:rPr>
      </w:pPr>
      <w:r>
        <w:rPr>
          <w:b/>
        </w:rPr>
        <w:t xml:space="preserve">регулярных перевозок </w:t>
      </w:r>
    </w:p>
    <w:p w:rsidR="008A4D6C" w:rsidRDefault="008A4D6C" w:rsidP="008A4D6C">
      <w:pPr>
        <w:pStyle w:val="ab"/>
        <w:spacing w:line="240" w:lineRule="exact"/>
        <w:rPr>
          <w:b/>
        </w:rPr>
      </w:pPr>
      <w:r>
        <w:rPr>
          <w:b/>
        </w:rPr>
        <w:t>города Перми, утвержденного</w:t>
      </w:r>
    </w:p>
    <w:p w:rsidR="008A4D6C" w:rsidRDefault="008A4D6C" w:rsidP="008A4D6C">
      <w:pPr>
        <w:pStyle w:val="ab"/>
        <w:spacing w:line="240" w:lineRule="exact"/>
        <w:rPr>
          <w:b/>
        </w:rPr>
      </w:pPr>
      <w:r>
        <w:rPr>
          <w:b/>
        </w:rPr>
        <w:t>постановлением администрации</w:t>
      </w:r>
    </w:p>
    <w:p w:rsidR="008A4D6C" w:rsidRPr="004532DF" w:rsidRDefault="008A4D6C" w:rsidP="008A4D6C">
      <w:pPr>
        <w:pStyle w:val="ab"/>
        <w:spacing w:line="240" w:lineRule="exact"/>
        <w:rPr>
          <w:b/>
        </w:rPr>
      </w:pPr>
      <w:r>
        <w:rPr>
          <w:b/>
        </w:rPr>
        <w:t>города Перми от 18.01.2017 № 39</w:t>
      </w:r>
    </w:p>
    <w:p w:rsidR="008A4D6C" w:rsidRDefault="008A4D6C" w:rsidP="008A4D6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D6C" w:rsidRDefault="008A4D6C" w:rsidP="008A4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D6C" w:rsidRDefault="008A4D6C" w:rsidP="008A4D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CE5">
        <w:rPr>
          <w:sz w:val="28"/>
          <w:szCs w:val="28"/>
        </w:rPr>
        <w:t>В соответствии с Федеральным законом</w:t>
      </w:r>
      <w:r w:rsidR="00E441F1">
        <w:rPr>
          <w:sz w:val="28"/>
          <w:szCs w:val="28"/>
        </w:rPr>
        <w:t xml:space="preserve"> от 6 октября 2003 г. №</w:t>
      </w:r>
      <w:r>
        <w:rPr>
          <w:sz w:val="28"/>
          <w:szCs w:val="28"/>
        </w:rPr>
        <w:t xml:space="preserve"> 131-ФЗ</w:t>
      </w:r>
      <w:r w:rsidR="00E441F1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594CE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94CE5">
        <w:rPr>
          <w:sz w:val="28"/>
          <w:szCs w:val="28"/>
        </w:rPr>
        <w:t xml:space="preserve">, решением Пермской городской Думы от 23 октября 2012 г. </w:t>
      </w:r>
      <w:r w:rsidR="00E441F1">
        <w:rPr>
          <w:sz w:val="28"/>
          <w:szCs w:val="28"/>
        </w:rPr>
        <w:t>№ 216</w:t>
      </w:r>
      <w:r w:rsidR="00E441F1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594CE5">
        <w:rPr>
          <w:sz w:val="28"/>
          <w:szCs w:val="28"/>
        </w:rPr>
        <w:t xml:space="preserve">Об утверждении Концепции развития городского пассажирского транспорта </w:t>
      </w:r>
      <w:r>
        <w:rPr>
          <w:sz w:val="28"/>
          <w:szCs w:val="28"/>
        </w:rPr>
        <w:t>общего пользова</w:t>
      </w:r>
      <w:r w:rsidR="00E441F1">
        <w:rPr>
          <w:sz w:val="28"/>
          <w:szCs w:val="28"/>
        </w:rPr>
        <w:t>ния города Перми» (в ред. от 28.02.</w:t>
      </w:r>
      <w:r>
        <w:rPr>
          <w:sz w:val="28"/>
          <w:szCs w:val="28"/>
        </w:rPr>
        <w:t>2017 № 40)</w:t>
      </w:r>
      <w:r w:rsidRPr="00594CE5">
        <w:rPr>
          <w:sz w:val="28"/>
          <w:szCs w:val="28"/>
        </w:rPr>
        <w:t xml:space="preserve">, </w:t>
      </w:r>
      <w:r w:rsidR="00E441F1">
        <w:rPr>
          <w:sz w:val="28"/>
          <w:szCs w:val="28"/>
        </w:rPr>
        <w:t>п</w:t>
      </w:r>
      <w:r w:rsidRPr="00594CE5">
        <w:rPr>
          <w:sz w:val="28"/>
          <w:szCs w:val="28"/>
        </w:rPr>
        <w:t>остановлением администрации город</w:t>
      </w:r>
      <w:r w:rsidR="00E441F1">
        <w:rPr>
          <w:sz w:val="28"/>
          <w:szCs w:val="28"/>
        </w:rPr>
        <w:t>а Перми от 30 сентября 2016 г. №</w:t>
      </w:r>
      <w:r w:rsidRPr="00594CE5">
        <w:rPr>
          <w:sz w:val="28"/>
          <w:szCs w:val="28"/>
        </w:rPr>
        <w:t xml:space="preserve"> 752</w:t>
      </w:r>
      <w:r w:rsidR="00E441F1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594CE5">
        <w:rPr>
          <w:sz w:val="28"/>
          <w:szCs w:val="28"/>
        </w:rPr>
        <w:t>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</w:t>
      </w:r>
      <w:r>
        <w:rPr>
          <w:sz w:val="28"/>
          <w:szCs w:val="28"/>
        </w:rPr>
        <w:t>гулируемым тарифам города Перми» (в ред. от 16</w:t>
      </w:r>
      <w:r w:rsidR="00E441F1">
        <w:rPr>
          <w:sz w:val="28"/>
          <w:szCs w:val="28"/>
        </w:rPr>
        <w:t>.05.2019</w:t>
      </w:r>
      <w:r w:rsidR="00E441F1">
        <w:rPr>
          <w:sz w:val="28"/>
          <w:szCs w:val="28"/>
        </w:rPr>
        <w:br/>
      </w:r>
      <w:r>
        <w:rPr>
          <w:sz w:val="28"/>
          <w:szCs w:val="28"/>
        </w:rPr>
        <w:t>№ 181-П</w:t>
      </w:r>
      <w:r w:rsidR="00E441F1">
        <w:rPr>
          <w:sz w:val="28"/>
          <w:szCs w:val="28"/>
        </w:rPr>
        <w:t>)</w:t>
      </w:r>
      <w:r w:rsidRPr="00594CE5">
        <w:rPr>
          <w:sz w:val="28"/>
          <w:szCs w:val="28"/>
        </w:rPr>
        <w:t xml:space="preserve"> </w:t>
      </w:r>
    </w:p>
    <w:p w:rsidR="008A4D6C" w:rsidRPr="0071788D" w:rsidRDefault="008A4D6C" w:rsidP="008A4D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788D">
        <w:rPr>
          <w:sz w:val="28"/>
          <w:szCs w:val="28"/>
        </w:rPr>
        <w:t>администрация города Перми ПОСТАНОВЛЯЕТ:</w:t>
      </w:r>
    </w:p>
    <w:p w:rsidR="008A4D6C" w:rsidRPr="00594CE5" w:rsidRDefault="008A4D6C" w:rsidP="008A4D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CE5">
        <w:rPr>
          <w:sz w:val="28"/>
          <w:szCs w:val="28"/>
        </w:rPr>
        <w:t xml:space="preserve">1. Утвердить прилагаемые изменения в Правила технологического присоединения к Единой автоматизированной системы оплаты проезда и учета пассажиропотока на маршрутах регулярных перевозок Пермского края, утвержденные </w:t>
      </w:r>
      <w:r w:rsidR="00E441F1">
        <w:rPr>
          <w:sz w:val="28"/>
          <w:szCs w:val="28"/>
        </w:rPr>
        <w:t>п</w:t>
      </w:r>
      <w:r w:rsidRPr="00594CE5">
        <w:rPr>
          <w:sz w:val="28"/>
          <w:szCs w:val="28"/>
        </w:rPr>
        <w:t>остановлением администрации города Пе</w:t>
      </w:r>
      <w:r>
        <w:rPr>
          <w:sz w:val="28"/>
          <w:szCs w:val="28"/>
        </w:rPr>
        <w:t>рми от 18 января 2017 г. № 39 (в ред. от 28</w:t>
      </w:r>
      <w:r w:rsidR="00E441F1">
        <w:rPr>
          <w:sz w:val="28"/>
          <w:szCs w:val="28"/>
        </w:rPr>
        <w:t>.05.</w:t>
      </w:r>
      <w:r>
        <w:rPr>
          <w:sz w:val="28"/>
          <w:szCs w:val="28"/>
        </w:rPr>
        <w:t>2019 № 222)</w:t>
      </w:r>
      <w:r w:rsidRPr="00594CE5">
        <w:rPr>
          <w:sz w:val="28"/>
          <w:szCs w:val="28"/>
        </w:rPr>
        <w:t>.</w:t>
      </w:r>
    </w:p>
    <w:p w:rsidR="008A4D6C" w:rsidRPr="00594CE5" w:rsidRDefault="008A4D6C" w:rsidP="008A4D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CE5">
        <w:rPr>
          <w:sz w:val="28"/>
          <w:szCs w:val="28"/>
        </w:rPr>
        <w:t xml:space="preserve">2. Настоящее </w:t>
      </w:r>
      <w:r w:rsidR="00E441F1">
        <w:rPr>
          <w:sz w:val="28"/>
          <w:szCs w:val="28"/>
        </w:rPr>
        <w:t>п</w:t>
      </w:r>
      <w:r w:rsidRPr="00594CE5">
        <w:rPr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с 1 июля 2019 г.</w:t>
      </w:r>
    </w:p>
    <w:p w:rsidR="008A4D6C" w:rsidRPr="00594CE5" w:rsidRDefault="008A4D6C" w:rsidP="008A4D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CE5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</w:t>
      </w:r>
      <w:r w:rsidR="00E441F1">
        <w:rPr>
          <w:sz w:val="28"/>
          <w:szCs w:val="28"/>
        </w:rPr>
        <w:t>м средстве массовой информации «</w:t>
      </w:r>
      <w:r w:rsidRPr="00594CE5">
        <w:rPr>
          <w:sz w:val="28"/>
          <w:szCs w:val="28"/>
        </w:rPr>
        <w:t>Официальный бюллетень органов местного самоуправления муницип</w:t>
      </w:r>
      <w:r w:rsidR="00E441F1">
        <w:rPr>
          <w:sz w:val="28"/>
          <w:szCs w:val="28"/>
        </w:rPr>
        <w:t>ального образования город Пермь»</w:t>
      </w:r>
      <w:r w:rsidRPr="00594CE5">
        <w:rPr>
          <w:sz w:val="28"/>
          <w:szCs w:val="28"/>
        </w:rPr>
        <w:t>.</w:t>
      </w:r>
    </w:p>
    <w:p w:rsidR="008A4D6C" w:rsidRDefault="008A4D6C" w:rsidP="008A4D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CE5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Перми Гаджиеву Л.А.</w:t>
      </w:r>
    </w:p>
    <w:p w:rsidR="008A4D6C" w:rsidRDefault="008A4D6C" w:rsidP="008A4D6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D6C" w:rsidRDefault="008A4D6C" w:rsidP="008A4D6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D6C" w:rsidRDefault="008A4D6C" w:rsidP="008A4D6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788D">
        <w:rPr>
          <w:sz w:val="28"/>
          <w:szCs w:val="28"/>
        </w:rPr>
        <w:t>Глава города Перми</w:t>
      </w:r>
      <w:r w:rsidRPr="0071788D">
        <w:rPr>
          <w:sz w:val="28"/>
          <w:szCs w:val="28"/>
        </w:rPr>
        <w:tab/>
      </w:r>
      <w:r w:rsidRPr="0071788D">
        <w:rPr>
          <w:sz w:val="28"/>
          <w:szCs w:val="28"/>
        </w:rPr>
        <w:tab/>
      </w:r>
      <w:r w:rsidRPr="0071788D">
        <w:rPr>
          <w:sz w:val="28"/>
          <w:szCs w:val="28"/>
        </w:rPr>
        <w:tab/>
      </w:r>
      <w:r w:rsidRPr="0071788D">
        <w:rPr>
          <w:sz w:val="28"/>
          <w:szCs w:val="28"/>
        </w:rPr>
        <w:tab/>
      </w:r>
      <w:r w:rsidRPr="0071788D">
        <w:rPr>
          <w:sz w:val="28"/>
          <w:szCs w:val="28"/>
        </w:rPr>
        <w:tab/>
      </w:r>
      <w:r w:rsidRPr="0071788D">
        <w:rPr>
          <w:sz w:val="28"/>
          <w:szCs w:val="28"/>
        </w:rPr>
        <w:tab/>
      </w:r>
      <w:r w:rsidRPr="0071788D">
        <w:rPr>
          <w:sz w:val="28"/>
          <w:szCs w:val="28"/>
        </w:rPr>
        <w:tab/>
        <w:t xml:space="preserve">             Д.И. Самойлов</w:t>
      </w:r>
    </w:p>
    <w:p w:rsidR="008A4D6C" w:rsidRPr="006663F0" w:rsidRDefault="008A4D6C" w:rsidP="00AD327C">
      <w:pPr>
        <w:pStyle w:val="ConsPlusNormal"/>
        <w:spacing w:line="240" w:lineRule="exact"/>
        <w:ind w:left="6237"/>
        <w:rPr>
          <w:sz w:val="28"/>
          <w:szCs w:val="28"/>
        </w:rPr>
      </w:pPr>
      <w:r w:rsidRPr="006663F0">
        <w:rPr>
          <w:sz w:val="28"/>
          <w:szCs w:val="28"/>
        </w:rPr>
        <w:lastRenderedPageBreak/>
        <w:t>УТВЕРЖДЕНЫ</w:t>
      </w:r>
    </w:p>
    <w:p w:rsidR="008A4D6C" w:rsidRPr="006663F0" w:rsidRDefault="00E441F1" w:rsidP="00AD327C">
      <w:pPr>
        <w:pStyle w:val="ConsPlusNormal"/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п</w:t>
      </w:r>
      <w:r w:rsidR="008A4D6C" w:rsidRPr="006663F0">
        <w:rPr>
          <w:sz w:val="28"/>
          <w:szCs w:val="28"/>
        </w:rPr>
        <w:t>остановлением</w:t>
      </w:r>
    </w:p>
    <w:p w:rsidR="008A4D6C" w:rsidRDefault="008A4D6C" w:rsidP="00AD327C">
      <w:pPr>
        <w:pStyle w:val="ConsPlusNormal"/>
        <w:spacing w:line="240" w:lineRule="exact"/>
        <w:ind w:left="6237"/>
        <w:rPr>
          <w:sz w:val="28"/>
          <w:szCs w:val="28"/>
        </w:rPr>
      </w:pPr>
      <w:r w:rsidRPr="006663F0">
        <w:rPr>
          <w:sz w:val="28"/>
          <w:szCs w:val="28"/>
        </w:rPr>
        <w:t>администрации города Перми</w:t>
      </w:r>
    </w:p>
    <w:p w:rsidR="00E441F1" w:rsidRPr="006663F0" w:rsidRDefault="00E441F1" w:rsidP="00AD327C">
      <w:pPr>
        <w:pStyle w:val="ConsPlusNormal"/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от №</w:t>
      </w:r>
    </w:p>
    <w:p w:rsidR="008A4D6C" w:rsidRPr="00E441F1" w:rsidRDefault="008A4D6C" w:rsidP="00AD327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A4D6C" w:rsidRPr="00E441F1" w:rsidRDefault="008A4D6C" w:rsidP="008A4D6C">
      <w:pPr>
        <w:pStyle w:val="ConsPlusNormal"/>
        <w:jc w:val="both"/>
        <w:rPr>
          <w:sz w:val="28"/>
          <w:szCs w:val="28"/>
        </w:rPr>
      </w:pPr>
    </w:p>
    <w:p w:rsidR="008A4D6C" w:rsidRDefault="008A4D6C" w:rsidP="00E441F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63F0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753F59" w:rsidRPr="00753F59" w:rsidRDefault="008A4D6C" w:rsidP="00753F5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Правила технологического присоединения и информационного обмена данных в информационной системе учета пассажиропотока на муниципальных маршрутах ре</w:t>
      </w:r>
      <w:r w:rsidR="00753F59">
        <w:rPr>
          <w:rFonts w:ascii="Times New Roman" w:hAnsi="Times New Roman" w:cs="Times New Roman"/>
          <w:sz w:val="28"/>
          <w:szCs w:val="28"/>
        </w:rPr>
        <w:t xml:space="preserve">гулярных перевозок города Перми, </w:t>
      </w:r>
      <w:r w:rsidR="00E1757A">
        <w:rPr>
          <w:rFonts w:ascii="Times New Roman" w:hAnsi="Times New Roman" w:cs="Times New Roman"/>
          <w:sz w:val="28"/>
          <w:szCs w:val="28"/>
        </w:rPr>
        <w:t>утвержденные п</w:t>
      </w:r>
      <w:r w:rsidR="00753F59" w:rsidRPr="00753F59">
        <w:rPr>
          <w:rFonts w:ascii="Times New Roman" w:hAnsi="Times New Roman" w:cs="Times New Roman"/>
          <w:sz w:val="28"/>
          <w:szCs w:val="28"/>
        </w:rPr>
        <w:t>остановлением</w:t>
      </w:r>
      <w:r w:rsidR="00E1757A">
        <w:rPr>
          <w:rFonts w:ascii="Times New Roman" w:hAnsi="Times New Roman" w:cs="Times New Roman"/>
          <w:sz w:val="28"/>
          <w:szCs w:val="28"/>
        </w:rPr>
        <w:t xml:space="preserve"> </w:t>
      </w:r>
      <w:r w:rsidR="00753F59" w:rsidRPr="00753F59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8A4D6C" w:rsidRDefault="00753F59" w:rsidP="00753F5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3F59">
        <w:rPr>
          <w:rFonts w:ascii="Times New Roman" w:hAnsi="Times New Roman" w:cs="Times New Roman"/>
          <w:sz w:val="28"/>
          <w:szCs w:val="28"/>
        </w:rPr>
        <w:t xml:space="preserve">от 18.01.2017 </w:t>
      </w:r>
      <w:r w:rsidR="00E1757A">
        <w:rPr>
          <w:rFonts w:ascii="Times New Roman" w:hAnsi="Times New Roman" w:cs="Times New Roman"/>
          <w:sz w:val="28"/>
          <w:szCs w:val="28"/>
        </w:rPr>
        <w:t>№</w:t>
      </w:r>
      <w:r w:rsidRPr="00753F59"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E441F1" w:rsidRPr="00AD327C" w:rsidRDefault="00E441F1" w:rsidP="00E441F1">
      <w:pPr>
        <w:pStyle w:val="ConsPlusNormal"/>
        <w:rPr>
          <w:sz w:val="28"/>
          <w:szCs w:val="28"/>
        </w:rPr>
      </w:pPr>
    </w:p>
    <w:p w:rsidR="008A4D6C" w:rsidRPr="00AD327C" w:rsidRDefault="008A4D6C" w:rsidP="008A4D6C">
      <w:pPr>
        <w:pStyle w:val="ConsPlusNormal"/>
        <w:jc w:val="both"/>
        <w:rPr>
          <w:sz w:val="28"/>
          <w:szCs w:val="28"/>
        </w:rPr>
      </w:pPr>
    </w:p>
    <w:p w:rsidR="008A4D6C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 w:rsidRPr="006663F0">
        <w:rPr>
          <w:sz w:val="28"/>
          <w:szCs w:val="28"/>
        </w:rPr>
        <w:t xml:space="preserve">1. В разделе </w:t>
      </w:r>
      <w:r w:rsidR="00E441F1" w:rsidRPr="00E441F1">
        <w:rPr>
          <w:sz w:val="28"/>
          <w:szCs w:val="28"/>
        </w:rPr>
        <w:t>1</w:t>
      </w:r>
      <w:r w:rsidRPr="006663F0">
        <w:rPr>
          <w:sz w:val="28"/>
          <w:szCs w:val="28"/>
        </w:rPr>
        <w:t>:</w:t>
      </w:r>
    </w:p>
    <w:p w:rsidR="008A4D6C" w:rsidRPr="006663F0" w:rsidRDefault="008A4D6C" w:rsidP="00AD327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 п</w:t>
      </w:r>
      <w:r w:rsidRPr="006663F0">
        <w:rPr>
          <w:sz w:val="28"/>
          <w:szCs w:val="28"/>
        </w:rPr>
        <w:t xml:space="preserve">ункт 1.1 </w:t>
      </w:r>
      <w:r>
        <w:rPr>
          <w:sz w:val="28"/>
          <w:szCs w:val="28"/>
        </w:rPr>
        <w:t>дополнить абзацем следующего содержания</w:t>
      </w:r>
      <w:r w:rsidRPr="006663F0">
        <w:rPr>
          <w:sz w:val="28"/>
          <w:szCs w:val="28"/>
        </w:rPr>
        <w:t>:</w:t>
      </w:r>
    </w:p>
    <w:p w:rsidR="008A4D6C" w:rsidRPr="006663F0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 w:rsidRPr="006663F0">
        <w:rPr>
          <w:color w:val="000000"/>
          <w:sz w:val="28"/>
          <w:szCs w:val="28"/>
        </w:rPr>
        <w:t>«</w:t>
      </w:r>
      <w:r w:rsidRPr="006663F0">
        <w:rPr>
          <w:sz w:val="28"/>
          <w:szCs w:val="28"/>
        </w:rPr>
        <w:t>С 01 июля 2019 г</w:t>
      </w:r>
      <w:r w:rsidR="00E441F1">
        <w:rPr>
          <w:sz w:val="28"/>
          <w:szCs w:val="28"/>
        </w:rPr>
        <w:t>.</w:t>
      </w:r>
      <w:r w:rsidRPr="006663F0">
        <w:rPr>
          <w:sz w:val="28"/>
          <w:szCs w:val="28"/>
        </w:rPr>
        <w:t xml:space="preserve"> информационная система учета пассажиропотока на муниципальных маршрутах регулярных перевозок города Перми </w:t>
      </w:r>
      <w:r w:rsidRPr="006C3A6E">
        <w:rPr>
          <w:sz w:val="28"/>
          <w:szCs w:val="28"/>
        </w:rPr>
        <w:t xml:space="preserve">основывается (технологически функционирует) </w:t>
      </w:r>
      <w:r w:rsidRPr="006663F0">
        <w:rPr>
          <w:sz w:val="28"/>
          <w:szCs w:val="28"/>
        </w:rPr>
        <w:t>на базе Единой автоматизированной системы оплаты проезда и учета пассажиропотока на маршрутах регулярных перевозок Пермского края</w:t>
      </w:r>
      <w:r>
        <w:rPr>
          <w:sz w:val="28"/>
          <w:szCs w:val="28"/>
        </w:rPr>
        <w:t xml:space="preserve"> (далее – ЕСОП)</w:t>
      </w:r>
      <w:r w:rsidRPr="006663F0">
        <w:rPr>
          <w:sz w:val="28"/>
          <w:szCs w:val="28"/>
        </w:rPr>
        <w:t>.».</w:t>
      </w:r>
    </w:p>
    <w:p w:rsidR="008A4D6C" w:rsidRPr="006663F0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663F0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6663F0">
        <w:rPr>
          <w:sz w:val="28"/>
          <w:szCs w:val="28"/>
        </w:rPr>
        <w:t>ункт 1.2 изложить в следующей редакции:</w:t>
      </w:r>
    </w:p>
    <w:p w:rsidR="008A4D6C" w:rsidRPr="006663F0" w:rsidRDefault="008A4D6C" w:rsidP="00AD327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6663F0">
        <w:rPr>
          <w:sz w:val="28"/>
          <w:szCs w:val="28"/>
        </w:rPr>
        <w:t>«1.2. Основные понятия, используемые в настоящих Правилах, применяются в следующих значениях:</w:t>
      </w:r>
    </w:p>
    <w:p w:rsidR="008A4D6C" w:rsidRPr="006663F0" w:rsidRDefault="008A4D6C" w:rsidP="00AD327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6663F0">
        <w:rPr>
          <w:color w:val="000000"/>
          <w:sz w:val="28"/>
          <w:szCs w:val="28"/>
        </w:rPr>
        <w:t xml:space="preserve">Единая автоматизированная система оплаты проезда и учета пассажиропотока на маршрутах регулярных перевозок Пермского края (далее </w:t>
      </w:r>
      <w:r w:rsidR="00E441F1">
        <w:rPr>
          <w:color w:val="000000"/>
          <w:sz w:val="28"/>
          <w:szCs w:val="28"/>
        </w:rPr>
        <w:t>–</w:t>
      </w:r>
      <w:r w:rsidRPr="006663F0">
        <w:rPr>
          <w:color w:val="000000"/>
          <w:sz w:val="28"/>
          <w:szCs w:val="28"/>
        </w:rPr>
        <w:t xml:space="preserve"> ЕСОП) – автоматизированная система оплаты проезда и учета пассажиропотока, создаваемая</w:t>
      </w:r>
      <w:r w:rsidR="007F74C8">
        <w:rPr>
          <w:color w:val="000000"/>
          <w:sz w:val="28"/>
          <w:szCs w:val="28"/>
        </w:rPr>
        <w:t xml:space="preserve"> министерством информационного развития и связи Пермского края</w:t>
      </w:r>
      <w:r w:rsidRPr="006663F0">
        <w:rPr>
          <w:color w:val="000000"/>
          <w:sz w:val="28"/>
          <w:szCs w:val="28"/>
        </w:rPr>
        <w:t xml:space="preserve"> в рамках государственного контракта от 20.03.2019 №</w:t>
      </w:r>
      <w:r w:rsidR="00E441F1">
        <w:rPr>
          <w:color w:val="000000"/>
          <w:sz w:val="28"/>
          <w:szCs w:val="28"/>
        </w:rPr>
        <w:t xml:space="preserve"> </w:t>
      </w:r>
      <w:r w:rsidRPr="006663F0">
        <w:rPr>
          <w:color w:val="000000"/>
          <w:sz w:val="28"/>
          <w:szCs w:val="28"/>
        </w:rPr>
        <w:t>9/ОК-2019;</w:t>
      </w:r>
    </w:p>
    <w:p w:rsidR="008A4D6C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 w:rsidRPr="006663F0">
        <w:rPr>
          <w:sz w:val="28"/>
          <w:szCs w:val="28"/>
        </w:rPr>
        <w:t>Информационная система учета пассажиропотока на муниципальных маршрутах регулярных перевозок города Перми (далее – информационная система учета пассажиропотока</w:t>
      </w:r>
      <w:r w:rsidR="00331F04">
        <w:rPr>
          <w:sz w:val="28"/>
          <w:szCs w:val="28"/>
        </w:rPr>
        <w:t>, ИСУП</w:t>
      </w:r>
      <w:r w:rsidRPr="006663F0">
        <w:rPr>
          <w:sz w:val="28"/>
          <w:szCs w:val="28"/>
        </w:rPr>
        <w:t>) – единая информационная система, предназначенная для обработки, хранения и передачи данных автоматизированного учета пассажиропотока на муниципальных маршрутах регулярных перевозок города Перми при предоставлении дополнительной меры социальной поддержки для отдельных категорий граждан, постоянно или преимущественно проживающих в городе Перми, в виде права на приобретение льготного проездного документа для проезда по муниципальным маршрутам регулярных перевозок города Перми по регулируемым тарифам</w:t>
      </w:r>
      <w:r w:rsidR="007F74C8">
        <w:rPr>
          <w:sz w:val="28"/>
          <w:szCs w:val="28"/>
        </w:rPr>
        <w:t>;</w:t>
      </w:r>
    </w:p>
    <w:p w:rsidR="00755294" w:rsidRPr="006663F0" w:rsidRDefault="00755294" w:rsidP="00AD327C">
      <w:pPr>
        <w:pStyle w:val="ConsPlusNormal"/>
        <w:ind w:firstLine="709"/>
        <w:jc w:val="both"/>
        <w:rPr>
          <w:sz w:val="28"/>
          <w:szCs w:val="28"/>
        </w:rPr>
      </w:pPr>
      <w:r w:rsidRPr="00755294">
        <w:rPr>
          <w:sz w:val="28"/>
          <w:szCs w:val="28"/>
        </w:rPr>
        <w:t xml:space="preserve">Оператор ЕСОП - организация, осуществляющая эксплуатацию Единой автоматизированной системы оплаты проезда и учета пассажиропотока на маршрутах регулярных перевозок Пермского края, включая поддержание в исправном состоянии программного обеспечения, установленного на сервере и </w:t>
      </w:r>
      <w:proofErr w:type="spellStart"/>
      <w:r w:rsidRPr="00755294">
        <w:rPr>
          <w:sz w:val="28"/>
          <w:szCs w:val="28"/>
        </w:rPr>
        <w:t>валидаторах</w:t>
      </w:r>
      <w:proofErr w:type="spellEnd"/>
      <w:r w:rsidRPr="00755294">
        <w:rPr>
          <w:sz w:val="28"/>
          <w:szCs w:val="28"/>
        </w:rPr>
        <w:t xml:space="preserve">, интеграцию </w:t>
      </w:r>
      <w:r>
        <w:rPr>
          <w:sz w:val="28"/>
          <w:szCs w:val="28"/>
        </w:rPr>
        <w:t>сторонних информационных систем</w:t>
      </w:r>
      <w:r w:rsidRPr="00755294">
        <w:rPr>
          <w:sz w:val="28"/>
          <w:szCs w:val="28"/>
        </w:rPr>
        <w:t>, поддержание работоспособности каналов связи, предоставляемых Оператором ЕСОП. Данная организация наделяется указанными полномочиями соответствующим нормативно-правовым актом Правительства Пер</w:t>
      </w:r>
      <w:r>
        <w:rPr>
          <w:sz w:val="28"/>
          <w:szCs w:val="28"/>
        </w:rPr>
        <w:t>мского края;</w:t>
      </w:r>
    </w:p>
    <w:p w:rsidR="008A4D6C" w:rsidRDefault="008A4D6C" w:rsidP="00AD327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6663F0">
        <w:rPr>
          <w:color w:val="000000"/>
          <w:sz w:val="28"/>
          <w:szCs w:val="28"/>
        </w:rPr>
        <w:t xml:space="preserve">Оператор льготных проездных документов </w:t>
      </w:r>
      <w:r w:rsidR="00E441F1">
        <w:rPr>
          <w:color w:val="000000"/>
          <w:sz w:val="28"/>
          <w:szCs w:val="28"/>
        </w:rPr>
        <w:t>–</w:t>
      </w:r>
      <w:r w:rsidRPr="006663F0">
        <w:rPr>
          <w:color w:val="000000"/>
          <w:sz w:val="28"/>
          <w:szCs w:val="28"/>
        </w:rPr>
        <w:t xml:space="preserve"> муниципальное казенное </w:t>
      </w:r>
      <w:r w:rsidRPr="006663F0">
        <w:rPr>
          <w:color w:val="000000"/>
          <w:sz w:val="28"/>
          <w:szCs w:val="28"/>
        </w:rPr>
        <w:lastRenderedPageBreak/>
        <w:t>учреждение «Городское управление транспорта» (далее — Оператор);</w:t>
      </w:r>
    </w:p>
    <w:p w:rsidR="007F74C8" w:rsidRDefault="007F74C8" w:rsidP="007F74C8">
      <w:pPr>
        <w:pStyle w:val="ConsPlusNormal"/>
        <w:ind w:firstLine="709"/>
        <w:jc w:val="both"/>
        <w:rPr>
          <w:sz w:val="28"/>
          <w:szCs w:val="28"/>
        </w:rPr>
      </w:pPr>
      <w:r w:rsidRPr="006C3A6E">
        <w:rPr>
          <w:sz w:val="28"/>
          <w:szCs w:val="28"/>
          <w:lang w:val="en-US"/>
        </w:rPr>
        <w:t>Sam</w:t>
      </w:r>
      <w:r w:rsidRPr="006C3A6E">
        <w:rPr>
          <w:sz w:val="28"/>
          <w:szCs w:val="28"/>
        </w:rPr>
        <w:t xml:space="preserve">-карта – пластиковая карта со встроенной микросхемой, обеспечивающая хранение ключевой информации и идентификацию </w:t>
      </w:r>
      <w:proofErr w:type="spellStart"/>
      <w:r w:rsidRPr="006C3A6E">
        <w:rPr>
          <w:sz w:val="28"/>
          <w:szCs w:val="28"/>
        </w:rPr>
        <w:t>валидатора</w:t>
      </w:r>
      <w:proofErr w:type="spellEnd"/>
      <w:r w:rsidRPr="006C3A6E">
        <w:rPr>
          <w:sz w:val="28"/>
          <w:szCs w:val="28"/>
        </w:rPr>
        <w:t xml:space="preserve"> (перевозчика</w:t>
      </w:r>
      <w:proofErr w:type="gramStart"/>
      <w:r w:rsidRPr="006C3A6E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br/>
      </w:r>
      <w:r w:rsidRPr="006C3A6E">
        <w:rPr>
          <w:sz w:val="28"/>
          <w:szCs w:val="28"/>
        </w:rPr>
        <w:t>в ЕСОП в соответствии с установленн</w:t>
      </w:r>
      <w:r w:rsidR="00755294">
        <w:rPr>
          <w:sz w:val="28"/>
          <w:szCs w:val="28"/>
        </w:rPr>
        <w:t>ыми в ней (Системе) алгоритмами;</w:t>
      </w:r>
    </w:p>
    <w:p w:rsidR="00755294" w:rsidRPr="006C3A6E" w:rsidRDefault="00755294" w:rsidP="007F74C8">
      <w:pPr>
        <w:pStyle w:val="ConsPlusNormal"/>
        <w:ind w:firstLine="709"/>
        <w:jc w:val="both"/>
        <w:rPr>
          <w:sz w:val="28"/>
          <w:szCs w:val="28"/>
        </w:rPr>
      </w:pPr>
      <w:r w:rsidRPr="006C3A6E">
        <w:rPr>
          <w:sz w:val="28"/>
          <w:szCs w:val="28"/>
          <w:lang w:val="en-US"/>
        </w:rPr>
        <w:t>S</w:t>
      </w:r>
      <w:proofErr w:type="spellStart"/>
      <w:r w:rsidRPr="00755294">
        <w:rPr>
          <w:sz w:val="28"/>
          <w:szCs w:val="28"/>
        </w:rPr>
        <w:t>im</w:t>
      </w:r>
      <w:proofErr w:type="spellEnd"/>
      <w:r w:rsidRPr="00755294">
        <w:rPr>
          <w:sz w:val="28"/>
          <w:szCs w:val="28"/>
        </w:rPr>
        <w:t xml:space="preserve">-карта - пластиковая карта со встроенной микросхемой, обеспечивающая идентификацию </w:t>
      </w:r>
      <w:proofErr w:type="spellStart"/>
      <w:r w:rsidRPr="00755294">
        <w:rPr>
          <w:sz w:val="28"/>
          <w:szCs w:val="28"/>
        </w:rPr>
        <w:t>валидатора</w:t>
      </w:r>
      <w:proofErr w:type="spellEnd"/>
      <w:r w:rsidRPr="00755294">
        <w:rPr>
          <w:sz w:val="28"/>
          <w:szCs w:val="28"/>
        </w:rPr>
        <w:t xml:space="preserve"> в сети подвижной радиотелефонной связи и подключение к защищенной сети передачи данных в ЕСОП</w:t>
      </w:r>
      <w:r>
        <w:rPr>
          <w:sz w:val="28"/>
          <w:szCs w:val="28"/>
        </w:rPr>
        <w:t>;</w:t>
      </w:r>
    </w:p>
    <w:p w:rsidR="007F74C8" w:rsidRPr="006C3A6E" w:rsidRDefault="007F74C8" w:rsidP="007F74C8">
      <w:pPr>
        <w:pStyle w:val="ConsPlusNormal"/>
        <w:ind w:firstLine="709"/>
        <w:jc w:val="both"/>
        <w:rPr>
          <w:sz w:val="28"/>
          <w:szCs w:val="28"/>
        </w:rPr>
      </w:pPr>
      <w:r w:rsidRPr="006C3A6E">
        <w:rPr>
          <w:sz w:val="28"/>
          <w:szCs w:val="28"/>
        </w:rPr>
        <w:t xml:space="preserve">Дежурная карта </w:t>
      </w:r>
      <w:r>
        <w:rPr>
          <w:sz w:val="28"/>
          <w:szCs w:val="28"/>
        </w:rPr>
        <w:t>–</w:t>
      </w:r>
      <w:r w:rsidRPr="006C3A6E">
        <w:rPr>
          <w:sz w:val="28"/>
          <w:szCs w:val="28"/>
        </w:rPr>
        <w:t xml:space="preserve"> пластиковая карта со встроенной микросхемой, обеспечивающая идентификацию пользователя (кондуктора/водителя) в ЕСОП</w:t>
      </w:r>
      <w:r>
        <w:rPr>
          <w:sz w:val="28"/>
          <w:szCs w:val="28"/>
        </w:rPr>
        <w:br/>
      </w:r>
      <w:r w:rsidRPr="006C3A6E">
        <w:rPr>
          <w:sz w:val="28"/>
          <w:szCs w:val="28"/>
        </w:rPr>
        <w:t>в соответствии с установленными в ней (Системе) алгоритмами</w:t>
      </w:r>
      <w:r>
        <w:rPr>
          <w:sz w:val="28"/>
          <w:szCs w:val="28"/>
        </w:rPr>
        <w:t>;</w:t>
      </w:r>
    </w:p>
    <w:p w:rsidR="008A4D6C" w:rsidRPr="006663F0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 w:rsidRPr="006663F0">
        <w:rPr>
          <w:sz w:val="28"/>
          <w:szCs w:val="28"/>
        </w:rPr>
        <w:t xml:space="preserve">термины </w:t>
      </w:r>
      <w:r>
        <w:rPr>
          <w:sz w:val="28"/>
          <w:szCs w:val="28"/>
        </w:rPr>
        <w:t>«</w:t>
      </w:r>
      <w:proofErr w:type="spellStart"/>
      <w:r w:rsidRPr="006663F0">
        <w:rPr>
          <w:sz w:val="28"/>
          <w:szCs w:val="28"/>
        </w:rPr>
        <w:t>валидатор</w:t>
      </w:r>
      <w:proofErr w:type="spellEnd"/>
      <w:r>
        <w:rPr>
          <w:sz w:val="28"/>
          <w:szCs w:val="28"/>
        </w:rPr>
        <w:t>»</w:t>
      </w:r>
      <w:r w:rsidRPr="006663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663F0">
        <w:rPr>
          <w:sz w:val="28"/>
          <w:szCs w:val="28"/>
        </w:rPr>
        <w:t>льготный проездной документ</w:t>
      </w:r>
      <w:r>
        <w:rPr>
          <w:sz w:val="28"/>
          <w:szCs w:val="28"/>
        </w:rPr>
        <w:t>»</w:t>
      </w:r>
      <w:r w:rsidRPr="006663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663F0">
        <w:rPr>
          <w:sz w:val="28"/>
          <w:szCs w:val="28"/>
        </w:rPr>
        <w:t>маршрутное транспортное средство</w:t>
      </w:r>
      <w:r>
        <w:rPr>
          <w:sz w:val="28"/>
          <w:szCs w:val="28"/>
        </w:rPr>
        <w:t>», «</w:t>
      </w:r>
      <w:r w:rsidRPr="006663F0">
        <w:rPr>
          <w:sz w:val="28"/>
          <w:szCs w:val="28"/>
        </w:rPr>
        <w:t>отдельные категории лиц</w:t>
      </w:r>
      <w:r>
        <w:rPr>
          <w:sz w:val="28"/>
          <w:szCs w:val="28"/>
        </w:rPr>
        <w:t>»</w:t>
      </w:r>
      <w:r w:rsidRPr="006663F0">
        <w:rPr>
          <w:sz w:val="28"/>
          <w:szCs w:val="28"/>
        </w:rPr>
        <w:t xml:space="preserve"> и иные термины, применяемые в настоящих Правилах, используются в значениях, определенных Федеральным законом от 13 июля 2015 г. </w:t>
      </w:r>
      <w:r w:rsidR="00E441F1">
        <w:rPr>
          <w:sz w:val="28"/>
          <w:szCs w:val="28"/>
        </w:rPr>
        <w:t>№</w:t>
      </w:r>
      <w:r w:rsidRPr="006663F0">
        <w:rPr>
          <w:sz w:val="28"/>
          <w:szCs w:val="28"/>
        </w:rPr>
        <w:t xml:space="preserve"> 220-ФЗ </w:t>
      </w:r>
      <w:r>
        <w:rPr>
          <w:sz w:val="28"/>
          <w:szCs w:val="28"/>
        </w:rPr>
        <w:t>«</w:t>
      </w:r>
      <w:r w:rsidRPr="006663F0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663F0">
        <w:rPr>
          <w:sz w:val="28"/>
          <w:szCs w:val="28"/>
        </w:rPr>
        <w:t xml:space="preserve"> (далее </w:t>
      </w:r>
      <w:r w:rsidR="00E441F1">
        <w:rPr>
          <w:sz w:val="28"/>
          <w:szCs w:val="28"/>
        </w:rPr>
        <w:t>–</w:t>
      </w:r>
      <w:r w:rsidRPr="006663F0">
        <w:rPr>
          <w:sz w:val="28"/>
          <w:szCs w:val="28"/>
        </w:rPr>
        <w:t xml:space="preserve"> Федеральный закон </w:t>
      </w:r>
      <w:r w:rsidR="00E441F1">
        <w:rPr>
          <w:sz w:val="28"/>
          <w:szCs w:val="28"/>
        </w:rPr>
        <w:t>№</w:t>
      </w:r>
      <w:r w:rsidRPr="006663F0">
        <w:rPr>
          <w:sz w:val="28"/>
          <w:szCs w:val="28"/>
        </w:rPr>
        <w:t xml:space="preserve"> 220-ФЗ), решениями Пермской городской Думы от 24 мая 2016 г. № 96 </w:t>
      </w:r>
      <w:r>
        <w:rPr>
          <w:sz w:val="28"/>
          <w:szCs w:val="28"/>
        </w:rPr>
        <w:t>«</w:t>
      </w:r>
      <w:r w:rsidRPr="006663F0">
        <w:rPr>
          <w:sz w:val="28"/>
          <w:szCs w:val="28"/>
        </w:rPr>
        <w:t>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</w:t>
      </w:r>
      <w:r>
        <w:rPr>
          <w:sz w:val="28"/>
          <w:szCs w:val="28"/>
        </w:rPr>
        <w:t>»</w:t>
      </w:r>
      <w:r w:rsidRPr="006663F0">
        <w:rPr>
          <w:sz w:val="28"/>
          <w:szCs w:val="28"/>
        </w:rPr>
        <w:t>, от 28 марта 2017 г. № 60</w:t>
      </w:r>
      <w:r>
        <w:rPr>
          <w:sz w:val="28"/>
          <w:szCs w:val="28"/>
        </w:rPr>
        <w:t xml:space="preserve"> «</w:t>
      </w:r>
      <w:r w:rsidRPr="006663F0">
        <w:rPr>
          <w:sz w:val="28"/>
          <w:szCs w:val="28"/>
        </w:rPr>
        <w:t>Об установлении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</w:t>
      </w:r>
      <w:r>
        <w:rPr>
          <w:sz w:val="28"/>
          <w:szCs w:val="28"/>
        </w:rPr>
        <w:t>»</w:t>
      </w:r>
      <w:r w:rsidRPr="006663F0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663F0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 города Перми</w:t>
      </w:r>
      <w:r w:rsidRPr="006663F0">
        <w:rPr>
          <w:sz w:val="28"/>
          <w:szCs w:val="28"/>
        </w:rPr>
        <w:t xml:space="preserve"> </w:t>
      </w:r>
      <w:r w:rsidRPr="00594CE5">
        <w:rPr>
          <w:sz w:val="28"/>
          <w:szCs w:val="28"/>
        </w:rPr>
        <w:t xml:space="preserve">от 30 сентября 2016 г. </w:t>
      </w:r>
      <w:r w:rsidR="00E441F1">
        <w:rPr>
          <w:sz w:val="28"/>
          <w:szCs w:val="28"/>
        </w:rPr>
        <w:t>№</w:t>
      </w:r>
      <w:r w:rsidRPr="00594CE5">
        <w:rPr>
          <w:sz w:val="28"/>
          <w:szCs w:val="28"/>
        </w:rPr>
        <w:t xml:space="preserve"> 752 </w:t>
      </w:r>
      <w:r>
        <w:rPr>
          <w:sz w:val="28"/>
          <w:szCs w:val="28"/>
        </w:rPr>
        <w:t>«</w:t>
      </w:r>
      <w:r w:rsidRPr="00594CE5">
        <w:rPr>
          <w:sz w:val="28"/>
          <w:szCs w:val="28"/>
        </w:rPr>
        <w:t>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</w:t>
      </w:r>
      <w:r>
        <w:rPr>
          <w:sz w:val="28"/>
          <w:szCs w:val="28"/>
        </w:rPr>
        <w:t>гулируемым тарифам города Перми»</w:t>
      </w:r>
      <w:r w:rsidR="007F74C8">
        <w:rPr>
          <w:sz w:val="28"/>
          <w:szCs w:val="28"/>
        </w:rPr>
        <w:t>.</w:t>
      </w:r>
    </w:p>
    <w:p w:rsidR="008A4D6C" w:rsidRPr="00C165A9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6663F0">
        <w:rPr>
          <w:sz w:val="28"/>
          <w:szCs w:val="28"/>
        </w:rPr>
        <w:t xml:space="preserve"> дополнить пунктом 1.4</w:t>
      </w:r>
      <w:r>
        <w:rPr>
          <w:sz w:val="28"/>
          <w:szCs w:val="28"/>
        </w:rPr>
        <w:t xml:space="preserve"> следующего содержания</w:t>
      </w:r>
      <w:r w:rsidRPr="006663F0">
        <w:rPr>
          <w:sz w:val="28"/>
          <w:szCs w:val="28"/>
        </w:rPr>
        <w:t>:</w:t>
      </w:r>
    </w:p>
    <w:p w:rsidR="008A4D6C" w:rsidRPr="006663F0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 w:rsidRPr="006663F0">
        <w:rPr>
          <w:sz w:val="28"/>
          <w:szCs w:val="28"/>
        </w:rPr>
        <w:t xml:space="preserve">«1.4. Для </w:t>
      </w:r>
      <w:r w:rsidRPr="00C165A9">
        <w:rPr>
          <w:sz w:val="28"/>
          <w:szCs w:val="28"/>
        </w:rPr>
        <w:t>обеспечения функционирования</w:t>
      </w:r>
      <w:r w:rsidRPr="006663F0">
        <w:rPr>
          <w:sz w:val="28"/>
          <w:szCs w:val="28"/>
        </w:rPr>
        <w:t xml:space="preserve"> информационной системы учета пассажиропотока используется программно-аппаратный комплекс </w:t>
      </w:r>
      <w:r>
        <w:rPr>
          <w:sz w:val="28"/>
          <w:szCs w:val="28"/>
        </w:rPr>
        <w:t xml:space="preserve">ЕСОП </w:t>
      </w:r>
      <w:r w:rsidRPr="006663F0">
        <w:rPr>
          <w:sz w:val="28"/>
          <w:szCs w:val="28"/>
        </w:rPr>
        <w:t>на основании соглашения, заключаемого между Оператором и исполнительным органом государственной власти Пермского края, осуществляющим функции по созданию, развитию региональных информационных систем</w:t>
      </w:r>
      <w:r w:rsidR="00AD327C">
        <w:rPr>
          <w:sz w:val="28"/>
          <w:szCs w:val="28"/>
        </w:rPr>
        <w:t>.</w:t>
      </w:r>
      <w:r w:rsidRPr="006663F0">
        <w:rPr>
          <w:sz w:val="28"/>
          <w:szCs w:val="28"/>
        </w:rPr>
        <w:t>».</w:t>
      </w:r>
    </w:p>
    <w:p w:rsidR="008A4D6C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 w:rsidRPr="008D71B8">
        <w:rPr>
          <w:sz w:val="28"/>
          <w:szCs w:val="28"/>
        </w:rPr>
        <w:t>2</w:t>
      </w:r>
      <w:r w:rsidRPr="006663F0">
        <w:rPr>
          <w:sz w:val="28"/>
          <w:szCs w:val="28"/>
        </w:rPr>
        <w:t xml:space="preserve">. В разделе </w:t>
      </w:r>
      <w:r>
        <w:rPr>
          <w:sz w:val="28"/>
          <w:szCs w:val="28"/>
          <w:lang w:val="en-US"/>
        </w:rPr>
        <w:t>II</w:t>
      </w:r>
      <w:r w:rsidRPr="006663F0">
        <w:rPr>
          <w:sz w:val="28"/>
          <w:szCs w:val="28"/>
        </w:rPr>
        <w:t>:</w:t>
      </w:r>
    </w:p>
    <w:p w:rsidR="008A4D6C" w:rsidRPr="006663F0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 w:rsidRPr="008D71B8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6663F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6663F0">
        <w:rPr>
          <w:sz w:val="28"/>
          <w:szCs w:val="28"/>
        </w:rPr>
        <w:t xml:space="preserve">ункт 2.2.2 </w:t>
      </w:r>
      <w:r w:rsidR="00AD327C">
        <w:rPr>
          <w:sz w:val="28"/>
          <w:szCs w:val="28"/>
        </w:rPr>
        <w:t>изложить в следующей редакции</w:t>
      </w:r>
      <w:r w:rsidRPr="006663F0">
        <w:rPr>
          <w:sz w:val="28"/>
          <w:szCs w:val="28"/>
        </w:rPr>
        <w:t>:</w:t>
      </w:r>
    </w:p>
    <w:p w:rsidR="008A4D6C" w:rsidRPr="006663F0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 w:rsidRPr="006663F0">
        <w:rPr>
          <w:sz w:val="28"/>
          <w:szCs w:val="28"/>
        </w:rPr>
        <w:t>«</w:t>
      </w:r>
      <w:r w:rsidR="00AD327C">
        <w:rPr>
          <w:sz w:val="28"/>
          <w:szCs w:val="28"/>
        </w:rPr>
        <w:t xml:space="preserve">2.2.2. </w:t>
      </w:r>
      <w:proofErr w:type="spellStart"/>
      <w:r w:rsidR="00322ED3">
        <w:rPr>
          <w:sz w:val="28"/>
          <w:szCs w:val="28"/>
        </w:rPr>
        <w:t>в</w:t>
      </w:r>
      <w:r w:rsidRPr="006663F0">
        <w:rPr>
          <w:sz w:val="28"/>
          <w:szCs w:val="28"/>
        </w:rPr>
        <w:t>алидаторы</w:t>
      </w:r>
      <w:proofErr w:type="spellEnd"/>
      <w:r w:rsidRPr="006663F0">
        <w:rPr>
          <w:sz w:val="28"/>
          <w:szCs w:val="28"/>
        </w:rPr>
        <w:t xml:space="preserve"> и служебные карты, соответствующие техническим требованиям, указанным в приложении 3 к настоящим Правилам (далее </w:t>
      </w:r>
      <w:r w:rsidR="00AD327C">
        <w:rPr>
          <w:sz w:val="28"/>
          <w:szCs w:val="28"/>
        </w:rPr>
        <w:t>–</w:t>
      </w:r>
      <w:r w:rsidRPr="006663F0">
        <w:rPr>
          <w:sz w:val="28"/>
          <w:szCs w:val="28"/>
        </w:rPr>
        <w:t xml:space="preserve"> технические требования), номера установленных в </w:t>
      </w:r>
      <w:proofErr w:type="spellStart"/>
      <w:r w:rsidRPr="006663F0">
        <w:rPr>
          <w:sz w:val="28"/>
          <w:szCs w:val="28"/>
        </w:rPr>
        <w:t>валидаторы</w:t>
      </w:r>
      <w:proofErr w:type="spellEnd"/>
      <w:r w:rsidRPr="006663F0">
        <w:rPr>
          <w:sz w:val="28"/>
          <w:szCs w:val="28"/>
        </w:rPr>
        <w:t xml:space="preserve"> </w:t>
      </w:r>
      <w:proofErr w:type="spellStart"/>
      <w:r w:rsidRPr="006663F0">
        <w:rPr>
          <w:sz w:val="28"/>
          <w:szCs w:val="28"/>
          <w:lang w:val="en-US"/>
        </w:rPr>
        <w:t>sam</w:t>
      </w:r>
      <w:proofErr w:type="spellEnd"/>
      <w:r w:rsidRPr="006663F0">
        <w:rPr>
          <w:sz w:val="28"/>
          <w:szCs w:val="28"/>
        </w:rPr>
        <w:t>-карт</w:t>
      </w:r>
      <w:r w:rsidR="007F74C8">
        <w:rPr>
          <w:sz w:val="28"/>
          <w:szCs w:val="28"/>
        </w:rPr>
        <w:t xml:space="preserve">, </w:t>
      </w:r>
      <w:r w:rsidR="007F74C8">
        <w:rPr>
          <w:sz w:val="28"/>
          <w:szCs w:val="28"/>
          <w:lang w:val="en-US"/>
        </w:rPr>
        <w:t>sim</w:t>
      </w:r>
      <w:r w:rsidR="007F74C8">
        <w:rPr>
          <w:sz w:val="28"/>
          <w:szCs w:val="28"/>
        </w:rPr>
        <w:t>-карт.</w:t>
      </w:r>
      <w:r w:rsidRPr="006663F0">
        <w:rPr>
          <w:sz w:val="28"/>
          <w:szCs w:val="28"/>
        </w:rPr>
        <w:t>».</w:t>
      </w:r>
    </w:p>
    <w:p w:rsidR="008A4D6C" w:rsidRPr="00322ED3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 w:rsidRPr="00322ED3">
        <w:rPr>
          <w:sz w:val="28"/>
          <w:szCs w:val="28"/>
        </w:rPr>
        <w:t>2.2. п</w:t>
      </w:r>
      <w:r w:rsidR="00AD327C" w:rsidRPr="00322ED3">
        <w:rPr>
          <w:sz w:val="28"/>
          <w:szCs w:val="28"/>
        </w:rPr>
        <w:t>ункт 2.3</w:t>
      </w:r>
      <w:r w:rsidRPr="00322ED3">
        <w:rPr>
          <w:sz w:val="28"/>
          <w:szCs w:val="28"/>
        </w:rPr>
        <w:t xml:space="preserve"> </w:t>
      </w:r>
      <w:r w:rsidR="00322ED3" w:rsidRPr="00322ED3">
        <w:rPr>
          <w:sz w:val="28"/>
          <w:szCs w:val="28"/>
        </w:rPr>
        <w:t>дополнить абзацами следующего содержания</w:t>
      </w:r>
      <w:r w:rsidRPr="00322ED3">
        <w:rPr>
          <w:sz w:val="28"/>
          <w:szCs w:val="28"/>
        </w:rPr>
        <w:t>:</w:t>
      </w:r>
    </w:p>
    <w:p w:rsidR="008A4D6C" w:rsidRPr="00322ED3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bookmarkStart w:id="0" w:name="Par60"/>
      <w:bookmarkEnd w:id="0"/>
      <w:r w:rsidRPr="00322ED3">
        <w:rPr>
          <w:sz w:val="28"/>
          <w:szCs w:val="28"/>
        </w:rPr>
        <w:t xml:space="preserve">«должна содержать информацию об установленном на </w:t>
      </w:r>
      <w:proofErr w:type="spellStart"/>
      <w:r w:rsidRPr="00322ED3">
        <w:rPr>
          <w:sz w:val="28"/>
          <w:szCs w:val="28"/>
        </w:rPr>
        <w:t>валидатор</w:t>
      </w:r>
      <w:proofErr w:type="spellEnd"/>
      <w:r w:rsidRPr="00322ED3">
        <w:rPr>
          <w:sz w:val="28"/>
          <w:szCs w:val="28"/>
        </w:rPr>
        <w:t xml:space="preserve"> </w:t>
      </w:r>
      <w:r w:rsidRPr="00322ED3">
        <w:rPr>
          <w:sz w:val="28"/>
          <w:szCs w:val="28"/>
        </w:rPr>
        <w:lastRenderedPageBreak/>
        <w:t>программном обеспечении систем учета пассажиропотока, либо информацию о необходимости установки программного обеспечения ЕСОП;</w:t>
      </w:r>
    </w:p>
    <w:p w:rsidR="008A4D6C" w:rsidRPr="00322ED3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 w:rsidRPr="00322ED3">
        <w:rPr>
          <w:sz w:val="28"/>
          <w:szCs w:val="28"/>
        </w:rPr>
        <w:t xml:space="preserve">должна содержать документ, подтверждающий факт интеграции установленного на </w:t>
      </w:r>
      <w:proofErr w:type="spellStart"/>
      <w:r w:rsidRPr="00322ED3">
        <w:rPr>
          <w:sz w:val="28"/>
          <w:szCs w:val="28"/>
        </w:rPr>
        <w:t>валиадатор</w:t>
      </w:r>
      <w:proofErr w:type="spellEnd"/>
      <w:r w:rsidRPr="00322ED3">
        <w:rPr>
          <w:sz w:val="28"/>
          <w:szCs w:val="28"/>
        </w:rPr>
        <w:t xml:space="preserve"> программного обеспечения в ЕСОП (документ предоставлять не требуется при установке на </w:t>
      </w:r>
      <w:proofErr w:type="spellStart"/>
      <w:r w:rsidRPr="00322ED3">
        <w:rPr>
          <w:sz w:val="28"/>
          <w:szCs w:val="28"/>
        </w:rPr>
        <w:t>валидатор</w:t>
      </w:r>
      <w:proofErr w:type="spellEnd"/>
      <w:r w:rsidRPr="00322ED3">
        <w:rPr>
          <w:sz w:val="28"/>
          <w:szCs w:val="28"/>
        </w:rPr>
        <w:t xml:space="preserve"> программного обеспечения ЕСОП</w:t>
      </w:r>
      <w:r w:rsidR="007F74C8">
        <w:rPr>
          <w:sz w:val="28"/>
          <w:szCs w:val="28"/>
        </w:rPr>
        <w:t xml:space="preserve"> Оператором</w:t>
      </w:r>
      <w:r w:rsidRPr="00322ED3">
        <w:rPr>
          <w:sz w:val="28"/>
          <w:szCs w:val="28"/>
        </w:rPr>
        <w:t>).».</w:t>
      </w:r>
    </w:p>
    <w:p w:rsidR="008A4D6C" w:rsidRPr="006663F0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6663F0">
        <w:rPr>
          <w:sz w:val="28"/>
          <w:szCs w:val="28"/>
        </w:rPr>
        <w:t xml:space="preserve"> дополнить пунктом 2.4.1 следующего содержания:</w:t>
      </w:r>
    </w:p>
    <w:p w:rsidR="008A4D6C" w:rsidRPr="006663F0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 w:rsidRPr="006663F0">
        <w:rPr>
          <w:sz w:val="28"/>
          <w:szCs w:val="28"/>
        </w:rPr>
        <w:t xml:space="preserve">«2.4.1. В случае отсутствия на предоставленных перевозчиком </w:t>
      </w:r>
      <w:proofErr w:type="spellStart"/>
      <w:r w:rsidRPr="006663F0">
        <w:rPr>
          <w:sz w:val="28"/>
          <w:szCs w:val="28"/>
        </w:rPr>
        <w:t>валидаторах</w:t>
      </w:r>
      <w:proofErr w:type="spellEnd"/>
      <w:r w:rsidRPr="006663F0">
        <w:rPr>
          <w:sz w:val="28"/>
          <w:szCs w:val="28"/>
        </w:rPr>
        <w:t xml:space="preserve"> программного обеспечения по учету пассажиропотока, наличии информации</w:t>
      </w:r>
      <w:r w:rsidR="00322ED3">
        <w:rPr>
          <w:sz w:val="28"/>
          <w:szCs w:val="28"/>
        </w:rPr>
        <w:br/>
      </w:r>
      <w:r w:rsidRPr="006663F0">
        <w:rPr>
          <w:sz w:val="28"/>
          <w:szCs w:val="28"/>
        </w:rPr>
        <w:t xml:space="preserve">в заявке о необходимости установки программного обеспечения ЕСОП, а также предоставления </w:t>
      </w:r>
      <w:proofErr w:type="spellStart"/>
      <w:r w:rsidRPr="006663F0">
        <w:rPr>
          <w:sz w:val="28"/>
          <w:szCs w:val="28"/>
          <w:lang w:val="en-US"/>
        </w:rPr>
        <w:t>sam</w:t>
      </w:r>
      <w:proofErr w:type="spellEnd"/>
      <w:r w:rsidRPr="006663F0">
        <w:rPr>
          <w:sz w:val="28"/>
          <w:szCs w:val="28"/>
        </w:rPr>
        <w:t xml:space="preserve">-карт, закрепленных за перевозчиком и обеспечивающих работу с ЕСОП, Оператор в течении 5 рабочих со дня получения заявки осуществляет установку на </w:t>
      </w:r>
      <w:proofErr w:type="spellStart"/>
      <w:r w:rsidRPr="006663F0">
        <w:rPr>
          <w:sz w:val="28"/>
          <w:szCs w:val="28"/>
        </w:rPr>
        <w:t>валидаторы</w:t>
      </w:r>
      <w:proofErr w:type="spellEnd"/>
      <w:r w:rsidRPr="006663F0">
        <w:rPr>
          <w:sz w:val="28"/>
          <w:szCs w:val="28"/>
        </w:rPr>
        <w:t xml:space="preserve"> программного обеспечения ЕСОП с последующей проверкой на соответствие техническим требованиям</w:t>
      </w:r>
      <w:r w:rsidR="00322ED3">
        <w:rPr>
          <w:sz w:val="28"/>
          <w:szCs w:val="28"/>
        </w:rPr>
        <w:t>.</w:t>
      </w:r>
      <w:r w:rsidRPr="006663F0">
        <w:rPr>
          <w:sz w:val="28"/>
          <w:szCs w:val="28"/>
        </w:rPr>
        <w:t>».</w:t>
      </w:r>
    </w:p>
    <w:p w:rsidR="008A4D6C" w:rsidRPr="006663F0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6663F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663F0">
        <w:rPr>
          <w:sz w:val="28"/>
          <w:szCs w:val="28"/>
        </w:rPr>
        <w:t>ункт 2.6 изложить в следующей редакции:</w:t>
      </w:r>
      <w:r w:rsidRPr="006663F0">
        <w:rPr>
          <w:color w:val="800000"/>
          <w:sz w:val="28"/>
          <w:szCs w:val="28"/>
        </w:rPr>
        <w:t xml:space="preserve"> </w:t>
      </w:r>
    </w:p>
    <w:p w:rsidR="008A4D6C" w:rsidRPr="006663F0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 w:rsidRPr="006663F0">
        <w:rPr>
          <w:sz w:val="28"/>
          <w:szCs w:val="28"/>
        </w:rPr>
        <w:t>«2.6. Оператор на основании заявки, оформленной в соответствии с пунктами 2.2.1</w:t>
      </w:r>
      <w:r w:rsidR="00322ED3">
        <w:rPr>
          <w:sz w:val="28"/>
          <w:szCs w:val="28"/>
        </w:rPr>
        <w:t>, 2.3</w:t>
      </w:r>
      <w:r w:rsidRPr="006663F0">
        <w:rPr>
          <w:sz w:val="28"/>
          <w:szCs w:val="28"/>
        </w:rPr>
        <w:t xml:space="preserve"> настоящих Правил, и акта о соответствии техническим требованиям направляет Перевозчику проект Договора.</w:t>
      </w:r>
    </w:p>
    <w:p w:rsidR="008A4D6C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 w:rsidRPr="006663F0">
        <w:rPr>
          <w:sz w:val="28"/>
          <w:szCs w:val="28"/>
        </w:rPr>
        <w:t>При наличии оснований, указанных в пункте 2.7 настоящих Правил, Оператор направляет Перевозчику письменное уведомление об отказе в заключении Договора</w:t>
      </w:r>
      <w:r w:rsidR="00322ED3">
        <w:rPr>
          <w:sz w:val="28"/>
          <w:szCs w:val="28"/>
        </w:rPr>
        <w:t>.</w:t>
      </w:r>
      <w:r w:rsidRPr="006663F0">
        <w:rPr>
          <w:sz w:val="28"/>
          <w:szCs w:val="28"/>
        </w:rPr>
        <w:t>».</w:t>
      </w:r>
    </w:p>
    <w:p w:rsidR="008A4D6C" w:rsidRDefault="008A4D6C" w:rsidP="00AD327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Раздел </w:t>
      </w:r>
      <w:r>
        <w:rPr>
          <w:sz w:val="28"/>
          <w:szCs w:val="28"/>
          <w:lang w:val="en-US"/>
        </w:rPr>
        <w:t>IV</w:t>
      </w:r>
      <w:r w:rsidRPr="002F415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A4D6C" w:rsidRPr="002F4159" w:rsidRDefault="008A4D6C" w:rsidP="008A4D6C">
      <w:pPr>
        <w:pStyle w:val="ConsPlusNormal"/>
        <w:jc w:val="both"/>
        <w:rPr>
          <w:sz w:val="28"/>
          <w:szCs w:val="28"/>
        </w:rPr>
      </w:pPr>
    </w:p>
    <w:p w:rsidR="004F10B8" w:rsidRDefault="004F10B8" w:rsidP="004F10B8">
      <w:pPr>
        <w:pStyle w:val="ConsPlusNormal"/>
        <w:jc w:val="center"/>
        <w:rPr>
          <w:b/>
          <w:sz w:val="28"/>
          <w:szCs w:val="28"/>
        </w:rPr>
      </w:pPr>
      <w:r w:rsidRPr="002F4159">
        <w:rPr>
          <w:b/>
          <w:sz w:val="28"/>
          <w:szCs w:val="28"/>
        </w:rPr>
        <w:t>«</w:t>
      </w:r>
      <w:r w:rsidR="00F772F4" w:rsidRPr="002F4159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F4159">
        <w:rPr>
          <w:b/>
          <w:sz w:val="28"/>
          <w:szCs w:val="28"/>
        </w:rPr>
        <w:t xml:space="preserve"> </w:t>
      </w:r>
      <w:r w:rsidRPr="004F10B8">
        <w:rPr>
          <w:b/>
          <w:sz w:val="28"/>
          <w:szCs w:val="28"/>
        </w:rPr>
        <w:t>Взаимодействие участников при возникновении сбоев при информационном обмене данных</w:t>
      </w:r>
      <w:r>
        <w:rPr>
          <w:b/>
          <w:sz w:val="28"/>
          <w:szCs w:val="28"/>
        </w:rPr>
        <w:t>.</w:t>
      </w:r>
    </w:p>
    <w:p w:rsidR="004F10B8" w:rsidRPr="004F10B8" w:rsidRDefault="004F10B8" w:rsidP="004F10B8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944B92" w:rsidRDefault="00F772F4" w:rsidP="00944B92">
      <w:pPr>
        <w:pStyle w:val="ConsPlusNormal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</w:t>
      </w:r>
      <w:r w:rsidR="00944B92" w:rsidRPr="00944B92">
        <w:rPr>
          <w:color w:val="000000"/>
          <w:sz w:val="28"/>
          <w:szCs w:val="28"/>
          <w:lang w:eastAsia="ru-RU"/>
        </w:rPr>
        <w:t>1.</w:t>
      </w:r>
      <w:r w:rsidR="00944B92">
        <w:rPr>
          <w:color w:val="000000"/>
          <w:sz w:val="28"/>
          <w:szCs w:val="28"/>
          <w:lang w:eastAsia="ru-RU"/>
        </w:rPr>
        <w:t xml:space="preserve"> </w:t>
      </w:r>
      <w:r w:rsidR="004F10B8" w:rsidRPr="004F10B8">
        <w:rPr>
          <w:color w:val="000000"/>
          <w:sz w:val="28"/>
          <w:szCs w:val="28"/>
          <w:lang w:eastAsia="ru-RU"/>
        </w:rPr>
        <w:t>Настоящий раздел определяет типовые сбои при информационном обмене в ЕСОП, а также порядок действий участников информационного обмена.</w:t>
      </w:r>
    </w:p>
    <w:p w:rsidR="00944B92" w:rsidRDefault="00F772F4" w:rsidP="00944B92">
      <w:pPr>
        <w:pStyle w:val="ConsPlusNormal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</w:t>
      </w:r>
      <w:r w:rsidR="004F10B8" w:rsidRPr="004F10B8">
        <w:rPr>
          <w:color w:val="000000"/>
          <w:sz w:val="28"/>
          <w:szCs w:val="28"/>
          <w:lang w:eastAsia="ru-RU"/>
        </w:rPr>
        <w:t>2. Все сбои при информационном обмене разделяются на следующие категории:</w:t>
      </w:r>
    </w:p>
    <w:p w:rsidR="00944B92" w:rsidRDefault="00F772F4" w:rsidP="00944B92">
      <w:pPr>
        <w:pStyle w:val="ConsPlusNormal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</w:t>
      </w:r>
      <w:r w:rsidR="00944B92">
        <w:rPr>
          <w:color w:val="000000"/>
          <w:sz w:val="28"/>
          <w:szCs w:val="28"/>
          <w:lang w:eastAsia="ru-RU"/>
        </w:rPr>
        <w:t xml:space="preserve">2.1 </w:t>
      </w:r>
      <w:r w:rsidR="00835E1B">
        <w:rPr>
          <w:color w:val="000000"/>
          <w:sz w:val="28"/>
          <w:szCs w:val="28"/>
          <w:lang w:eastAsia="ru-RU"/>
        </w:rPr>
        <w:t>сбой в программной и/или аппаратной части ЕСОП</w:t>
      </w:r>
      <w:r w:rsidR="004F10B8" w:rsidRPr="004F10B8">
        <w:rPr>
          <w:color w:val="000000"/>
          <w:sz w:val="28"/>
          <w:szCs w:val="28"/>
          <w:lang w:eastAsia="ru-RU"/>
        </w:rPr>
        <w:t>;</w:t>
      </w:r>
    </w:p>
    <w:p w:rsidR="00944B92" w:rsidRDefault="00F772F4" w:rsidP="00944B92">
      <w:pPr>
        <w:pStyle w:val="ConsPlusNormal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</w:t>
      </w:r>
      <w:r w:rsidR="004F10B8" w:rsidRPr="004F10B8">
        <w:rPr>
          <w:color w:val="000000"/>
          <w:sz w:val="28"/>
          <w:szCs w:val="28"/>
          <w:lang w:eastAsia="ru-RU"/>
        </w:rPr>
        <w:t xml:space="preserve">2.2. </w:t>
      </w:r>
      <w:r w:rsidR="00835E1B">
        <w:rPr>
          <w:color w:val="000000"/>
          <w:sz w:val="28"/>
          <w:szCs w:val="28"/>
          <w:lang w:eastAsia="ru-RU"/>
        </w:rPr>
        <w:t>сбой в программной и/или аппаратной части системы учета пассажиропотока, используемой Перевозчиком и интегрированной в ЕСОП</w:t>
      </w:r>
      <w:r w:rsidR="004F10B8" w:rsidRPr="004F10B8">
        <w:rPr>
          <w:color w:val="000000"/>
          <w:sz w:val="28"/>
          <w:szCs w:val="28"/>
          <w:lang w:eastAsia="ru-RU"/>
        </w:rPr>
        <w:t>;</w:t>
      </w:r>
    </w:p>
    <w:p w:rsidR="00944B92" w:rsidRDefault="00F772F4" w:rsidP="00944B92">
      <w:pPr>
        <w:pStyle w:val="ConsPlusNormal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</w:t>
      </w:r>
      <w:r w:rsidR="004F10B8" w:rsidRPr="004F10B8">
        <w:rPr>
          <w:color w:val="000000"/>
          <w:sz w:val="28"/>
          <w:szCs w:val="28"/>
          <w:lang w:eastAsia="ru-RU"/>
        </w:rPr>
        <w:t xml:space="preserve">2.3. </w:t>
      </w:r>
      <w:r w:rsidR="00944B92">
        <w:rPr>
          <w:color w:val="000000"/>
          <w:sz w:val="28"/>
          <w:szCs w:val="28"/>
          <w:lang w:eastAsia="ru-RU"/>
        </w:rPr>
        <w:t>т</w:t>
      </w:r>
      <w:r w:rsidR="004F10B8" w:rsidRPr="004F10B8">
        <w:rPr>
          <w:color w:val="000000"/>
          <w:sz w:val="28"/>
          <w:szCs w:val="28"/>
          <w:lang w:eastAsia="ru-RU"/>
        </w:rPr>
        <w:t>ехническ</w:t>
      </w:r>
      <w:r w:rsidR="00835E1B">
        <w:rPr>
          <w:color w:val="000000"/>
          <w:sz w:val="28"/>
          <w:szCs w:val="28"/>
          <w:lang w:eastAsia="ru-RU"/>
        </w:rPr>
        <w:t xml:space="preserve">ая неисправность </w:t>
      </w:r>
      <w:proofErr w:type="spellStart"/>
      <w:r w:rsidR="00835E1B">
        <w:rPr>
          <w:color w:val="000000"/>
          <w:sz w:val="28"/>
          <w:szCs w:val="28"/>
          <w:lang w:eastAsia="ru-RU"/>
        </w:rPr>
        <w:t>валидатора</w:t>
      </w:r>
      <w:proofErr w:type="spellEnd"/>
      <w:r w:rsidR="00835E1B">
        <w:rPr>
          <w:color w:val="000000"/>
          <w:sz w:val="28"/>
          <w:szCs w:val="28"/>
          <w:lang w:eastAsia="ru-RU"/>
        </w:rPr>
        <w:t xml:space="preserve"> Перевозчика, в том числе неисправность </w:t>
      </w:r>
      <w:proofErr w:type="spellStart"/>
      <w:r w:rsidR="00835E1B" w:rsidRPr="00856695">
        <w:rPr>
          <w:sz w:val="28"/>
          <w:szCs w:val="28"/>
          <w:lang w:val="en-US"/>
        </w:rPr>
        <w:t>sam</w:t>
      </w:r>
      <w:proofErr w:type="spellEnd"/>
      <w:r w:rsidR="00835E1B">
        <w:rPr>
          <w:sz w:val="28"/>
          <w:szCs w:val="28"/>
        </w:rPr>
        <w:t xml:space="preserve">-карт и </w:t>
      </w:r>
      <w:r w:rsidR="00835E1B" w:rsidRPr="00856695">
        <w:rPr>
          <w:sz w:val="28"/>
          <w:szCs w:val="28"/>
          <w:lang w:val="en-US"/>
        </w:rPr>
        <w:t>sim</w:t>
      </w:r>
      <w:r w:rsidR="00835E1B">
        <w:rPr>
          <w:sz w:val="28"/>
          <w:szCs w:val="28"/>
        </w:rPr>
        <w:t>-карт</w:t>
      </w:r>
      <w:r w:rsidR="004F10B8" w:rsidRPr="004F10B8">
        <w:rPr>
          <w:color w:val="000000"/>
          <w:sz w:val="28"/>
          <w:szCs w:val="28"/>
          <w:lang w:eastAsia="ru-RU"/>
        </w:rPr>
        <w:t>;</w:t>
      </w:r>
    </w:p>
    <w:p w:rsidR="00944B92" w:rsidRDefault="00F772F4" w:rsidP="00944B9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4.</w:t>
      </w:r>
      <w:r w:rsidR="004F10B8" w:rsidRPr="004F10B8">
        <w:rPr>
          <w:color w:val="000000"/>
          <w:sz w:val="28"/>
          <w:szCs w:val="28"/>
          <w:lang w:eastAsia="ru-RU"/>
        </w:rPr>
        <w:t xml:space="preserve">3. </w:t>
      </w:r>
      <w:r>
        <w:rPr>
          <w:color w:val="000000"/>
          <w:sz w:val="28"/>
          <w:szCs w:val="28"/>
          <w:lang w:eastAsia="ru-RU"/>
        </w:rPr>
        <w:t>в случае</w:t>
      </w:r>
      <w:r w:rsidR="004F10B8" w:rsidRPr="004F10B8">
        <w:rPr>
          <w:color w:val="000000"/>
          <w:sz w:val="28"/>
          <w:szCs w:val="28"/>
          <w:lang w:eastAsia="ru-RU"/>
        </w:rPr>
        <w:t>, указанн</w:t>
      </w:r>
      <w:r>
        <w:rPr>
          <w:color w:val="000000"/>
          <w:sz w:val="28"/>
          <w:szCs w:val="28"/>
          <w:lang w:eastAsia="ru-RU"/>
        </w:rPr>
        <w:t>ом</w:t>
      </w:r>
      <w:r w:rsidR="004F10B8" w:rsidRPr="004F10B8">
        <w:rPr>
          <w:color w:val="000000"/>
          <w:sz w:val="28"/>
          <w:szCs w:val="28"/>
          <w:lang w:eastAsia="ru-RU"/>
        </w:rPr>
        <w:t xml:space="preserve"> в п. </w:t>
      </w:r>
      <w:r>
        <w:rPr>
          <w:color w:val="000000"/>
          <w:sz w:val="28"/>
          <w:szCs w:val="28"/>
          <w:lang w:eastAsia="ru-RU"/>
        </w:rPr>
        <w:t>4.</w:t>
      </w:r>
      <w:r w:rsidR="004F10B8" w:rsidRPr="004F10B8">
        <w:rPr>
          <w:color w:val="000000"/>
          <w:sz w:val="28"/>
          <w:szCs w:val="28"/>
          <w:lang w:eastAsia="ru-RU"/>
        </w:rPr>
        <w:t xml:space="preserve">2.1, </w:t>
      </w:r>
      <w:r>
        <w:rPr>
          <w:color w:val="000000"/>
          <w:sz w:val="28"/>
          <w:szCs w:val="28"/>
          <w:lang w:eastAsia="ru-RU"/>
        </w:rPr>
        <w:t>составляется акт, подписываемый Оператором</w:t>
      </w:r>
      <w:r w:rsidR="004A6EB8">
        <w:rPr>
          <w:color w:val="000000"/>
          <w:sz w:val="28"/>
          <w:szCs w:val="28"/>
          <w:lang w:eastAsia="ru-RU"/>
        </w:rPr>
        <w:t xml:space="preserve"> ЕСОП</w:t>
      </w:r>
      <w:r>
        <w:rPr>
          <w:color w:val="000000"/>
          <w:sz w:val="28"/>
          <w:szCs w:val="28"/>
          <w:lang w:eastAsia="ru-RU"/>
        </w:rPr>
        <w:t xml:space="preserve">, </w:t>
      </w:r>
      <w:r w:rsidR="004A6EB8">
        <w:rPr>
          <w:color w:val="000000"/>
          <w:sz w:val="28"/>
          <w:szCs w:val="28"/>
          <w:lang w:eastAsia="ru-RU"/>
        </w:rPr>
        <w:t xml:space="preserve">в случае если оператор не определен </w:t>
      </w:r>
      <w:r>
        <w:rPr>
          <w:color w:val="000000"/>
          <w:sz w:val="28"/>
          <w:szCs w:val="28"/>
        </w:rPr>
        <w:t xml:space="preserve">министерством информационного развития и связи Пермского края, в котором фиксируются сроки сбоя </w:t>
      </w:r>
      <w:r w:rsidR="00C36EB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работ</w:t>
      </w:r>
      <w:r w:rsidR="00C36EB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ЕСОП.</w:t>
      </w:r>
    </w:p>
    <w:p w:rsidR="00F772F4" w:rsidRDefault="00F772F4" w:rsidP="00944B9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за период сбоя осуществляется в следующем порядке:</w:t>
      </w:r>
    </w:p>
    <w:p w:rsidR="00F772F4" w:rsidRPr="002F4159" w:rsidRDefault="00F772F4" w:rsidP="00F772F4">
      <w:pPr>
        <w:pStyle w:val="ConsPlusNormal"/>
        <w:ind w:firstLine="709"/>
        <w:jc w:val="both"/>
        <w:rPr>
          <w:sz w:val="28"/>
          <w:szCs w:val="28"/>
        </w:rPr>
      </w:pPr>
      <w:r w:rsidRPr="002F4159">
        <w:rPr>
          <w:sz w:val="28"/>
          <w:szCs w:val="28"/>
        </w:rPr>
        <w:t xml:space="preserve">4.3.1. </w:t>
      </w:r>
      <w:r>
        <w:rPr>
          <w:sz w:val="28"/>
          <w:szCs w:val="28"/>
        </w:rPr>
        <w:t>о</w:t>
      </w:r>
      <w:r w:rsidRPr="002F4159">
        <w:rPr>
          <w:sz w:val="28"/>
          <w:szCs w:val="28"/>
        </w:rPr>
        <w:t>пределяется объем пополнений льготных проездных документов (суммарное количество поездок) на июль 2019 года;</w:t>
      </w:r>
    </w:p>
    <w:p w:rsidR="00F772F4" w:rsidRPr="002F4159" w:rsidRDefault="00F772F4" w:rsidP="00F772F4">
      <w:pPr>
        <w:pStyle w:val="ConsPlusNormal"/>
        <w:ind w:firstLine="709"/>
        <w:jc w:val="both"/>
        <w:rPr>
          <w:sz w:val="28"/>
          <w:szCs w:val="28"/>
        </w:rPr>
      </w:pPr>
      <w:r w:rsidRPr="002F4159">
        <w:rPr>
          <w:sz w:val="28"/>
          <w:szCs w:val="28"/>
        </w:rPr>
        <w:t xml:space="preserve">4.3.2. </w:t>
      </w:r>
      <w:r>
        <w:rPr>
          <w:sz w:val="28"/>
          <w:szCs w:val="28"/>
        </w:rPr>
        <w:t>о</w:t>
      </w:r>
      <w:r w:rsidRPr="002F4159">
        <w:rPr>
          <w:sz w:val="28"/>
          <w:szCs w:val="28"/>
        </w:rPr>
        <w:t>пределяется зафиксированное количество поездок (по отчетным данным ЕСОП)</w:t>
      </w:r>
      <w:r w:rsidR="004A6EB8">
        <w:rPr>
          <w:sz w:val="28"/>
          <w:szCs w:val="28"/>
        </w:rPr>
        <w:t xml:space="preserve"> не входящее</w:t>
      </w:r>
      <w:r w:rsidRPr="002F4159">
        <w:rPr>
          <w:sz w:val="28"/>
          <w:szCs w:val="28"/>
        </w:rPr>
        <w:t xml:space="preserve"> </w:t>
      </w:r>
      <w:r w:rsidR="004A6EB8" w:rsidRPr="004A6EB8">
        <w:rPr>
          <w:sz w:val="28"/>
          <w:szCs w:val="28"/>
        </w:rPr>
        <w:t>в</w:t>
      </w:r>
      <w:r w:rsidRPr="004A6EB8">
        <w:rPr>
          <w:sz w:val="28"/>
          <w:szCs w:val="28"/>
        </w:rPr>
        <w:t xml:space="preserve"> период сбоя </w:t>
      </w:r>
      <w:r w:rsidR="00C36EBC" w:rsidRPr="004A6EB8">
        <w:rPr>
          <w:sz w:val="28"/>
          <w:szCs w:val="28"/>
        </w:rPr>
        <w:t xml:space="preserve">в </w:t>
      </w:r>
      <w:r w:rsidRPr="004A6EB8">
        <w:rPr>
          <w:sz w:val="28"/>
          <w:szCs w:val="28"/>
        </w:rPr>
        <w:t>работ</w:t>
      </w:r>
      <w:r w:rsidR="00C36EBC" w:rsidRPr="004A6EB8">
        <w:rPr>
          <w:sz w:val="28"/>
          <w:szCs w:val="28"/>
        </w:rPr>
        <w:t>е</w:t>
      </w:r>
      <w:r w:rsidRPr="004A6EB8">
        <w:rPr>
          <w:sz w:val="28"/>
          <w:szCs w:val="28"/>
        </w:rPr>
        <w:t xml:space="preserve"> ЕСОП;</w:t>
      </w:r>
    </w:p>
    <w:p w:rsidR="00F772F4" w:rsidRPr="002F4159" w:rsidRDefault="00F772F4" w:rsidP="00F772F4">
      <w:pPr>
        <w:pStyle w:val="ConsPlusNormal"/>
        <w:ind w:firstLine="709"/>
        <w:jc w:val="both"/>
        <w:rPr>
          <w:sz w:val="28"/>
          <w:szCs w:val="28"/>
        </w:rPr>
      </w:pPr>
      <w:r w:rsidRPr="002F4159">
        <w:rPr>
          <w:sz w:val="28"/>
          <w:szCs w:val="28"/>
        </w:rPr>
        <w:t xml:space="preserve">4.3.3. </w:t>
      </w:r>
      <w:r>
        <w:rPr>
          <w:sz w:val="28"/>
          <w:szCs w:val="28"/>
        </w:rPr>
        <w:t>и</w:t>
      </w:r>
      <w:r w:rsidRPr="002F4159">
        <w:rPr>
          <w:sz w:val="28"/>
          <w:szCs w:val="28"/>
        </w:rPr>
        <w:t xml:space="preserve">з объема пополнений, определенных в соответствии </w:t>
      </w:r>
      <w:r>
        <w:rPr>
          <w:sz w:val="28"/>
          <w:szCs w:val="28"/>
        </w:rPr>
        <w:t xml:space="preserve">с пунктом </w:t>
      </w:r>
      <w:r w:rsidRPr="002F4159">
        <w:rPr>
          <w:sz w:val="28"/>
          <w:szCs w:val="28"/>
        </w:rPr>
        <w:t xml:space="preserve">4.3.1, </w:t>
      </w:r>
      <w:r w:rsidRPr="002F4159">
        <w:rPr>
          <w:sz w:val="28"/>
          <w:szCs w:val="28"/>
        </w:rPr>
        <w:lastRenderedPageBreak/>
        <w:t xml:space="preserve">вычитается количество зафиксированных поездок, </w:t>
      </w:r>
      <w:r>
        <w:rPr>
          <w:sz w:val="28"/>
          <w:szCs w:val="28"/>
        </w:rPr>
        <w:t>определенных в соответствии с пунктом 4.3.2;</w:t>
      </w:r>
    </w:p>
    <w:p w:rsidR="00F772F4" w:rsidRDefault="00F772F4" w:rsidP="00F772F4">
      <w:pPr>
        <w:pStyle w:val="ConsPlusNormal"/>
        <w:ind w:firstLine="709"/>
        <w:jc w:val="both"/>
        <w:rPr>
          <w:sz w:val="28"/>
          <w:szCs w:val="28"/>
        </w:rPr>
      </w:pPr>
      <w:r w:rsidRPr="002F4159">
        <w:rPr>
          <w:sz w:val="28"/>
          <w:szCs w:val="28"/>
        </w:rPr>
        <w:t xml:space="preserve">4.3.4. </w:t>
      </w:r>
      <w:r>
        <w:rPr>
          <w:sz w:val="28"/>
          <w:szCs w:val="28"/>
        </w:rPr>
        <w:t>о</w:t>
      </w:r>
      <w:r w:rsidRPr="002F4159">
        <w:rPr>
          <w:sz w:val="28"/>
          <w:szCs w:val="28"/>
        </w:rPr>
        <w:t xml:space="preserve">статок поездок, </w:t>
      </w:r>
      <w:r>
        <w:rPr>
          <w:sz w:val="28"/>
          <w:szCs w:val="28"/>
        </w:rPr>
        <w:t>определенный в соответствии с пунктом 4.3.3</w:t>
      </w:r>
      <w:r w:rsidRPr="002F4159">
        <w:rPr>
          <w:sz w:val="28"/>
          <w:szCs w:val="28"/>
        </w:rPr>
        <w:t xml:space="preserve">, распределяется среди </w:t>
      </w:r>
      <w:r>
        <w:rPr>
          <w:sz w:val="28"/>
          <w:szCs w:val="28"/>
        </w:rPr>
        <w:t>П</w:t>
      </w:r>
      <w:r w:rsidRPr="002F4159">
        <w:rPr>
          <w:sz w:val="28"/>
          <w:szCs w:val="28"/>
        </w:rPr>
        <w:t>еревозчиков, подключенных к ИСУП, на основании договоров технологического присоединения и оказания услуг информационного обмена данных в информационной системе учета пассажиропотока в следующем порядке:</w:t>
      </w:r>
    </w:p>
    <w:p w:rsidR="004A6EB8" w:rsidRDefault="004A6EB8" w:rsidP="004A6EB8">
      <w:pPr>
        <w:pStyle w:val="ConsPlusNormal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F772F4" w:rsidRPr="00331F04" w:rsidRDefault="00F772F4" w:rsidP="00F772F4">
      <w:pPr>
        <w:pStyle w:val="ConsPlusNormal"/>
        <w:ind w:firstLine="709"/>
        <w:jc w:val="center"/>
        <w:rPr>
          <w:sz w:val="28"/>
          <w:szCs w:val="28"/>
        </w:rPr>
      </w:pPr>
      <w:proofErr w:type="spellStart"/>
      <w:r w:rsidRPr="00331F04">
        <w:rPr>
          <w:sz w:val="28"/>
          <w:szCs w:val="28"/>
        </w:rPr>
        <w:t>Qi</w:t>
      </w:r>
      <w:proofErr w:type="spellEnd"/>
      <w:r w:rsidRPr="00331F04">
        <w:rPr>
          <w:sz w:val="28"/>
          <w:szCs w:val="28"/>
        </w:rPr>
        <w:t xml:space="preserve"> = (</w:t>
      </w:r>
      <w:proofErr w:type="spellStart"/>
      <w:r w:rsidRPr="00331F04">
        <w:rPr>
          <w:sz w:val="28"/>
          <w:szCs w:val="28"/>
        </w:rPr>
        <w:t>Пi</w:t>
      </w:r>
      <w:proofErr w:type="spellEnd"/>
      <w:r w:rsidRPr="00331F04">
        <w:rPr>
          <w:sz w:val="28"/>
          <w:szCs w:val="28"/>
        </w:rPr>
        <w:t xml:space="preserve"> – </w:t>
      </w:r>
      <w:proofErr w:type="spellStart"/>
      <w:r w:rsidRPr="00331F04">
        <w:rPr>
          <w:sz w:val="28"/>
          <w:szCs w:val="28"/>
        </w:rPr>
        <w:t>Р</w:t>
      </w:r>
      <w:proofErr w:type="gramStart"/>
      <w:r w:rsidRPr="00331F04">
        <w:rPr>
          <w:sz w:val="28"/>
          <w:szCs w:val="28"/>
        </w:rPr>
        <w:t>i</w:t>
      </w:r>
      <w:proofErr w:type="spellEnd"/>
      <w:r w:rsidRPr="00331F04">
        <w:rPr>
          <w:sz w:val="28"/>
          <w:szCs w:val="28"/>
        </w:rPr>
        <w:t>)×</w:t>
      </w:r>
      <w:proofErr w:type="gramEnd"/>
      <w:r w:rsidRPr="00331F04">
        <w:rPr>
          <w:sz w:val="28"/>
          <w:szCs w:val="28"/>
        </w:rPr>
        <w:t>Qi-1/Рi-1     , где</w:t>
      </w:r>
    </w:p>
    <w:p w:rsidR="00F772F4" w:rsidRPr="00331F04" w:rsidRDefault="00F772F4" w:rsidP="00F772F4">
      <w:pPr>
        <w:pStyle w:val="ConsPlusNormal"/>
        <w:ind w:firstLine="709"/>
        <w:jc w:val="both"/>
        <w:rPr>
          <w:sz w:val="28"/>
          <w:szCs w:val="28"/>
        </w:rPr>
      </w:pPr>
    </w:p>
    <w:p w:rsidR="00F772F4" w:rsidRPr="00331F04" w:rsidRDefault="00F772F4" w:rsidP="00F772F4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331F04">
        <w:rPr>
          <w:sz w:val="28"/>
          <w:szCs w:val="28"/>
        </w:rPr>
        <w:t>Qi</w:t>
      </w:r>
      <w:proofErr w:type="spellEnd"/>
      <w:r w:rsidRPr="00331F04">
        <w:rPr>
          <w:sz w:val="28"/>
          <w:szCs w:val="28"/>
        </w:rPr>
        <w:t xml:space="preserve"> – количество поездок по ЛПД, определяемое по конкретному маршруту в период </w:t>
      </w:r>
      <w:r>
        <w:rPr>
          <w:sz w:val="28"/>
          <w:szCs w:val="28"/>
        </w:rPr>
        <w:t>сбоя работы</w:t>
      </w:r>
      <w:r w:rsidRPr="00331F04">
        <w:rPr>
          <w:sz w:val="28"/>
          <w:szCs w:val="28"/>
        </w:rPr>
        <w:t xml:space="preserve"> ЕСОП в i-ом месяце;</w:t>
      </w:r>
    </w:p>
    <w:p w:rsidR="00F772F4" w:rsidRPr="00331F04" w:rsidRDefault="00F772F4" w:rsidP="00F772F4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331F04">
        <w:rPr>
          <w:sz w:val="28"/>
          <w:szCs w:val="28"/>
        </w:rPr>
        <w:t>Пi</w:t>
      </w:r>
      <w:proofErr w:type="spellEnd"/>
      <w:r w:rsidRPr="00331F04">
        <w:rPr>
          <w:sz w:val="28"/>
          <w:szCs w:val="28"/>
        </w:rPr>
        <w:t xml:space="preserve"> – суммарный объем пополнений ЛПД на i-</w:t>
      </w:r>
      <w:proofErr w:type="spellStart"/>
      <w:r w:rsidRPr="00331F04">
        <w:rPr>
          <w:sz w:val="28"/>
          <w:szCs w:val="28"/>
        </w:rPr>
        <w:t>ый</w:t>
      </w:r>
      <w:proofErr w:type="spellEnd"/>
      <w:r w:rsidRPr="00331F04">
        <w:rPr>
          <w:sz w:val="28"/>
          <w:szCs w:val="28"/>
        </w:rPr>
        <w:t xml:space="preserve"> месяц в поездках;</w:t>
      </w:r>
    </w:p>
    <w:p w:rsidR="00F772F4" w:rsidRPr="00331F04" w:rsidRDefault="00F772F4" w:rsidP="00F772F4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331F04">
        <w:rPr>
          <w:sz w:val="28"/>
          <w:szCs w:val="28"/>
        </w:rPr>
        <w:t>Рi</w:t>
      </w:r>
      <w:proofErr w:type="spellEnd"/>
      <w:r w:rsidRPr="00331F04">
        <w:rPr>
          <w:sz w:val="28"/>
          <w:szCs w:val="28"/>
        </w:rPr>
        <w:t xml:space="preserve"> – количество поездок, зафиксированное в ЕСОП в i-ом месяце и не входящее в период </w:t>
      </w:r>
      <w:r>
        <w:rPr>
          <w:sz w:val="28"/>
          <w:szCs w:val="28"/>
        </w:rPr>
        <w:t xml:space="preserve">сбоя </w:t>
      </w:r>
      <w:r w:rsidR="00C36EBC">
        <w:rPr>
          <w:sz w:val="28"/>
          <w:szCs w:val="28"/>
        </w:rPr>
        <w:t xml:space="preserve">в </w:t>
      </w:r>
      <w:r>
        <w:rPr>
          <w:sz w:val="28"/>
          <w:szCs w:val="28"/>
        </w:rPr>
        <w:t>работ</w:t>
      </w:r>
      <w:r w:rsidR="00C36EBC">
        <w:rPr>
          <w:sz w:val="28"/>
          <w:szCs w:val="28"/>
        </w:rPr>
        <w:t>е</w:t>
      </w:r>
      <w:r w:rsidRPr="00331F04">
        <w:rPr>
          <w:sz w:val="28"/>
          <w:szCs w:val="28"/>
        </w:rPr>
        <w:t xml:space="preserve"> ЕСОП;</w:t>
      </w:r>
    </w:p>
    <w:p w:rsidR="00F772F4" w:rsidRPr="00331F04" w:rsidRDefault="00F772F4" w:rsidP="00F772F4">
      <w:pPr>
        <w:pStyle w:val="ConsPlusNormal"/>
        <w:ind w:firstLine="709"/>
        <w:jc w:val="both"/>
        <w:rPr>
          <w:sz w:val="28"/>
          <w:szCs w:val="28"/>
        </w:rPr>
      </w:pPr>
      <w:r w:rsidRPr="00331F04">
        <w:rPr>
          <w:sz w:val="28"/>
          <w:szCs w:val="28"/>
        </w:rPr>
        <w:t xml:space="preserve">Qi-1 – количество поездок по ЛПД маршруту в ИСУП в течение месяца, предшествующем месяцу, включающего в себя период </w:t>
      </w:r>
      <w:r w:rsidR="00C36EBC">
        <w:rPr>
          <w:sz w:val="28"/>
          <w:szCs w:val="28"/>
        </w:rPr>
        <w:t>сбоя в работе</w:t>
      </w:r>
      <w:r w:rsidRPr="00331F04">
        <w:rPr>
          <w:sz w:val="28"/>
          <w:szCs w:val="28"/>
        </w:rPr>
        <w:t xml:space="preserve"> ЕСОП;</w:t>
      </w:r>
    </w:p>
    <w:p w:rsidR="00F772F4" w:rsidRPr="002F4159" w:rsidRDefault="00F772F4" w:rsidP="00F772F4">
      <w:pPr>
        <w:pStyle w:val="ConsPlusNormal"/>
        <w:ind w:firstLine="709"/>
        <w:jc w:val="both"/>
        <w:rPr>
          <w:sz w:val="28"/>
          <w:szCs w:val="28"/>
        </w:rPr>
      </w:pPr>
      <w:r w:rsidRPr="00331F04">
        <w:rPr>
          <w:sz w:val="28"/>
          <w:szCs w:val="28"/>
        </w:rPr>
        <w:t xml:space="preserve">Рi-1 – общее количество поездок по ЛПД зафиксированное в ИСУП в течение месяца, предшествующем месяцу, включающего в себя </w:t>
      </w:r>
      <w:r w:rsidR="00C36EBC">
        <w:rPr>
          <w:sz w:val="28"/>
          <w:szCs w:val="28"/>
        </w:rPr>
        <w:t xml:space="preserve">сбои в работе </w:t>
      </w:r>
      <w:r w:rsidRPr="00331F04">
        <w:rPr>
          <w:sz w:val="28"/>
          <w:szCs w:val="28"/>
        </w:rPr>
        <w:t>ЕСОП;</w:t>
      </w:r>
    </w:p>
    <w:p w:rsidR="00F772F4" w:rsidRPr="002F4159" w:rsidRDefault="00F772F4" w:rsidP="00F772F4">
      <w:pPr>
        <w:pStyle w:val="ConsPlusNormal"/>
        <w:ind w:firstLine="709"/>
        <w:jc w:val="both"/>
        <w:rPr>
          <w:sz w:val="28"/>
          <w:szCs w:val="28"/>
        </w:rPr>
      </w:pPr>
      <w:r w:rsidRPr="002F4159">
        <w:rPr>
          <w:sz w:val="28"/>
          <w:szCs w:val="28"/>
        </w:rPr>
        <w:t xml:space="preserve">4.3.4.1. </w:t>
      </w:r>
      <w:r>
        <w:rPr>
          <w:sz w:val="28"/>
          <w:szCs w:val="28"/>
        </w:rPr>
        <w:t>н</w:t>
      </w:r>
      <w:r w:rsidRPr="002F4159">
        <w:rPr>
          <w:sz w:val="28"/>
          <w:szCs w:val="28"/>
        </w:rPr>
        <w:t xml:space="preserve">а основании данных учета поездок </w:t>
      </w:r>
      <w:proofErr w:type="gramStart"/>
      <w:r w:rsidR="00C36EBC">
        <w:rPr>
          <w:sz w:val="28"/>
          <w:szCs w:val="28"/>
        </w:rPr>
        <w:t>за месяц</w:t>
      </w:r>
      <w:proofErr w:type="gramEnd"/>
      <w:r w:rsidR="00C36EBC">
        <w:rPr>
          <w:sz w:val="28"/>
          <w:szCs w:val="28"/>
        </w:rPr>
        <w:t xml:space="preserve"> </w:t>
      </w:r>
      <w:r w:rsidR="00C36EBC" w:rsidRPr="00331F04">
        <w:rPr>
          <w:sz w:val="28"/>
          <w:szCs w:val="28"/>
        </w:rPr>
        <w:t>предшествующ</w:t>
      </w:r>
      <w:r w:rsidR="00C36EBC">
        <w:rPr>
          <w:sz w:val="28"/>
          <w:szCs w:val="28"/>
        </w:rPr>
        <w:t>ий</w:t>
      </w:r>
      <w:r w:rsidR="00C36EBC" w:rsidRPr="00331F04">
        <w:rPr>
          <w:sz w:val="28"/>
          <w:szCs w:val="28"/>
        </w:rPr>
        <w:t xml:space="preserve"> месяцу, включающ</w:t>
      </w:r>
      <w:r w:rsidR="00C36EBC">
        <w:rPr>
          <w:sz w:val="28"/>
          <w:szCs w:val="28"/>
        </w:rPr>
        <w:t>ему</w:t>
      </w:r>
      <w:r w:rsidR="00C36EBC" w:rsidRPr="00331F04">
        <w:rPr>
          <w:sz w:val="28"/>
          <w:szCs w:val="28"/>
        </w:rPr>
        <w:t xml:space="preserve"> в себя период </w:t>
      </w:r>
      <w:r w:rsidR="00C36EBC">
        <w:rPr>
          <w:sz w:val="28"/>
          <w:szCs w:val="28"/>
        </w:rPr>
        <w:t>сбоя в работе</w:t>
      </w:r>
      <w:r w:rsidR="00C36EBC" w:rsidRPr="00331F04">
        <w:rPr>
          <w:sz w:val="28"/>
          <w:szCs w:val="28"/>
        </w:rPr>
        <w:t xml:space="preserve"> ЕСОП</w:t>
      </w:r>
      <w:r w:rsidR="00C36EBC" w:rsidRPr="002F4159">
        <w:rPr>
          <w:sz w:val="28"/>
          <w:szCs w:val="28"/>
        </w:rPr>
        <w:t xml:space="preserve"> </w:t>
      </w:r>
      <w:r w:rsidRPr="002F4159">
        <w:rPr>
          <w:sz w:val="28"/>
          <w:szCs w:val="28"/>
        </w:rPr>
        <w:t xml:space="preserve">по каждому </w:t>
      </w:r>
      <w:r>
        <w:rPr>
          <w:sz w:val="28"/>
          <w:szCs w:val="28"/>
        </w:rPr>
        <w:t>П</w:t>
      </w:r>
      <w:r w:rsidRPr="002F4159">
        <w:rPr>
          <w:sz w:val="28"/>
          <w:szCs w:val="28"/>
        </w:rPr>
        <w:t xml:space="preserve">еревозчику определяется удельный вес (в тысячных долях с точностью до 3 знака после запятой) от общего объема </w:t>
      </w:r>
      <w:r>
        <w:rPr>
          <w:sz w:val="28"/>
          <w:szCs w:val="28"/>
        </w:rPr>
        <w:t>учтенных поездок;</w:t>
      </w:r>
    </w:p>
    <w:p w:rsidR="00F772F4" w:rsidRDefault="00F772F4" w:rsidP="00F772F4">
      <w:pPr>
        <w:pStyle w:val="ConsPlusNormal"/>
        <w:ind w:firstLine="709"/>
        <w:jc w:val="both"/>
        <w:rPr>
          <w:sz w:val="28"/>
          <w:szCs w:val="28"/>
        </w:rPr>
      </w:pPr>
      <w:r w:rsidRPr="002F4159">
        <w:rPr>
          <w:sz w:val="28"/>
          <w:szCs w:val="28"/>
        </w:rPr>
        <w:t xml:space="preserve">4.3.4.2. </w:t>
      </w:r>
      <w:r>
        <w:rPr>
          <w:sz w:val="28"/>
          <w:szCs w:val="28"/>
        </w:rPr>
        <w:t>у</w:t>
      </w:r>
      <w:r w:rsidRPr="002F4159">
        <w:rPr>
          <w:sz w:val="28"/>
          <w:szCs w:val="28"/>
        </w:rPr>
        <w:t>дельный вес, о</w:t>
      </w:r>
      <w:r>
        <w:rPr>
          <w:sz w:val="28"/>
          <w:szCs w:val="28"/>
        </w:rPr>
        <w:t xml:space="preserve">пределенный в соответствии с пунктом </w:t>
      </w:r>
      <w:r w:rsidRPr="002F4159">
        <w:rPr>
          <w:sz w:val="28"/>
          <w:szCs w:val="28"/>
        </w:rPr>
        <w:t>4.3.4.1, умножается на значение, определенное в соответствии с п</w:t>
      </w:r>
      <w:r>
        <w:rPr>
          <w:sz w:val="28"/>
          <w:szCs w:val="28"/>
        </w:rPr>
        <w:t>унктом 4.3.3</w:t>
      </w:r>
      <w:r>
        <w:rPr>
          <w:sz w:val="28"/>
          <w:szCs w:val="28"/>
        </w:rPr>
        <w:br/>
      </w:r>
      <w:r w:rsidRPr="002F4159">
        <w:rPr>
          <w:sz w:val="28"/>
          <w:szCs w:val="28"/>
        </w:rPr>
        <w:t xml:space="preserve">и округляется в </w:t>
      </w:r>
      <w:r>
        <w:rPr>
          <w:sz w:val="28"/>
          <w:szCs w:val="28"/>
        </w:rPr>
        <w:t>меньшую</w:t>
      </w:r>
      <w:r w:rsidRPr="002F4159">
        <w:rPr>
          <w:sz w:val="28"/>
          <w:szCs w:val="28"/>
        </w:rPr>
        <w:t xml:space="preserve"> сторону до целого </w:t>
      </w:r>
      <w:r>
        <w:rPr>
          <w:sz w:val="28"/>
          <w:szCs w:val="28"/>
        </w:rPr>
        <w:t>числа (определяется по каждому П</w:t>
      </w:r>
      <w:r w:rsidRPr="002F4159">
        <w:rPr>
          <w:sz w:val="28"/>
          <w:szCs w:val="28"/>
        </w:rPr>
        <w:t>еревозчику)</w:t>
      </w:r>
      <w:r w:rsidR="00C36EBC">
        <w:rPr>
          <w:sz w:val="28"/>
          <w:szCs w:val="28"/>
        </w:rPr>
        <w:t>;</w:t>
      </w:r>
    </w:p>
    <w:p w:rsidR="00944B92" w:rsidRDefault="00C36EBC" w:rsidP="00944B92">
      <w:pPr>
        <w:pStyle w:val="ConsPlusNormal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</w:t>
      </w:r>
      <w:r w:rsidR="004F10B8" w:rsidRPr="004F10B8">
        <w:rPr>
          <w:color w:val="000000"/>
          <w:sz w:val="28"/>
          <w:szCs w:val="28"/>
          <w:lang w:eastAsia="ru-RU"/>
        </w:rPr>
        <w:t xml:space="preserve">4. </w:t>
      </w:r>
      <w:r>
        <w:rPr>
          <w:color w:val="000000"/>
          <w:sz w:val="28"/>
          <w:szCs w:val="28"/>
          <w:lang w:eastAsia="ru-RU"/>
        </w:rPr>
        <w:t>в случае</w:t>
      </w:r>
      <w:r w:rsidRPr="004F10B8">
        <w:rPr>
          <w:color w:val="000000"/>
          <w:sz w:val="28"/>
          <w:szCs w:val="28"/>
          <w:lang w:eastAsia="ru-RU"/>
        </w:rPr>
        <w:t>, указанн</w:t>
      </w:r>
      <w:r>
        <w:rPr>
          <w:color w:val="000000"/>
          <w:sz w:val="28"/>
          <w:szCs w:val="28"/>
          <w:lang w:eastAsia="ru-RU"/>
        </w:rPr>
        <w:t>ом</w:t>
      </w:r>
      <w:r w:rsidRPr="004F10B8">
        <w:rPr>
          <w:color w:val="000000"/>
          <w:sz w:val="28"/>
          <w:szCs w:val="28"/>
          <w:lang w:eastAsia="ru-RU"/>
        </w:rPr>
        <w:t xml:space="preserve"> </w:t>
      </w:r>
      <w:r w:rsidR="004F10B8" w:rsidRPr="004F10B8">
        <w:rPr>
          <w:color w:val="000000"/>
          <w:sz w:val="28"/>
          <w:szCs w:val="28"/>
          <w:lang w:eastAsia="ru-RU"/>
        </w:rPr>
        <w:t xml:space="preserve">в п. </w:t>
      </w:r>
      <w:r>
        <w:rPr>
          <w:color w:val="000000"/>
          <w:sz w:val="28"/>
          <w:szCs w:val="28"/>
          <w:lang w:eastAsia="ru-RU"/>
        </w:rPr>
        <w:t>4.</w:t>
      </w:r>
      <w:r w:rsidR="004F10B8" w:rsidRPr="004F10B8">
        <w:rPr>
          <w:color w:val="000000"/>
          <w:sz w:val="28"/>
          <w:szCs w:val="28"/>
          <w:lang w:eastAsia="ru-RU"/>
        </w:rPr>
        <w:t xml:space="preserve">2.2. </w:t>
      </w:r>
      <w:r>
        <w:rPr>
          <w:color w:val="000000"/>
          <w:sz w:val="28"/>
          <w:szCs w:val="28"/>
          <w:lang w:eastAsia="ru-RU"/>
        </w:rPr>
        <w:t>устраняется силами организации, оказывающей услуги перевозчику;</w:t>
      </w:r>
    </w:p>
    <w:p w:rsidR="00944B92" w:rsidRDefault="00C36EBC" w:rsidP="00944B92">
      <w:pPr>
        <w:pStyle w:val="ConsPlusNormal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</w:t>
      </w:r>
      <w:r w:rsidR="004F10B8" w:rsidRPr="004F10B8">
        <w:rPr>
          <w:color w:val="000000"/>
          <w:sz w:val="28"/>
          <w:szCs w:val="28"/>
          <w:lang w:eastAsia="ru-RU"/>
        </w:rPr>
        <w:t xml:space="preserve">5. </w:t>
      </w:r>
      <w:r>
        <w:rPr>
          <w:color w:val="000000"/>
          <w:sz w:val="28"/>
          <w:szCs w:val="28"/>
          <w:lang w:eastAsia="ru-RU"/>
        </w:rPr>
        <w:t>в случае</w:t>
      </w:r>
      <w:r w:rsidRPr="004F10B8">
        <w:rPr>
          <w:color w:val="000000"/>
          <w:sz w:val="28"/>
          <w:szCs w:val="28"/>
          <w:lang w:eastAsia="ru-RU"/>
        </w:rPr>
        <w:t>, указанн</w:t>
      </w:r>
      <w:r>
        <w:rPr>
          <w:color w:val="000000"/>
          <w:sz w:val="28"/>
          <w:szCs w:val="28"/>
          <w:lang w:eastAsia="ru-RU"/>
        </w:rPr>
        <w:t>ом</w:t>
      </w:r>
      <w:r w:rsidRPr="004F10B8">
        <w:rPr>
          <w:color w:val="000000"/>
          <w:sz w:val="28"/>
          <w:szCs w:val="28"/>
          <w:lang w:eastAsia="ru-RU"/>
        </w:rPr>
        <w:t xml:space="preserve"> </w:t>
      </w:r>
      <w:r w:rsidR="004F10B8" w:rsidRPr="004F10B8">
        <w:rPr>
          <w:color w:val="000000"/>
          <w:sz w:val="28"/>
          <w:szCs w:val="28"/>
          <w:lang w:eastAsia="ru-RU"/>
        </w:rPr>
        <w:t xml:space="preserve">в п. </w:t>
      </w:r>
      <w:r>
        <w:rPr>
          <w:color w:val="000000"/>
          <w:sz w:val="28"/>
          <w:szCs w:val="28"/>
          <w:lang w:eastAsia="ru-RU"/>
        </w:rPr>
        <w:t>4.</w:t>
      </w:r>
      <w:r w:rsidR="004F10B8" w:rsidRPr="004F10B8">
        <w:rPr>
          <w:color w:val="000000"/>
          <w:sz w:val="28"/>
          <w:szCs w:val="28"/>
          <w:lang w:eastAsia="ru-RU"/>
        </w:rPr>
        <w:t>2.3</w:t>
      </w:r>
      <w:r>
        <w:rPr>
          <w:color w:val="000000"/>
          <w:sz w:val="28"/>
          <w:szCs w:val="28"/>
          <w:lang w:eastAsia="ru-RU"/>
        </w:rPr>
        <w:t>.</w:t>
      </w:r>
      <w:r w:rsidR="004F10B8" w:rsidRPr="004F10B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устраняется перевозчиком.».</w:t>
      </w:r>
    </w:p>
    <w:p w:rsidR="008A4D6C" w:rsidRDefault="004F10B8" w:rsidP="008A4D6C">
      <w:pPr>
        <w:pStyle w:val="ConsPlusNormal"/>
        <w:ind w:firstLine="709"/>
        <w:jc w:val="both"/>
        <w:rPr>
          <w:sz w:val="28"/>
          <w:szCs w:val="28"/>
        </w:rPr>
      </w:pPr>
      <w:bookmarkStart w:id="2" w:name="Par78"/>
      <w:bookmarkEnd w:id="2"/>
      <w:r>
        <w:rPr>
          <w:sz w:val="28"/>
          <w:szCs w:val="28"/>
        </w:rPr>
        <w:t>5</w:t>
      </w:r>
      <w:r w:rsidR="008A4D6C">
        <w:rPr>
          <w:sz w:val="28"/>
          <w:szCs w:val="28"/>
        </w:rPr>
        <w:t xml:space="preserve">. </w:t>
      </w:r>
      <w:r w:rsidR="00856695">
        <w:rPr>
          <w:sz w:val="28"/>
          <w:szCs w:val="28"/>
        </w:rPr>
        <w:t>Внести в</w:t>
      </w:r>
      <w:r w:rsidR="008A4D6C">
        <w:rPr>
          <w:sz w:val="28"/>
          <w:szCs w:val="28"/>
        </w:rPr>
        <w:t xml:space="preserve"> приложени</w:t>
      </w:r>
      <w:r w:rsidR="00BD498A">
        <w:rPr>
          <w:sz w:val="28"/>
          <w:szCs w:val="28"/>
        </w:rPr>
        <w:t>е</w:t>
      </w:r>
      <w:r w:rsidR="008A4D6C">
        <w:rPr>
          <w:sz w:val="28"/>
          <w:szCs w:val="28"/>
        </w:rPr>
        <w:t xml:space="preserve"> 1 к </w:t>
      </w:r>
      <w:r w:rsidR="008A4D6C" w:rsidRPr="006663F0">
        <w:rPr>
          <w:sz w:val="28"/>
          <w:szCs w:val="28"/>
        </w:rPr>
        <w:t>Правилам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</w:t>
      </w:r>
      <w:r w:rsidR="00BD498A">
        <w:rPr>
          <w:sz w:val="28"/>
          <w:szCs w:val="28"/>
        </w:rPr>
        <w:t xml:space="preserve"> следующие изменения</w:t>
      </w:r>
      <w:r w:rsidR="008A4D6C">
        <w:rPr>
          <w:sz w:val="28"/>
          <w:szCs w:val="28"/>
        </w:rPr>
        <w:t>:</w:t>
      </w:r>
    </w:p>
    <w:p w:rsidR="008A4D6C" w:rsidRPr="006663F0" w:rsidRDefault="004F10B8" w:rsidP="008A4D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4D6C">
        <w:rPr>
          <w:sz w:val="28"/>
          <w:szCs w:val="28"/>
        </w:rPr>
        <w:t>.1. п</w:t>
      </w:r>
      <w:r w:rsidR="008A4D6C" w:rsidRPr="006663F0">
        <w:rPr>
          <w:sz w:val="28"/>
          <w:szCs w:val="28"/>
        </w:rPr>
        <w:t>ункт 5.1 изложить в следующей редакции:</w:t>
      </w:r>
    </w:p>
    <w:p w:rsidR="008A4D6C" w:rsidRPr="00BD498A" w:rsidRDefault="008A4D6C" w:rsidP="008A4D6C">
      <w:pPr>
        <w:ind w:firstLine="709"/>
        <w:jc w:val="both"/>
        <w:rPr>
          <w:sz w:val="28"/>
          <w:szCs w:val="28"/>
        </w:rPr>
      </w:pPr>
      <w:r w:rsidRPr="006663F0">
        <w:rPr>
          <w:sz w:val="28"/>
          <w:szCs w:val="28"/>
        </w:rPr>
        <w:t xml:space="preserve">«5.1. Договор вступает в силу со дня его подписания Сторонами и действует до окончания срока </w:t>
      </w:r>
      <w:r w:rsidRPr="00BD498A">
        <w:rPr>
          <w:sz w:val="28"/>
          <w:szCs w:val="28"/>
        </w:rPr>
        <w:t xml:space="preserve">действия   </w:t>
      </w:r>
      <w:r w:rsidR="00BD498A" w:rsidRPr="00856695">
        <w:rPr>
          <w:sz w:val="28"/>
          <w:szCs w:val="28"/>
        </w:rPr>
        <w:t>________________________________________</w:t>
      </w:r>
      <w:r w:rsidRPr="00BD498A">
        <w:rPr>
          <w:sz w:val="28"/>
          <w:szCs w:val="28"/>
          <w:u w:val="single"/>
        </w:rPr>
        <w:t xml:space="preserve">               </w:t>
      </w:r>
    </w:p>
    <w:p w:rsidR="008A4D6C" w:rsidRPr="006663F0" w:rsidRDefault="00BD498A" w:rsidP="008A4D6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A4D6C" w:rsidRPr="00BD498A">
        <w:rPr>
          <w:sz w:val="24"/>
          <w:szCs w:val="24"/>
        </w:rPr>
        <w:t>муниципальный контракт на выполнение работ по обслуживанию муниципального маршрута регулярных перевозок по регулируемым тарифам, договор на осуществление пассажирских перевозок</w:t>
      </w:r>
      <w:r w:rsidR="008A4D6C" w:rsidRPr="006663F0">
        <w:rPr>
          <w:sz w:val="28"/>
          <w:szCs w:val="28"/>
        </w:rPr>
        <w:t>)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При этом Стороны договорились, что действие настоящего Договора распространяется на правоотношения, возникшие с 01 июля 2019 года</w:t>
      </w:r>
      <w:r w:rsidR="00BD498A" w:rsidRPr="00856695">
        <w:rPr>
          <w:sz w:val="28"/>
          <w:szCs w:val="28"/>
        </w:rPr>
        <w:t>.</w:t>
      </w:r>
      <w:r w:rsidRPr="00856695">
        <w:rPr>
          <w:sz w:val="28"/>
          <w:szCs w:val="28"/>
        </w:rPr>
        <w:t>».</w:t>
      </w:r>
    </w:p>
    <w:p w:rsidR="008A4D6C" w:rsidRPr="00856695" w:rsidRDefault="004F10B8" w:rsidP="008A4D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4D6C" w:rsidRPr="00856695">
        <w:rPr>
          <w:sz w:val="28"/>
          <w:szCs w:val="28"/>
        </w:rPr>
        <w:t>.2. дополнить пунктом 6.8 следующего содержания: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 xml:space="preserve">«6.8. Информационная система учета пассажиропотока на муниципальных маршрутах регулярных перевозок города Перми </w:t>
      </w:r>
      <w:r w:rsidRPr="00856695">
        <w:rPr>
          <w:color w:val="000000"/>
          <w:sz w:val="28"/>
          <w:szCs w:val="28"/>
        </w:rPr>
        <w:t xml:space="preserve">основывается (технологически функционирует) </w:t>
      </w:r>
      <w:r w:rsidRPr="00856695">
        <w:rPr>
          <w:sz w:val="28"/>
          <w:szCs w:val="28"/>
        </w:rPr>
        <w:t>на базе ЕСОП</w:t>
      </w:r>
      <w:r w:rsidR="00856695">
        <w:rPr>
          <w:sz w:val="28"/>
          <w:szCs w:val="28"/>
        </w:rPr>
        <w:t>.</w:t>
      </w:r>
      <w:r w:rsidRPr="00856695">
        <w:rPr>
          <w:sz w:val="28"/>
          <w:szCs w:val="28"/>
        </w:rPr>
        <w:t>»</w:t>
      </w:r>
      <w:r w:rsidR="00856695">
        <w:rPr>
          <w:sz w:val="28"/>
          <w:szCs w:val="28"/>
        </w:rPr>
        <w:t>.</w:t>
      </w:r>
    </w:p>
    <w:p w:rsidR="008A4D6C" w:rsidRPr="00856695" w:rsidRDefault="004F10B8" w:rsidP="008A4D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A4D6C" w:rsidRPr="00856695">
        <w:rPr>
          <w:sz w:val="28"/>
          <w:szCs w:val="28"/>
        </w:rPr>
        <w:t xml:space="preserve">. Приложение 1 к договору на технологическое присоединение и оказание услуг информационного обмена данных в информационной системе учета пассажиропотока на муниципальных маршрутах регулярных перевозок города Перми изложить в редакции согласно </w:t>
      </w:r>
      <w:r w:rsidR="00856695">
        <w:rPr>
          <w:sz w:val="28"/>
          <w:szCs w:val="28"/>
        </w:rPr>
        <w:t>п</w:t>
      </w:r>
      <w:r w:rsidR="008A4D6C" w:rsidRPr="00856695">
        <w:rPr>
          <w:sz w:val="28"/>
          <w:szCs w:val="28"/>
        </w:rPr>
        <w:t xml:space="preserve">риложению 1 к </w:t>
      </w:r>
      <w:r w:rsidR="00856695">
        <w:rPr>
          <w:sz w:val="28"/>
          <w:szCs w:val="28"/>
        </w:rPr>
        <w:t>настоящему постановлению</w:t>
      </w:r>
      <w:r w:rsidR="008A4D6C" w:rsidRPr="00856695">
        <w:rPr>
          <w:sz w:val="28"/>
          <w:szCs w:val="28"/>
        </w:rPr>
        <w:t>.</w:t>
      </w:r>
    </w:p>
    <w:p w:rsidR="008A4D6C" w:rsidRPr="00856695" w:rsidRDefault="004F10B8" w:rsidP="008A4D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4D6C" w:rsidRPr="00856695">
        <w:rPr>
          <w:sz w:val="28"/>
          <w:szCs w:val="28"/>
        </w:rPr>
        <w:t xml:space="preserve">. Приложение 2 к договору на технологическое присоединение и оказание услуг информационного обмена данных в информационной системе учета пассажиропотока изложить в редакции согласно </w:t>
      </w:r>
      <w:r w:rsidR="00856695">
        <w:rPr>
          <w:sz w:val="28"/>
          <w:szCs w:val="28"/>
        </w:rPr>
        <w:t>п</w:t>
      </w:r>
      <w:r w:rsidR="008A4D6C" w:rsidRPr="00856695">
        <w:rPr>
          <w:sz w:val="28"/>
          <w:szCs w:val="28"/>
        </w:rPr>
        <w:t xml:space="preserve">риложению 2 к </w:t>
      </w:r>
      <w:r w:rsidR="00856695">
        <w:rPr>
          <w:sz w:val="28"/>
          <w:szCs w:val="28"/>
        </w:rPr>
        <w:t>настоящему постановлению</w:t>
      </w:r>
      <w:r w:rsidR="008A4D6C" w:rsidRPr="00856695">
        <w:rPr>
          <w:sz w:val="28"/>
          <w:szCs w:val="28"/>
        </w:rPr>
        <w:t>.</w:t>
      </w:r>
    </w:p>
    <w:p w:rsidR="008A4D6C" w:rsidRPr="00856695" w:rsidRDefault="004F10B8" w:rsidP="008A4D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A4D6C" w:rsidRPr="00856695">
        <w:rPr>
          <w:sz w:val="28"/>
          <w:szCs w:val="28"/>
        </w:rPr>
        <w:t xml:space="preserve">. Приложение 1 к заявке на заключение договора на технологическое присоединение и оказание услуг информационного обмена данных в информационной системе учета пассажиропотока изложить в редакции согласно </w:t>
      </w:r>
      <w:r w:rsidR="00856695">
        <w:rPr>
          <w:sz w:val="28"/>
          <w:szCs w:val="28"/>
        </w:rPr>
        <w:t>п</w:t>
      </w:r>
      <w:r w:rsidR="008A4D6C" w:rsidRPr="00856695">
        <w:rPr>
          <w:sz w:val="28"/>
          <w:szCs w:val="28"/>
        </w:rPr>
        <w:t xml:space="preserve">риложению </w:t>
      </w:r>
      <w:r w:rsidR="00856695">
        <w:rPr>
          <w:sz w:val="28"/>
          <w:szCs w:val="28"/>
        </w:rPr>
        <w:t>3</w:t>
      </w:r>
      <w:r w:rsidR="008A4D6C" w:rsidRPr="00856695">
        <w:rPr>
          <w:sz w:val="28"/>
          <w:szCs w:val="28"/>
        </w:rPr>
        <w:t xml:space="preserve"> к </w:t>
      </w:r>
      <w:r w:rsidR="00856695">
        <w:rPr>
          <w:sz w:val="28"/>
          <w:szCs w:val="28"/>
        </w:rPr>
        <w:t>настоящему постановлению.</w:t>
      </w:r>
    </w:p>
    <w:p w:rsidR="008A4D6C" w:rsidRPr="00856695" w:rsidRDefault="004F10B8" w:rsidP="008A4D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A4D6C" w:rsidRPr="00856695">
        <w:rPr>
          <w:sz w:val="28"/>
          <w:szCs w:val="28"/>
        </w:rPr>
        <w:t xml:space="preserve">. </w:t>
      </w:r>
      <w:r w:rsidR="00B02ED3">
        <w:rPr>
          <w:sz w:val="28"/>
          <w:szCs w:val="28"/>
        </w:rPr>
        <w:t>В</w:t>
      </w:r>
      <w:r w:rsidR="00B02ED3" w:rsidRPr="00856695">
        <w:rPr>
          <w:sz w:val="28"/>
          <w:szCs w:val="28"/>
        </w:rPr>
        <w:t xml:space="preserve">нести </w:t>
      </w:r>
      <w:r w:rsidR="00B02ED3">
        <w:rPr>
          <w:sz w:val="28"/>
          <w:szCs w:val="28"/>
        </w:rPr>
        <w:t>в п</w:t>
      </w:r>
      <w:r w:rsidR="008A4D6C" w:rsidRPr="00856695">
        <w:rPr>
          <w:sz w:val="28"/>
          <w:szCs w:val="28"/>
        </w:rPr>
        <w:t>риложение 3 к Правилам технологического присоединения и информационного обмена данных в информационной системе учета пассажиропотока следующие изменения:</w:t>
      </w:r>
    </w:p>
    <w:p w:rsidR="008A4D6C" w:rsidRPr="00856695" w:rsidRDefault="004F10B8" w:rsidP="008A4D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53F59">
        <w:rPr>
          <w:sz w:val="28"/>
          <w:szCs w:val="28"/>
        </w:rPr>
        <w:t>.</w:t>
      </w:r>
      <w:r w:rsidR="008A4D6C" w:rsidRPr="00856695">
        <w:rPr>
          <w:sz w:val="28"/>
          <w:szCs w:val="28"/>
        </w:rPr>
        <w:t>1. Раздел «</w:t>
      </w:r>
      <w:proofErr w:type="spellStart"/>
      <w:r w:rsidR="008A4D6C" w:rsidRPr="00856695">
        <w:rPr>
          <w:sz w:val="28"/>
          <w:szCs w:val="28"/>
        </w:rPr>
        <w:t>Валидаторы</w:t>
      </w:r>
      <w:proofErr w:type="spellEnd"/>
      <w:r w:rsidR="008A4D6C" w:rsidRPr="00856695">
        <w:rPr>
          <w:sz w:val="28"/>
          <w:szCs w:val="28"/>
        </w:rPr>
        <w:t xml:space="preserve"> должны обладать следующими техническими характеристиками</w:t>
      </w:r>
      <w:r w:rsidR="00753F59">
        <w:rPr>
          <w:sz w:val="28"/>
          <w:szCs w:val="28"/>
        </w:rPr>
        <w:t>» дополнить пунктами 8,</w:t>
      </w:r>
      <w:r w:rsidR="008A4D6C" w:rsidRPr="00856695">
        <w:rPr>
          <w:sz w:val="28"/>
          <w:szCs w:val="28"/>
        </w:rPr>
        <w:t xml:space="preserve"> 9 следующего содержания: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 xml:space="preserve">«8. наличие установленной </w:t>
      </w:r>
      <w:r w:rsidRPr="00856695">
        <w:rPr>
          <w:sz w:val="28"/>
          <w:szCs w:val="28"/>
          <w:lang w:val="en-US"/>
        </w:rPr>
        <w:t>sim</w:t>
      </w:r>
      <w:r w:rsidRPr="00856695">
        <w:rPr>
          <w:sz w:val="28"/>
          <w:szCs w:val="28"/>
        </w:rPr>
        <w:t>-карты, обеспечивающей работу с ЕСОП (информационный обмен)</w:t>
      </w:r>
      <w:r w:rsidR="00753F59">
        <w:rPr>
          <w:sz w:val="28"/>
          <w:szCs w:val="28"/>
        </w:rPr>
        <w:t>;</w:t>
      </w:r>
    </w:p>
    <w:p w:rsidR="008A4D6C" w:rsidRPr="00856695" w:rsidRDefault="004F10B8" w:rsidP="008A4D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A4D6C" w:rsidRPr="00856695">
        <w:rPr>
          <w:sz w:val="28"/>
          <w:szCs w:val="28"/>
        </w:rPr>
        <w:t xml:space="preserve">. наличие установленной </w:t>
      </w:r>
      <w:proofErr w:type="spellStart"/>
      <w:r w:rsidR="008A4D6C" w:rsidRPr="00856695">
        <w:rPr>
          <w:sz w:val="28"/>
          <w:szCs w:val="28"/>
          <w:lang w:val="en-US"/>
        </w:rPr>
        <w:t>sam</w:t>
      </w:r>
      <w:proofErr w:type="spellEnd"/>
      <w:r w:rsidR="008A4D6C" w:rsidRPr="00856695">
        <w:rPr>
          <w:sz w:val="28"/>
          <w:szCs w:val="28"/>
        </w:rPr>
        <w:t>-карты, обеспечивающей работу с ЕСОП (идентификацию терминала и прочее).».</w:t>
      </w:r>
    </w:p>
    <w:p w:rsidR="008A4D6C" w:rsidRPr="00856695" w:rsidRDefault="00753F59" w:rsidP="008A4D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A4D6C" w:rsidRPr="00856695">
        <w:rPr>
          <w:sz w:val="28"/>
          <w:szCs w:val="28"/>
        </w:rPr>
        <w:t xml:space="preserve">2. Раздел «На </w:t>
      </w:r>
      <w:proofErr w:type="spellStart"/>
      <w:r w:rsidR="008A4D6C" w:rsidRPr="00856695">
        <w:rPr>
          <w:sz w:val="28"/>
          <w:szCs w:val="28"/>
        </w:rPr>
        <w:t>валидаторе</w:t>
      </w:r>
      <w:proofErr w:type="spellEnd"/>
      <w:r w:rsidR="008A4D6C" w:rsidRPr="00856695">
        <w:rPr>
          <w:sz w:val="28"/>
          <w:szCs w:val="28"/>
        </w:rPr>
        <w:t xml:space="preserve"> должно быть установлено» изложить в следующей редакции:</w:t>
      </w:r>
    </w:p>
    <w:p w:rsidR="008A4D6C" w:rsidRPr="00753F59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«1. системное программное обеспечение завода-изготовителя;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 xml:space="preserve">2. лицензионное прикладное программное обеспечение для </w:t>
      </w:r>
      <w:proofErr w:type="spellStart"/>
      <w:r w:rsidRPr="00856695">
        <w:rPr>
          <w:sz w:val="28"/>
          <w:szCs w:val="28"/>
        </w:rPr>
        <w:t>валидаторов</w:t>
      </w:r>
      <w:proofErr w:type="spellEnd"/>
      <w:r w:rsidRPr="00856695">
        <w:rPr>
          <w:sz w:val="28"/>
          <w:szCs w:val="28"/>
        </w:rPr>
        <w:t xml:space="preserve">, совместимое с программным обеспечением, установленным </w:t>
      </w:r>
      <w:r w:rsidR="00753F59" w:rsidRPr="00856695">
        <w:rPr>
          <w:sz w:val="28"/>
          <w:szCs w:val="28"/>
        </w:rPr>
        <w:t>Оператором</w:t>
      </w:r>
      <w:r w:rsidRPr="00856695">
        <w:rPr>
          <w:sz w:val="28"/>
          <w:szCs w:val="28"/>
        </w:rPr>
        <w:t xml:space="preserve"> (интегрированное с ЕСОП), и предоставляющее следующие технические возможности: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чтение/запись данных с электронного чипа льготного проездного документа;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регистрация поездок по льготному проездному документу;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отображение сообщений на дисплее при выполнении транзакций, операций;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печать билета при регистрации поездки держателя льготного проездного документа;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 xml:space="preserve">хранение транзакций в энергонезависимой памяти </w:t>
      </w:r>
      <w:proofErr w:type="spellStart"/>
      <w:r w:rsidRPr="00856695">
        <w:rPr>
          <w:sz w:val="28"/>
          <w:szCs w:val="28"/>
        </w:rPr>
        <w:t>валидатора</w:t>
      </w:r>
      <w:proofErr w:type="spellEnd"/>
      <w:r w:rsidRPr="00856695">
        <w:rPr>
          <w:sz w:val="28"/>
          <w:szCs w:val="28"/>
        </w:rPr>
        <w:t>;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защиту транзакций от изменения;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 xml:space="preserve">защиту от несанкционированного доступа к функциям </w:t>
      </w:r>
      <w:proofErr w:type="spellStart"/>
      <w:r w:rsidRPr="00856695">
        <w:rPr>
          <w:sz w:val="28"/>
          <w:szCs w:val="28"/>
        </w:rPr>
        <w:t>валидатора</w:t>
      </w:r>
      <w:proofErr w:type="spellEnd"/>
      <w:r w:rsidRPr="00856695">
        <w:rPr>
          <w:sz w:val="28"/>
          <w:szCs w:val="28"/>
        </w:rPr>
        <w:t>;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передача накопленных транзакций во время установления соединения</w:t>
      </w:r>
      <w:r w:rsidR="00753F59">
        <w:rPr>
          <w:sz w:val="28"/>
          <w:szCs w:val="28"/>
        </w:rPr>
        <w:br/>
      </w:r>
      <w:r w:rsidRPr="00856695">
        <w:rPr>
          <w:sz w:val="28"/>
          <w:szCs w:val="28"/>
        </w:rPr>
        <w:t>с ЕСОП (периодичность установления соед</w:t>
      </w:r>
      <w:r w:rsidR="00753F59">
        <w:rPr>
          <w:sz w:val="28"/>
          <w:szCs w:val="28"/>
        </w:rPr>
        <w:t>инений определяется настройками</w:t>
      </w:r>
      <w:r w:rsidR="00753F59">
        <w:rPr>
          <w:sz w:val="28"/>
          <w:szCs w:val="28"/>
        </w:rPr>
        <w:br/>
      </w:r>
      <w:r w:rsidRPr="00856695">
        <w:rPr>
          <w:sz w:val="28"/>
          <w:szCs w:val="28"/>
        </w:rPr>
        <w:t>в ЕСОП);</w:t>
      </w:r>
    </w:p>
    <w:p w:rsidR="008A4D6C" w:rsidRPr="00856695" w:rsidRDefault="00753F59" w:rsidP="008A4D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из</w:t>
      </w:r>
      <w:r w:rsidR="008A4D6C" w:rsidRPr="00856695">
        <w:rPr>
          <w:sz w:val="28"/>
          <w:szCs w:val="28"/>
        </w:rPr>
        <w:t xml:space="preserve"> ЕСОП информации о результате прохождения процедур проверки целостности и подлинности передаваемых транзакций;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печать итоговых отчетов за смену с целью формирования первичного документа для Перевозчика, служащего для сверки с данными, полученными из ЕСОП.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 xml:space="preserve">Совместимость программных обеспечений, установленных на </w:t>
      </w:r>
      <w:proofErr w:type="spellStart"/>
      <w:r w:rsidRPr="00856695">
        <w:rPr>
          <w:sz w:val="28"/>
          <w:szCs w:val="28"/>
        </w:rPr>
        <w:t>валидаторе</w:t>
      </w:r>
      <w:proofErr w:type="spellEnd"/>
      <w:r w:rsidRPr="00856695">
        <w:rPr>
          <w:sz w:val="28"/>
          <w:szCs w:val="28"/>
        </w:rPr>
        <w:t xml:space="preserve"> и </w:t>
      </w:r>
      <w:r w:rsidRPr="00856695">
        <w:rPr>
          <w:sz w:val="28"/>
          <w:szCs w:val="28"/>
        </w:rPr>
        <w:lastRenderedPageBreak/>
        <w:t xml:space="preserve">ЕСОП, подтверждается предоставлением Перевозчиком подтверждающих документов и путем проведения Оператором тестовых транзакций при регистрации </w:t>
      </w:r>
      <w:proofErr w:type="spellStart"/>
      <w:r w:rsidRPr="00856695">
        <w:rPr>
          <w:sz w:val="28"/>
          <w:szCs w:val="28"/>
        </w:rPr>
        <w:t>валидатора</w:t>
      </w:r>
      <w:proofErr w:type="spellEnd"/>
      <w:r w:rsidRPr="00856695">
        <w:rPr>
          <w:sz w:val="28"/>
          <w:szCs w:val="28"/>
        </w:rPr>
        <w:t xml:space="preserve"> в ЕСОП. При тестировании программное обеспечение признается совместимым при условии считывания </w:t>
      </w:r>
      <w:proofErr w:type="spellStart"/>
      <w:r w:rsidRPr="00856695">
        <w:rPr>
          <w:sz w:val="28"/>
          <w:szCs w:val="28"/>
        </w:rPr>
        <w:t>валидатором</w:t>
      </w:r>
      <w:proofErr w:type="spellEnd"/>
      <w:r w:rsidRPr="00856695">
        <w:rPr>
          <w:sz w:val="28"/>
          <w:szCs w:val="28"/>
        </w:rPr>
        <w:t xml:space="preserve"> информации, записанной на электронном чипе льготного проездного документа, и передачи указанной информации в ЕСОП. Транзакция должна содержать следующие данные: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уникальный идентификационный номер ЛПД;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вид ЛПД;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уникальный идентификационный номер электронного чипа ЛПД;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время регистрации поездки по ЛПД;</w:t>
      </w:r>
    </w:p>
    <w:p w:rsidR="008A4D6C" w:rsidRPr="00753F59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номер муниципального маршрута регулярных перевозок, график и государственный регистрационный знак маршрутного транспортного средства,</w:t>
      </w:r>
      <w:r w:rsidR="00753F59">
        <w:rPr>
          <w:sz w:val="28"/>
          <w:szCs w:val="28"/>
        </w:rPr>
        <w:br/>
      </w:r>
      <w:r w:rsidRPr="00856695">
        <w:rPr>
          <w:sz w:val="28"/>
          <w:szCs w:val="28"/>
        </w:rPr>
        <w:t>на котором была зарегистрирована поездка ЛПД;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 xml:space="preserve">код аутентификации, вычисленный на </w:t>
      </w:r>
      <w:proofErr w:type="spellStart"/>
      <w:r w:rsidRPr="00856695">
        <w:rPr>
          <w:sz w:val="28"/>
          <w:szCs w:val="28"/>
        </w:rPr>
        <w:t>валидаторе</w:t>
      </w:r>
      <w:proofErr w:type="spellEnd"/>
      <w:r w:rsidRPr="00856695">
        <w:rPr>
          <w:sz w:val="28"/>
          <w:szCs w:val="28"/>
        </w:rPr>
        <w:t xml:space="preserve"> и используемый в программном обеспечении Оператора для проверки достоверности принимаемых транзакций;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 xml:space="preserve">итоговая контрольная сумма, вычисленная на </w:t>
      </w:r>
      <w:proofErr w:type="spellStart"/>
      <w:r w:rsidRPr="00856695">
        <w:rPr>
          <w:sz w:val="28"/>
          <w:szCs w:val="28"/>
        </w:rPr>
        <w:t>валидаторе</w:t>
      </w:r>
      <w:proofErr w:type="spellEnd"/>
      <w:r w:rsidRPr="00856695">
        <w:rPr>
          <w:sz w:val="28"/>
          <w:szCs w:val="28"/>
        </w:rPr>
        <w:t xml:space="preserve"> и используемая в программном обеспечении Оператора для проверки полноты принимаемых транзакций.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Служебные карты должны соответствовать следующим требованиям:</w:t>
      </w:r>
    </w:p>
    <w:p w:rsidR="008A4D6C" w:rsidRPr="00856695" w:rsidRDefault="008A4D6C" w:rsidP="008A4D6C">
      <w:pPr>
        <w:pStyle w:val="ConsPlusNormal"/>
        <w:ind w:firstLine="709"/>
        <w:jc w:val="both"/>
        <w:rPr>
          <w:sz w:val="28"/>
          <w:szCs w:val="28"/>
        </w:rPr>
      </w:pPr>
      <w:r w:rsidRPr="00856695">
        <w:rPr>
          <w:sz w:val="28"/>
          <w:szCs w:val="28"/>
        </w:rPr>
        <w:t>электронный чип должен поддерживать: MIFARE 1К;</w:t>
      </w:r>
    </w:p>
    <w:p w:rsidR="000A4B36" w:rsidRDefault="008A4D6C" w:rsidP="008A4D6C">
      <w:pPr>
        <w:pStyle w:val="ConsPlusNormal"/>
        <w:ind w:firstLine="709"/>
        <w:jc w:val="both"/>
        <w:rPr>
          <w:sz w:val="28"/>
          <w:szCs w:val="28"/>
        </w:rPr>
        <w:sectPr w:rsidR="000A4B36" w:rsidSect="00E441F1">
          <w:headerReference w:type="even" r:id="rId10"/>
          <w:footerReference w:type="default" r:id="rId11"/>
          <w:pgSz w:w="11900" w:h="16820"/>
          <w:pgMar w:top="1134" w:right="567" w:bottom="851" w:left="1418" w:header="363" w:footer="720" w:gutter="0"/>
          <w:pgNumType w:start="1"/>
          <w:cols w:space="60"/>
          <w:noEndnote/>
          <w:titlePg/>
          <w:docGrid w:linePitch="272"/>
        </w:sectPr>
      </w:pPr>
      <w:r w:rsidRPr="00856695">
        <w:rPr>
          <w:sz w:val="28"/>
          <w:szCs w:val="28"/>
        </w:rPr>
        <w:t xml:space="preserve">обеспечение возможности идентификации персонала Перевозчика в информационной системе учета пассажиропотока при работе с </w:t>
      </w:r>
      <w:proofErr w:type="spellStart"/>
      <w:r w:rsidRPr="00856695">
        <w:rPr>
          <w:sz w:val="28"/>
          <w:szCs w:val="28"/>
        </w:rPr>
        <w:t>валидатором</w:t>
      </w:r>
      <w:proofErr w:type="spellEnd"/>
      <w:r w:rsidRPr="00856695">
        <w:rPr>
          <w:sz w:val="28"/>
          <w:szCs w:val="28"/>
        </w:rPr>
        <w:t>.».</w:t>
      </w:r>
    </w:p>
    <w:p w:rsidR="008A4D6C" w:rsidRPr="00856695" w:rsidRDefault="000A4B36" w:rsidP="000A4B36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A4D6C" w:rsidRPr="00745C28" w:rsidRDefault="008A4D6C" w:rsidP="000A4B3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BD498A" w:rsidRDefault="00BD498A" w:rsidP="000A4B36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8A4D6C" w:rsidRPr="006663F0" w:rsidRDefault="008A4D6C" w:rsidP="0035164E">
      <w:pPr>
        <w:pStyle w:val="ConsPlusNormal"/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Прило</w:t>
      </w:r>
      <w:r w:rsidRPr="006663F0">
        <w:rPr>
          <w:sz w:val="28"/>
          <w:szCs w:val="28"/>
        </w:rPr>
        <w:t>жение 1</w:t>
      </w:r>
    </w:p>
    <w:p w:rsidR="008A4D6C" w:rsidRPr="006663F0" w:rsidRDefault="008A4D6C" w:rsidP="0035164E">
      <w:pPr>
        <w:pStyle w:val="ConsPlusNormal"/>
        <w:spacing w:line="240" w:lineRule="exact"/>
        <w:ind w:left="5387"/>
        <w:rPr>
          <w:sz w:val="28"/>
          <w:szCs w:val="28"/>
        </w:rPr>
      </w:pPr>
      <w:r w:rsidRPr="006663F0">
        <w:rPr>
          <w:sz w:val="28"/>
          <w:szCs w:val="28"/>
        </w:rPr>
        <w:t>к договору</w:t>
      </w:r>
      <w:r w:rsidR="000A4B36">
        <w:rPr>
          <w:sz w:val="28"/>
          <w:szCs w:val="28"/>
        </w:rPr>
        <w:t xml:space="preserve"> </w:t>
      </w:r>
      <w:r w:rsidRPr="006663F0">
        <w:rPr>
          <w:sz w:val="28"/>
          <w:szCs w:val="28"/>
        </w:rPr>
        <w:t>на технологическое присоединение</w:t>
      </w:r>
      <w:r w:rsidR="000A4B36">
        <w:rPr>
          <w:sz w:val="28"/>
          <w:szCs w:val="28"/>
        </w:rPr>
        <w:t xml:space="preserve"> </w:t>
      </w:r>
      <w:r w:rsidRPr="006663F0">
        <w:rPr>
          <w:sz w:val="28"/>
          <w:szCs w:val="28"/>
        </w:rPr>
        <w:t>и оказание услуг информационного</w:t>
      </w:r>
      <w:r w:rsidR="000A4B36">
        <w:rPr>
          <w:sz w:val="28"/>
          <w:szCs w:val="28"/>
        </w:rPr>
        <w:t xml:space="preserve"> </w:t>
      </w:r>
      <w:r w:rsidRPr="006663F0">
        <w:rPr>
          <w:sz w:val="28"/>
          <w:szCs w:val="28"/>
        </w:rPr>
        <w:t xml:space="preserve">обмена данных в информационной системе учета пассажиропотока на муниципальных </w:t>
      </w:r>
    </w:p>
    <w:p w:rsidR="008A4D6C" w:rsidRPr="006663F0" w:rsidRDefault="008A4D6C" w:rsidP="0035164E">
      <w:pPr>
        <w:pStyle w:val="ConsPlusNormal"/>
        <w:spacing w:line="240" w:lineRule="exact"/>
        <w:ind w:left="5387"/>
        <w:rPr>
          <w:sz w:val="28"/>
          <w:szCs w:val="28"/>
        </w:rPr>
      </w:pPr>
      <w:r w:rsidRPr="006663F0">
        <w:rPr>
          <w:sz w:val="28"/>
          <w:szCs w:val="28"/>
        </w:rPr>
        <w:t>маршрутах регулярных перевозок города Перми</w:t>
      </w:r>
    </w:p>
    <w:p w:rsidR="008A4D6C" w:rsidRPr="006663F0" w:rsidRDefault="008A4D6C" w:rsidP="008A4D6C">
      <w:pPr>
        <w:pStyle w:val="ConsPlusNormal"/>
        <w:jc w:val="both"/>
        <w:rPr>
          <w:sz w:val="28"/>
          <w:szCs w:val="28"/>
        </w:rPr>
      </w:pPr>
    </w:p>
    <w:p w:rsidR="008A4D6C" w:rsidRPr="007D09B8" w:rsidRDefault="008A4D6C" w:rsidP="0035164E">
      <w:pPr>
        <w:pStyle w:val="ConsPlusNormal"/>
        <w:spacing w:line="240" w:lineRule="exact"/>
        <w:jc w:val="center"/>
        <w:rPr>
          <w:b/>
          <w:sz w:val="28"/>
          <w:szCs w:val="28"/>
        </w:rPr>
      </w:pPr>
      <w:bookmarkStart w:id="3" w:name="Par214"/>
      <w:bookmarkEnd w:id="3"/>
      <w:r w:rsidRPr="007D09B8">
        <w:rPr>
          <w:b/>
          <w:sz w:val="28"/>
          <w:szCs w:val="28"/>
        </w:rPr>
        <w:t>ЗАЯВКА</w:t>
      </w:r>
    </w:p>
    <w:p w:rsidR="008A4D6C" w:rsidRPr="007D09B8" w:rsidRDefault="008A4D6C" w:rsidP="0035164E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D09B8">
        <w:rPr>
          <w:b/>
          <w:sz w:val="28"/>
          <w:szCs w:val="28"/>
        </w:rPr>
        <w:t xml:space="preserve">на регистрацию в информационной системе учета </w:t>
      </w:r>
    </w:p>
    <w:p w:rsidR="008A4D6C" w:rsidRPr="007D09B8" w:rsidRDefault="008A4D6C" w:rsidP="0035164E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D09B8">
        <w:rPr>
          <w:b/>
          <w:sz w:val="28"/>
          <w:szCs w:val="28"/>
        </w:rPr>
        <w:t xml:space="preserve">пассажиропотока </w:t>
      </w:r>
      <w:proofErr w:type="spellStart"/>
      <w:r w:rsidRPr="007D09B8">
        <w:rPr>
          <w:b/>
          <w:sz w:val="28"/>
          <w:szCs w:val="28"/>
        </w:rPr>
        <w:t>валидаторов</w:t>
      </w:r>
      <w:proofErr w:type="spellEnd"/>
      <w:r w:rsidRPr="007D09B8">
        <w:rPr>
          <w:b/>
          <w:sz w:val="28"/>
          <w:szCs w:val="28"/>
        </w:rPr>
        <w:t xml:space="preserve"> и (или) служебных карт</w:t>
      </w:r>
    </w:p>
    <w:p w:rsidR="008A4D6C" w:rsidRPr="006663F0" w:rsidRDefault="008A4D6C" w:rsidP="008A4D6C">
      <w:pPr>
        <w:pStyle w:val="ConsPlusNormal"/>
        <w:jc w:val="both"/>
        <w:rPr>
          <w:sz w:val="28"/>
          <w:szCs w:val="28"/>
        </w:rPr>
      </w:pPr>
    </w:p>
    <w:p w:rsidR="008A4D6C" w:rsidRPr="006663F0" w:rsidRDefault="008A4D6C" w:rsidP="008A4D6C">
      <w:pPr>
        <w:pStyle w:val="ConsPlusNonformat"/>
        <w:jc w:val="both"/>
        <w:rPr>
          <w:sz w:val="28"/>
          <w:szCs w:val="28"/>
        </w:rPr>
      </w:pPr>
      <w:r w:rsidRPr="006663F0">
        <w:rPr>
          <w:sz w:val="28"/>
          <w:szCs w:val="28"/>
        </w:rPr>
        <w:t xml:space="preserve">    ___________________________________________________________</w:t>
      </w:r>
    </w:p>
    <w:p w:rsidR="008A4D6C" w:rsidRPr="00BD498A" w:rsidRDefault="008A4D6C" w:rsidP="008A4D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498A">
        <w:rPr>
          <w:rFonts w:ascii="Times New Roman" w:hAnsi="Times New Roman" w:cs="Times New Roman"/>
          <w:sz w:val="24"/>
          <w:szCs w:val="24"/>
        </w:rPr>
        <w:t>(наименование юридического лица, индивидуального предпринимателя)</w:t>
      </w:r>
    </w:p>
    <w:p w:rsidR="008A4D6C" w:rsidRPr="006663F0" w:rsidRDefault="008A4D6C" w:rsidP="008A4D6C">
      <w:pPr>
        <w:pStyle w:val="ConsPlusNonformat"/>
        <w:jc w:val="both"/>
        <w:rPr>
          <w:sz w:val="28"/>
          <w:szCs w:val="28"/>
        </w:rPr>
      </w:pPr>
      <w:r w:rsidRPr="00BD498A">
        <w:rPr>
          <w:rFonts w:ascii="Times New Roman" w:hAnsi="Times New Roman" w:cs="Times New Roman"/>
          <w:sz w:val="28"/>
          <w:szCs w:val="28"/>
        </w:rPr>
        <w:t>В лице</w:t>
      </w:r>
      <w:r w:rsidRPr="006663F0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</w:t>
      </w:r>
      <w:r w:rsidR="008B0B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D498A">
        <w:rPr>
          <w:rFonts w:ascii="Times New Roman" w:hAnsi="Times New Roman" w:cs="Times New Roman"/>
          <w:sz w:val="28"/>
          <w:szCs w:val="28"/>
        </w:rPr>
        <w:t>действующего на</w:t>
      </w:r>
      <w:r>
        <w:rPr>
          <w:sz w:val="28"/>
          <w:szCs w:val="28"/>
        </w:rPr>
        <w:t xml:space="preserve"> </w:t>
      </w:r>
      <w:r w:rsidRPr="00BD498A">
        <w:rPr>
          <w:rFonts w:ascii="Times New Roman" w:hAnsi="Times New Roman" w:cs="Times New Roman"/>
          <w:sz w:val="28"/>
          <w:szCs w:val="28"/>
        </w:rPr>
        <w:t>основании</w:t>
      </w:r>
      <w:r w:rsidRPr="006663F0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</w:t>
      </w:r>
      <w:r w:rsidR="0035164E">
        <w:rPr>
          <w:sz w:val="28"/>
          <w:szCs w:val="28"/>
        </w:rPr>
        <w:t>____</w:t>
      </w:r>
    </w:p>
    <w:p w:rsidR="008A4D6C" w:rsidRPr="006663F0" w:rsidRDefault="008A4D6C" w:rsidP="008A4D6C">
      <w:pPr>
        <w:pStyle w:val="ConsPlusNormal"/>
        <w:jc w:val="both"/>
        <w:rPr>
          <w:sz w:val="28"/>
          <w:szCs w:val="28"/>
        </w:rPr>
      </w:pPr>
    </w:p>
    <w:p w:rsidR="008A4D6C" w:rsidRPr="00745C28" w:rsidRDefault="008A4D6C" w:rsidP="003A3ADA">
      <w:pPr>
        <w:pStyle w:val="ConsPlusNormal"/>
        <w:ind w:firstLine="709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В рамках договора на технологическое присоединение и оказание услуг информационного обмена данных в информационной системе учета пассажиропотока прошу:</w:t>
      </w:r>
    </w:p>
    <w:p w:rsidR="008A4D6C" w:rsidRPr="00745C28" w:rsidRDefault="008A4D6C" w:rsidP="003A3ADA">
      <w:pPr>
        <w:pStyle w:val="ConsPlusNormal"/>
        <w:ind w:firstLine="709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1. Зарегистр</w:t>
      </w:r>
      <w:r>
        <w:rPr>
          <w:sz w:val="28"/>
          <w:szCs w:val="28"/>
        </w:rPr>
        <w:t xml:space="preserve">ировать </w:t>
      </w:r>
      <w:proofErr w:type="spellStart"/>
      <w:r>
        <w:rPr>
          <w:sz w:val="28"/>
          <w:szCs w:val="28"/>
        </w:rPr>
        <w:t>валидаторы</w:t>
      </w:r>
      <w:proofErr w:type="spellEnd"/>
      <w:r>
        <w:rPr>
          <w:sz w:val="28"/>
          <w:szCs w:val="28"/>
        </w:rPr>
        <w:t xml:space="preserve"> в количестве</w:t>
      </w:r>
      <w:r w:rsidR="0035164E">
        <w:rPr>
          <w:sz w:val="28"/>
          <w:szCs w:val="28"/>
        </w:rPr>
        <w:t xml:space="preserve"> </w:t>
      </w:r>
      <w:r w:rsidRPr="0035164E">
        <w:rPr>
          <w:sz w:val="28"/>
          <w:szCs w:val="28"/>
        </w:rPr>
        <w:t>__</w:t>
      </w:r>
      <w:r w:rsidR="008B0B81" w:rsidRPr="0035164E">
        <w:rPr>
          <w:sz w:val="28"/>
          <w:szCs w:val="28"/>
        </w:rPr>
        <w:t>_</w:t>
      </w:r>
      <w:r w:rsidRPr="00745C28">
        <w:rPr>
          <w:sz w:val="28"/>
          <w:szCs w:val="28"/>
        </w:rPr>
        <w:t xml:space="preserve"> ед. с идентификационными номерами:</w:t>
      </w:r>
    </w:p>
    <w:p w:rsidR="008A4D6C" w:rsidRPr="0035164E" w:rsidRDefault="008A4D6C" w:rsidP="003A3ADA">
      <w:pPr>
        <w:pStyle w:val="ConsPlusNormal"/>
        <w:ind w:firstLine="709"/>
        <w:jc w:val="both"/>
        <w:rPr>
          <w:sz w:val="28"/>
          <w:szCs w:val="28"/>
        </w:rPr>
      </w:pPr>
      <w:r w:rsidRPr="0035164E">
        <w:rPr>
          <w:sz w:val="28"/>
          <w:szCs w:val="28"/>
        </w:rPr>
        <w:t>______________________,</w:t>
      </w:r>
      <w:r w:rsidR="008B0B81" w:rsidRPr="0035164E">
        <w:rPr>
          <w:sz w:val="28"/>
          <w:szCs w:val="28"/>
        </w:rPr>
        <w:t xml:space="preserve"> </w:t>
      </w:r>
      <w:proofErr w:type="spellStart"/>
      <w:r w:rsidRPr="0035164E">
        <w:rPr>
          <w:sz w:val="28"/>
          <w:szCs w:val="28"/>
          <w:lang w:val="en-US"/>
        </w:rPr>
        <w:t>sam</w:t>
      </w:r>
      <w:proofErr w:type="spellEnd"/>
      <w:r w:rsidRPr="0035164E">
        <w:rPr>
          <w:sz w:val="28"/>
          <w:szCs w:val="28"/>
        </w:rPr>
        <w:t>. карта №___________</w:t>
      </w:r>
      <w:r w:rsidR="008B0B81" w:rsidRPr="0035164E">
        <w:rPr>
          <w:sz w:val="28"/>
          <w:szCs w:val="28"/>
        </w:rPr>
        <w:t>___</w:t>
      </w:r>
    </w:p>
    <w:p w:rsidR="008A4D6C" w:rsidRPr="0035164E" w:rsidRDefault="008A4D6C" w:rsidP="003A3ADA">
      <w:pPr>
        <w:pStyle w:val="ConsPlusNormal"/>
        <w:ind w:firstLine="709"/>
        <w:jc w:val="both"/>
        <w:rPr>
          <w:sz w:val="28"/>
          <w:szCs w:val="28"/>
        </w:rPr>
      </w:pPr>
      <w:r w:rsidRPr="0035164E">
        <w:rPr>
          <w:sz w:val="28"/>
          <w:szCs w:val="28"/>
        </w:rPr>
        <w:t>______________________,</w:t>
      </w:r>
      <w:r w:rsidR="003A3ADA" w:rsidRPr="0035164E">
        <w:rPr>
          <w:sz w:val="28"/>
          <w:szCs w:val="28"/>
        </w:rPr>
        <w:t xml:space="preserve"> </w:t>
      </w:r>
      <w:proofErr w:type="spellStart"/>
      <w:r w:rsidRPr="0035164E">
        <w:rPr>
          <w:sz w:val="28"/>
          <w:szCs w:val="28"/>
          <w:lang w:val="en-US"/>
        </w:rPr>
        <w:t>sam</w:t>
      </w:r>
      <w:proofErr w:type="spellEnd"/>
      <w:r w:rsidRPr="0035164E">
        <w:rPr>
          <w:sz w:val="28"/>
          <w:szCs w:val="28"/>
        </w:rPr>
        <w:t>. карта №___________</w:t>
      </w:r>
      <w:r w:rsidR="008B0B81" w:rsidRPr="0035164E">
        <w:rPr>
          <w:sz w:val="28"/>
          <w:szCs w:val="28"/>
        </w:rPr>
        <w:t>___</w:t>
      </w:r>
    </w:p>
    <w:p w:rsidR="008A4D6C" w:rsidRPr="0035164E" w:rsidRDefault="008A4D6C" w:rsidP="003A3ADA">
      <w:pPr>
        <w:pStyle w:val="ConsPlusNormal"/>
        <w:ind w:firstLine="709"/>
        <w:jc w:val="both"/>
        <w:rPr>
          <w:sz w:val="28"/>
          <w:szCs w:val="28"/>
        </w:rPr>
      </w:pPr>
      <w:r w:rsidRPr="0035164E">
        <w:rPr>
          <w:sz w:val="28"/>
          <w:szCs w:val="28"/>
        </w:rPr>
        <w:t>______________________,</w:t>
      </w:r>
      <w:r w:rsidR="003A3ADA" w:rsidRPr="0035164E">
        <w:rPr>
          <w:sz w:val="28"/>
          <w:szCs w:val="28"/>
        </w:rPr>
        <w:t xml:space="preserve"> </w:t>
      </w:r>
      <w:proofErr w:type="spellStart"/>
      <w:r w:rsidRPr="0035164E">
        <w:rPr>
          <w:sz w:val="28"/>
          <w:szCs w:val="28"/>
          <w:lang w:val="en-US"/>
        </w:rPr>
        <w:t>sam</w:t>
      </w:r>
      <w:proofErr w:type="spellEnd"/>
      <w:r w:rsidRPr="0035164E">
        <w:rPr>
          <w:sz w:val="28"/>
          <w:szCs w:val="28"/>
        </w:rPr>
        <w:t>. карта №___________</w:t>
      </w:r>
      <w:r w:rsidR="008B0B81" w:rsidRPr="0035164E">
        <w:rPr>
          <w:sz w:val="28"/>
          <w:szCs w:val="28"/>
        </w:rPr>
        <w:t>___</w:t>
      </w:r>
      <w:r w:rsidR="0035164E">
        <w:rPr>
          <w:sz w:val="28"/>
          <w:szCs w:val="28"/>
        </w:rPr>
        <w:t>.</w:t>
      </w:r>
    </w:p>
    <w:p w:rsidR="008A4D6C" w:rsidRPr="00745C28" w:rsidRDefault="008A4D6C" w:rsidP="003A3ADA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2. Ис</w:t>
      </w:r>
      <w:r w:rsidR="008B0B81">
        <w:rPr>
          <w:sz w:val="28"/>
          <w:szCs w:val="28"/>
        </w:rPr>
        <w:t xml:space="preserve">ключить </w:t>
      </w:r>
      <w:proofErr w:type="spellStart"/>
      <w:r w:rsidR="008B0B81">
        <w:rPr>
          <w:sz w:val="28"/>
          <w:szCs w:val="28"/>
        </w:rPr>
        <w:t>валидаторы</w:t>
      </w:r>
      <w:proofErr w:type="spellEnd"/>
      <w:r w:rsidR="008B0B81">
        <w:rPr>
          <w:sz w:val="28"/>
          <w:szCs w:val="28"/>
        </w:rPr>
        <w:t xml:space="preserve"> в количестве </w:t>
      </w:r>
      <w:r w:rsidRPr="0035164E">
        <w:rPr>
          <w:sz w:val="28"/>
          <w:szCs w:val="28"/>
        </w:rPr>
        <w:t>___</w:t>
      </w:r>
      <w:r w:rsidRPr="00745C28">
        <w:rPr>
          <w:sz w:val="28"/>
          <w:szCs w:val="28"/>
        </w:rPr>
        <w:t xml:space="preserve"> ед. с идентификационными номерами:</w:t>
      </w:r>
    </w:p>
    <w:p w:rsidR="008A4D6C" w:rsidRPr="0035164E" w:rsidRDefault="008A4D6C" w:rsidP="008A4D6C">
      <w:pPr>
        <w:pStyle w:val="ConsPlusNormal"/>
        <w:ind w:firstLine="540"/>
        <w:jc w:val="both"/>
        <w:rPr>
          <w:sz w:val="28"/>
          <w:szCs w:val="28"/>
        </w:rPr>
      </w:pPr>
      <w:r w:rsidRPr="0035164E">
        <w:rPr>
          <w:sz w:val="28"/>
          <w:szCs w:val="28"/>
        </w:rPr>
        <w:t>______________________,</w:t>
      </w:r>
      <w:r w:rsidR="008B0B81" w:rsidRPr="0035164E">
        <w:rPr>
          <w:sz w:val="28"/>
          <w:szCs w:val="28"/>
        </w:rPr>
        <w:t xml:space="preserve"> </w:t>
      </w:r>
      <w:proofErr w:type="spellStart"/>
      <w:r w:rsidRPr="0035164E">
        <w:rPr>
          <w:sz w:val="28"/>
          <w:szCs w:val="28"/>
          <w:lang w:val="en-US"/>
        </w:rPr>
        <w:t>sam</w:t>
      </w:r>
      <w:proofErr w:type="spellEnd"/>
      <w:r w:rsidRPr="0035164E">
        <w:rPr>
          <w:sz w:val="28"/>
          <w:szCs w:val="28"/>
        </w:rPr>
        <w:t>. карта №_</w:t>
      </w:r>
      <w:r w:rsidR="008B0B81" w:rsidRPr="0035164E">
        <w:rPr>
          <w:sz w:val="28"/>
          <w:szCs w:val="28"/>
        </w:rPr>
        <w:t>___________</w:t>
      </w:r>
      <w:r w:rsidRPr="0035164E">
        <w:rPr>
          <w:sz w:val="28"/>
          <w:szCs w:val="28"/>
        </w:rPr>
        <w:t>___</w:t>
      </w:r>
    </w:p>
    <w:p w:rsidR="008A4D6C" w:rsidRPr="0035164E" w:rsidRDefault="008A4D6C" w:rsidP="008A4D6C">
      <w:pPr>
        <w:pStyle w:val="ConsPlusNormal"/>
        <w:ind w:firstLine="540"/>
        <w:jc w:val="both"/>
        <w:rPr>
          <w:sz w:val="28"/>
          <w:szCs w:val="28"/>
        </w:rPr>
      </w:pPr>
      <w:r w:rsidRPr="0035164E">
        <w:rPr>
          <w:sz w:val="28"/>
          <w:szCs w:val="28"/>
        </w:rPr>
        <w:t>______________________,</w:t>
      </w:r>
      <w:r w:rsidR="008B0B81" w:rsidRPr="0035164E">
        <w:rPr>
          <w:sz w:val="28"/>
          <w:szCs w:val="28"/>
        </w:rPr>
        <w:t xml:space="preserve"> </w:t>
      </w:r>
      <w:proofErr w:type="spellStart"/>
      <w:r w:rsidRPr="0035164E">
        <w:rPr>
          <w:sz w:val="28"/>
          <w:szCs w:val="28"/>
          <w:lang w:val="en-US"/>
        </w:rPr>
        <w:t>sam</w:t>
      </w:r>
      <w:proofErr w:type="spellEnd"/>
      <w:r w:rsidR="008B0B81" w:rsidRPr="0035164E">
        <w:rPr>
          <w:sz w:val="28"/>
          <w:szCs w:val="28"/>
        </w:rPr>
        <w:t>. карта №</w:t>
      </w:r>
      <w:r w:rsidRPr="0035164E">
        <w:rPr>
          <w:sz w:val="28"/>
          <w:szCs w:val="28"/>
        </w:rPr>
        <w:t>__________</w:t>
      </w:r>
      <w:r w:rsidR="008B0B81" w:rsidRPr="0035164E">
        <w:rPr>
          <w:sz w:val="28"/>
          <w:szCs w:val="28"/>
        </w:rPr>
        <w:t>_____</w:t>
      </w:r>
    </w:p>
    <w:p w:rsidR="008A4D6C" w:rsidRPr="0035164E" w:rsidRDefault="008A4D6C" w:rsidP="008A4D6C">
      <w:pPr>
        <w:pStyle w:val="ConsPlusNormal"/>
        <w:ind w:firstLine="540"/>
        <w:jc w:val="both"/>
        <w:rPr>
          <w:sz w:val="28"/>
          <w:szCs w:val="28"/>
        </w:rPr>
      </w:pPr>
      <w:r w:rsidRPr="0035164E">
        <w:rPr>
          <w:sz w:val="28"/>
          <w:szCs w:val="28"/>
        </w:rPr>
        <w:t>______________________,</w:t>
      </w:r>
      <w:r w:rsidR="008B0B81" w:rsidRPr="0035164E">
        <w:rPr>
          <w:sz w:val="28"/>
          <w:szCs w:val="28"/>
        </w:rPr>
        <w:t xml:space="preserve"> </w:t>
      </w:r>
      <w:proofErr w:type="spellStart"/>
      <w:r w:rsidRPr="0035164E">
        <w:rPr>
          <w:sz w:val="28"/>
          <w:szCs w:val="28"/>
          <w:lang w:val="en-US"/>
        </w:rPr>
        <w:t>sam</w:t>
      </w:r>
      <w:proofErr w:type="spellEnd"/>
      <w:r w:rsidRPr="0035164E">
        <w:rPr>
          <w:sz w:val="28"/>
          <w:szCs w:val="28"/>
        </w:rPr>
        <w:t>. карта №___________</w:t>
      </w:r>
      <w:r w:rsidR="008B0B81" w:rsidRPr="0035164E">
        <w:rPr>
          <w:sz w:val="28"/>
          <w:szCs w:val="28"/>
        </w:rPr>
        <w:t>____</w:t>
      </w:r>
      <w:r w:rsidR="0035164E">
        <w:rPr>
          <w:sz w:val="28"/>
          <w:szCs w:val="28"/>
        </w:rPr>
        <w:t>.</w:t>
      </w:r>
    </w:p>
    <w:p w:rsidR="008A4D6C" w:rsidRPr="00745C28" w:rsidRDefault="008A4D6C" w:rsidP="003A3ADA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3. Зарегистрировать служебные карты (нужное подчеркнуть) в количестве __</w:t>
      </w:r>
      <w:r w:rsidR="0035164E">
        <w:rPr>
          <w:sz w:val="28"/>
          <w:szCs w:val="28"/>
        </w:rPr>
        <w:t>_____</w:t>
      </w:r>
      <w:r w:rsidRPr="00745C28">
        <w:rPr>
          <w:sz w:val="28"/>
          <w:szCs w:val="28"/>
        </w:rPr>
        <w:t xml:space="preserve"> ед. с идентификационными номерами:</w:t>
      </w:r>
    </w:p>
    <w:p w:rsidR="008A4D6C" w:rsidRPr="00745C28" w:rsidRDefault="008A4D6C" w:rsidP="003A3ADA">
      <w:pPr>
        <w:pStyle w:val="ConsPlusNormal"/>
        <w:ind w:firstLine="709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карта кондуктора/кассира/контролера ______________________</w:t>
      </w:r>
    </w:p>
    <w:p w:rsidR="008A4D6C" w:rsidRPr="00745C28" w:rsidRDefault="008A4D6C" w:rsidP="003A3ADA">
      <w:pPr>
        <w:pStyle w:val="ConsPlusNormal"/>
        <w:ind w:firstLine="709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карта кондуктора/кассира/контролера ______________________</w:t>
      </w:r>
    </w:p>
    <w:p w:rsidR="008A4D6C" w:rsidRPr="00745C28" w:rsidRDefault="008A4D6C" w:rsidP="003A3ADA">
      <w:pPr>
        <w:pStyle w:val="ConsPlusNormal"/>
        <w:ind w:firstLine="709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карта кондуктора/кассира/контролера ______________________</w:t>
      </w:r>
      <w:r w:rsidR="0035164E">
        <w:rPr>
          <w:sz w:val="28"/>
          <w:szCs w:val="28"/>
        </w:rPr>
        <w:t>.</w:t>
      </w:r>
    </w:p>
    <w:p w:rsidR="008A4D6C" w:rsidRPr="00745C28" w:rsidRDefault="008A4D6C" w:rsidP="003A3ADA">
      <w:pPr>
        <w:pStyle w:val="ConsPlusNormal"/>
        <w:ind w:firstLine="709"/>
        <w:jc w:val="both"/>
        <w:rPr>
          <w:sz w:val="28"/>
          <w:szCs w:val="28"/>
        </w:rPr>
      </w:pPr>
      <w:r w:rsidRPr="00745C28">
        <w:rPr>
          <w:sz w:val="28"/>
          <w:szCs w:val="28"/>
        </w:rPr>
        <w:t xml:space="preserve">4. Исключить служебные карты (нужное подчеркнуть) в количестве </w:t>
      </w:r>
      <w:r w:rsidRPr="0035164E">
        <w:rPr>
          <w:sz w:val="28"/>
          <w:szCs w:val="28"/>
        </w:rPr>
        <w:t>___</w:t>
      </w:r>
      <w:r w:rsidR="008B0B81" w:rsidRPr="0035164E">
        <w:rPr>
          <w:sz w:val="28"/>
          <w:szCs w:val="28"/>
        </w:rPr>
        <w:t>__</w:t>
      </w:r>
      <w:r w:rsidRPr="00745C28">
        <w:rPr>
          <w:sz w:val="28"/>
          <w:szCs w:val="28"/>
        </w:rPr>
        <w:t xml:space="preserve"> ед. с идентификационными номерами:</w:t>
      </w:r>
    </w:p>
    <w:p w:rsidR="008A4D6C" w:rsidRPr="00745C28" w:rsidRDefault="008A4D6C" w:rsidP="003A3ADA">
      <w:pPr>
        <w:pStyle w:val="ConsPlusNormal"/>
        <w:ind w:firstLine="709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карта кондуктора/кассира/контролера ______________________</w:t>
      </w:r>
    </w:p>
    <w:p w:rsidR="008A4D6C" w:rsidRPr="00745C28" w:rsidRDefault="008A4D6C" w:rsidP="003A3ADA">
      <w:pPr>
        <w:pStyle w:val="ConsPlusNormal"/>
        <w:ind w:firstLine="709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карта кондуктора/кассира/контролера ______________________</w:t>
      </w:r>
    </w:p>
    <w:p w:rsidR="008A4D6C" w:rsidRPr="00745C28" w:rsidRDefault="008A4D6C" w:rsidP="003A3ADA">
      <w:pPr>
        <w:pStyle w:val="ConsPlusNormal"/>
        <w:ind w:firstLine="709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карта кондуктора/кассира/контролера ______________________.</w:t>
      </w:r>
    </w:p>
    <w:p w:rsidR="0035164E" w:rsidRDefault="0035164E" w:rsidP="008A4D6C">
      <w:pPr>
        <w:pStyle w:val="ConsPlusNormal"/>
        <w:jc w:val="both"/>
        <w:rPr>
          <w:sz w:val="28"/>
          <w:szCs w:val="28"/>
        </w:rPr>
      </w:pPr>
    </w:p>
    <w:p w:rsidR="0035164E" w:rsidRDefault="0035164E" w:rsidP="008A4D6C">
      <w:pPr>
        <w:pStyle w:val="ConsPlusNormal"/>
        <w:jc w:val="both"/>
        <w:rPr>
          <w:sz w:val="28"/>
          <w:szCs w:val="28"/>
        </w:rPr>
      </w:pPr>
    </w:p>
    <w:p w:rsidR="0035164E" w:rsidRDefault="0035164E" w:rsidP="008A4D6C">
      <w:pPr>
        <w:pStyle w:val="ConsPlusNormal"/>
        <w:jc w:val="both"/>
        <w:rPr>
          <w:sz w:val="28"/>
          <w:szCs w:val="28"/>
        </w:rPr>
      </w:pPr>
    </w:p>
    <w:p w:rsidR="008A4D6C" w:rsidRPr="00745C28" w:rsidRDefault="008A4D6C" w:rsidP="0035164E">
      <w:pPr>
        <w:pStyle w:val="ConsPlusNormal"/>
        <w:ind w:firstLine="709"/>
        <w:jc w:val="both"/>
        <w:rPr>
          <w:sz w:val="28"/>
          <w:szCs w:val="28"/>
        </w:rPr>
      </w:pPr>
      <w:r w:rsidRPr="00745C28">
        <w:rPr>
          <w:sz w:val="28"/>
          <w:szCs w:val="28"/>
        </w:rPr>
        <w:lastRenderedPageBreak/>
        <w:t xml:space="preserve">Примечание: </w:t>
      </w:r>
    </w:p>
    <w:p w:rsidR="008A4D6C" w:rsidRPr="00745C28" w:rsidRDefault="008A4D6C" w:rsidP="0035164E">
      <w:pPr>
        <w:pStyle w:val="ConsPlusNormal"/>
        <w:ind w:firstLine="709"/>
        <w:jc w:val="both"/>
        <w:rPr>
          <w:sz w:val="28"/>
          <w:szCs w:val="28"/>
        </w:rPr>
      </w:pPr>
      <w:r w:rsidRPr="00745C28">
        <w:rPr>
          <w:sz w:val="28"/>
          <w:szCs w:val="28"/>
        </w:rPr>
        <w:t xml:space="preserve">на </w:t>
      </w:r>
      <w:proofErr w:type="spellStart"/>
      <w:r w:rsidRPr="00745C28">
        <w:rPr>
          <w:sz w:val="28"/>
          <w:szCs w:val="28"/>
        </w:rPr>
        <w:t>валидаторы</w:t>
      </w:r>
      <w:proofErr w:type="spellEnd"/>
      <w:r w:rsidRPr="00745C28">
        <w:rPr>
          <w:sz w:val="28"/>
          <w:szCs w:val="28"/>
        </w:rPr>
        <w:t xml:space="preserve"> установлено программное обеспечение сис</w:t>
      </w:r>
      <w:r w:rsidR="0035164E">
        <w:rPr>
          <w:sz w:val="28"/>
          <w:szCs w:val="28"/>
        </w:rPr>
        <w:t>темы учета пассажиропотока ______</w:t>
      </w:r>
      <w:r w:rsidRPr="0035164E">
        <w:rPr>
          <w:sz w:val="28"/>
          <w:szCs w:val="28"/>
        </w:rPr>
        <w:t>__________________________________</w:t>
      </w:r>
      <w:r w:rsidR="0035164E">
        <w:rPr>
          <w:sz w:val="28"/>
          <w:szCs w:val="28"/>
        </w:rPr>
        <w:t xml:space="preserve"> </w:t>
      </w:r>
      <w:r w:rsidRPr="00745C28">
        <w:rPr>
          <w:sz w:val="28"/>
          <w:szCs w:val="28"/>
        </w:rPr>
        <w:t xml:space="preserve">(указывается при наличии). Документ, подтверждающий интеграцию установленного на </w:t>
      </w:r>
      <w:proofErr w:type="spellStart"/>
      <w:r w:rsidRPr="00745C28">
        <w:rPr>
          <w:sz w:val="28"/>
          <w:szCs w:val="28"/>
        </w:rPr>
        <w:t>валидатор</w:t>
      </w:r>
      <w:proofErr w:type="spellEnd"/>
      <w:r w:rsidRPr="00745C28">
        <w:rPr>
          <w:sz w:val="28"/>
          <w:szCs w:val="28"/>
        </w:rPr>
        <w:t xml:space="preserve"> программного обеспечения в ЕСОП (дата</w:t>
      </w:r>
      <w:r w:rsidR="003A3ADA">
        <w:rPr>
          <w:sz w:val="28"/>
          <w:szCs w:val="28"/>
        </w:rPr>
        <w:t>,</w:t>
      </w:r>
      <w:r w:rsidRPr="00745C28">
        <w:rPr>
          <w:sz w:val="28"/>
          <w:szCs w:val="28"/>
        </w:rPr>
        <w:t xml:space="preserve"> номер)</w:t>
      </w:r>
      <w:r w:rsidR="0035164E">
        <w:rPr>
          <w:sz w:val="28"/>
          <w:szCs w:val="28"/>
        </w:rPr>
        <w:t>,</w:t>
      </w:r>
      <w:r w:rsidRPr="00745C28">
        <w:rPr>
          <w:sz w:val="28"/>
          <w:szCs w:val="28"/>
        </w:rPr>
        <w:t xml:space="preserve"> прилагается.</w:t>
      </w:r>
    </w:p>
    <w:p w:rsidR="008A4D6C" w:rsidRDefault="008A4D6C" w:rsidP="0035164E">
      <w:pPr>
        <w:pStyle w:val="ConsPlusNormal"/>
        <w:ind w:firstLine="709"/>
        <w:jc w:val="both"/>
        <w:rPr>
          <w:sz w:val="28"/>
          <w:szCs w:val="28"/>
        </w:rPr>
      </w:pPr>
      <w:r w:rsidRPr="008A4D6C">
        <w:rPr>
          <w:sz w:val="28"/>
          <w:szCs w:val="28"/>
        </w:rPr>
        <w:t xml:space="preserve">на </w:t>
      </w:r>
      <w:proofErr w:type="spellStart"/>
      <w:r w:rsidRPr="008A4D6C">
        <w:rPr>
          <w:sz w:val="28"/>
          <w:szCs w:val="28"/>
        </w:rPr>
        <w:t>валидаторы</w:t>
      </w:r>
      <w:proofErr w:type="spellEnd"/>
      <w:r w:rsidRPr="008A4D6C">
        <w:rPr>
          <w:sz w:val="28"/>
          <w:szCs w:val="28"/>
        </w:rPr>
        <w:t xml:space="preserve"> необходимо установить программное обеспечение ЕСОП (указывается при наличии необходимости)</w:t>
      </w:r>
      <w:r w:rsidR="0035164E">
        <w:rPr>
          <w:sz w:val="28"/>
          <w:szCs w:val="28"/>
        </w:rPr>
        <w:t>.</w:t>
      </w:r>
    </w:p>
    <w:p w:rsidR="0035164E" w:rsidRPr="0035164E" w:rsidRDefault="0035164E" w:rsidP="008A4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64E" w:rsidRPr="0035164E" w:rsidRDefault="0035164E" w:rsidP="008A4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D6C" w:rsidRPr="00745C28" w:rsidRDefault="008A4D6C" w:rsidP="008A4D6C">
      <w:pPr>
        <w:pStyle w:val="ConsPlusNonformat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__</w:t>
      </w:r>
      <w:r w:rsidRPr="008A4D6C">
        <w:rPr>
          <w:sz w:val="28"/>
          <w:szCs w:val="28"/>
        </w:rPr>
        <w:t>__________</w:t>
      </w:r>
      <w:r w:rsidR="003A3ADA">
        <w:rPr>
          <w:sz w:val="28"/>
          <w:szCs w:val="28"/>
        </w:rPr>
        <w:t xml:space="preserve">_              </w:t>
      </w:r>
      <w:r w:rsidRPr="00745C28">
        <w:rPr>
          <w:sz w:val="28"/>
          <w:szCs w:val="28"/>
        </w:rPr>
        <w:t>__________</w:t>
      </w:r>
      <w:r w:rsidRPr="008A4D6C">
        <w:rPr>
          <w:sz w:val="28"/>
          <w:szCs w:val="28"/>
        </w:rPr>
        <w:t xml:space="preserve">  </w:t>
      </w:r>
      <w:r w:rsidR="003A3ADA">
        <w:rPr>
          <w:sz w:val="28"/>
          <w:szCs w:val="28"/>
        </w:rPr>
        <w:t>/</w:t>
      </w:r>
      <w:r w:rsidRPr="00745C28">
        <w:rPr>
          <w:sz w:val="28"/>
          <w:szCs w:val="28"/>
        </w:rPr>
        <w:t>___</w:t>
      </w:r>
      <w:r w:rsidR="003A3ADA">
        <w:rPr>
          <w:sz w:val="28"/>
          <w:szCs w:val="28"/>
        </w:rPr>
        <w:t>____________/</w:t>
      </w:r>
    </w:p>
    <w:p w:rsidR="008A4D6C" w:rsidRPr="00DE2948" w:rsidRDefault="008A4D6C" w:rsidP="008A4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5C28">
        <w:rPr>
          <w:sz w:val="28"/>
          <w:szCs w:val="28"/>
        </w:rPr>
        <w:t xml:space="preserve">  </w:t>
      </w:r>
      <w:r w:rsidR="0035164E">
        <w:rPr>
          <w:sz w:val="28"/>
          <w:szCs w:val="28"/>
        </w:rPr>
        <w:t xml:space="preserve">  </w:t>
      </w:r>
      <w:r w:rsidRPr="00DE29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E2948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DE29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16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29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498A">
        <w:rPr>
          <w:rFonts w:ascii="Times New Roman" w:hAnsi="Times New Roman" w:cs="Times New Roman"/>
          <w:sz w:val="28"/>
          <w:szCs w:val="28"/>
        </w:rPr>
        <w:t xml:space="preserve">  </w:t>
      </w:r>
      <w:r w:rsidRPr="00DE2948">
        <w:rPr>
          <w:rFonts w:ascii="Times New Roman" w:hAnsi="Times New Roman" w:cs="Times New Roman"/>
          <w:sz w:val="28"/>
          <w:szCs w:val="28"/>
        </w:rPr>
        <w:t xml:space="preserve">         (подпись)  </w:t>
      </w:r>
      <w:r w:rsidR="003A3A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64E">
        <w:rPr>
          <w:rFonts w:ascii="Times New Roman" w:hAnsi="Times New Roman" w:cs="Times New Roman"/>
          <w:sz w:val="28"/>
          <w:szCs w:val="28"/>
        </w:rPr>
        <w:t xml:space="preserve"> </w:t>
      </w:r>
      <w:r w:rsidR="003A3ADA">
        <w:rPr>
          <w:rFonts w:ascii="Times New Roman" w:hAnsi="Times New Roman" w:cs="Times New Roman"/>
          <w:sz w:val="28"/>
          <w:szCs w:val="28"/>
        </w:rPr>
        <w:t xml:space="preserve">  </w:t>
      </w:r>
      <w:r w:rsidRPr="00DE2948">
        <w:rPr>
          <w:rFonts w:ascii="Times New Roman" w:hAnsi="Times New Roman" w:cs="Times New Roman"/>
          <w:sz w:val="28"/>
          <w:szCs w:val="28"/>
        </w:rPr>
        <w:t xml:space="preserve"> (расшифровка)</w:t>
      </w:r>
    </w:p>
    <w:p w:rsidR="0035164E" w:rsidRDefault="0035164E" w:rsidP="008A4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D6C" w:rsidRPr="008A4D6C" w:rsidRDefault="003A3ADA" w:rsidP="008A4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D6C" w:rsidRPr="00DE2948">
        <w:rPr>
          <w:rFonts w:ascii="Times New Roman" w:hAnsi="Times New Roman" w:cs="Times New Roman"/>
          <w:sz w:val="28"/>
          <w:szCs w:val="28"/>
        </w:rPr>
        <w:t xml:space="preserve">  М.П.</w:t>
      </w:r>
      <w:r w:rsidR="008A4D6C" w:rsidRPr="008A4D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4D6C" w:rsidRPr="00745C28" w:rsidRDefault="008A4D6C" w:rsidP="008A4D6C">
      <w:pPr>
        <w:pStyle w:val="ConsPlusNormal"/>
        <w:jc w:val="both"/>
        <w:rPr>
          <w:sz w:val="28"/>
          <w:szCs w:val="28"/>
        </w:rPr>
      </w:pPr>
    </w:p>
    <w:p w:rsidR="0035164E" w:rsidRDefault="0035164E" w:rsidP="008A4D6C">
      <w:pPr>
        <w:pStyle w:val="ConsPlusNormal"/>
        <w:jc w:val="right"/>
        <w:rPr>
          <w:sz w:val="28"/>
          <w:szCs w:val="28"/>
        </w:rPr>
        <w:sectPr w:rsidR="0035164E" w:rsidSect="00E441F1">
          <w:pgSz w:w="11900" w:h="16820"/>
          <w:pgMar w:top="1134" w:right="567" w:bottom="851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3A3ADA" w:rsidRDefault="0035164E" w:rsidP="008A4D6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5164E" w:rsidRDefault="0035164E" w:rsidP="008A4D6C">
      <w:pPr>
        <w:pStyle w:val="ConsPlusNormal"/>
        <w:jc w:val="right"/>
        <w:rPr>
          <w:sz w:val="28"/>
          <w:szCs w:val="28"/>
        </w:rPr>
      </w:pPr>
    </w:p>
    <w:p w:rsidR="008A4D6C" w:rsidRPr="00745C28" w:rsidRDefault="008A4D6C" w:rsidP="0035164E">
      <w:pPr>
        <w:pStyle w:val="ConsPlusNormal"/>
        <w:spacing w:line="240" w:lineRule="exact"/>
        <w:ind w:left="5387"/>
        <w:rPr>
          <w:sz w:val="28"/>
          <w:szCs w:val="28"/>
        </w:rPr>
      </w:pPr>
      <w:r w:rsidRPr="00745C28">
        <w:rPr>
          <w:sz w:val="28"/>
          <w:szCs w:val="28"/>
        </w:rPr>
        <w:t>Приложение 2</w:t>
      </w:r>
    </w:p>
    <w:p w:rsidR="008A4D6C" w:rsidRPr="00745C28" w:rsidRDefault="008A4D6C" w:rsidP="0035164E">
      <w:pPr>
        <w:pStyle w:val="ConsPlusNormal"/>
        <w:spacing w:line="240" w:lineRule="exact"/>
        <w:ind w:left="5387"/>
        <w:rPr>
          <w:sz w:val="28"/>
          <w:szCs w:val="28"/>
        </w:rPr>
      </w:pPr>
      <w:r w:rsidRPr="00745C28">
        <w:rPr>
          <w:sz w:val="28"/>
          <w:szCs w:val="28"/>
        </w:rPr>
        <w:t>к договору</w:t>
      </w:r>
      <w:r w:rsidR="0035164E">
        <w:rPr>
          <w:sz w:val="28"/>
          <w:szCs w:val="28"/>
        </w:rPr>
        <w:t xml:space="preserve"> </w:t>
      </w:r>
      <w:r w:rsidRPr="00745C28">
        <w:rPr>
          <w:sz w:val="28"/>
          <w:szCs w:val="28"/>
        </w:rPr>
        <w:t>на технологическое присоединение</w:t>
      </w:r>
      <w:r w:rsidR="0035164E">
        <w:rPr>
          <w:sz w:val="28"/>
          <w:szCs w:val="28"/>
        </w:rPr>
        <w:t xml:space="preserve"> </w:t>
      </w:r>
      <w:r w:rsidRPr="00745C28">
        <w:rPr>
          <w:sz w:val="28"/>
          <w:szCs w:val="28"/>
        </w:rPr>
        <w:t>и оказание услуг информационного</w:t>
      </w:r>
      <w:r w:rsidR="0035164E">
        <w:rPr>
          <w:sz w:val="28"/>
          <w:szCs w:val="28"/>
        </w:rPr>
        <w:t xml:space="preserve"> </w:t>
      </w:r>
      <w:r w:rsidRPr="00745C28">
        <w:rPr>
          <w:sz w:val="28"/>
          <w:szCs w:val="28"/>
        </w:rPr>
        <w:t>обмена данных в информационной</w:t>
      </w:r>
      <w:r w:rsidR="0035164E">
        <w:rPr>
          <w:sz w:val="28"/>
          <w:szCs w:val="28"/>
        </w:rPr>
        <w:t xml:space="preserve"> </w:t>
      </w:r>
      <w:r w:rsidRPr="00745C28">
        <w:rPr>
          <w:sz w:val="28"/>
          <w:szCs w:val="28"/>
        </w:rPr>
        <w:t>системе учета пассажиропотока</w:t>
      </w:r>
    </w:p>
    <w:p w:rsidR="008A4D6C" w:rsidRPr="00745C28" w:rsidRDefault="008A4D6C" w:rsidP="008A4D6C">
      <w:pPr>
        <w:pStyle w:val="ConsPlusNormal"/>
        <w:jc w:val="both"/>
        <w:rPr>
          <w:sz w:val="28"/>
          <w:szCs w:val="28"/>
        </w:rPr>
      </w:pPr>
    </w:p>
    <w:p w:rsidR="008A4D6C" w:rsidRPr="007D09B8" w:rsidRDefault="008A4D6C" w:rsidP="0035164E">
      <w:pPr>
        <w:pStyle w:val="ConsPlusNormal"/>
        <w:spacing w:line="240" w:lineRule="exact"/>
        <w:jc w:val="center"/>
        <w:rPr>
          <w:b/>
          <w:sz w:val="28"/>
          <w:szCs w:val="28"/>
        </w:rPr>
      </w:pPr>
      <w:bookmarkStart w:id="4" w:name="Par256"/>
      <w:bookmarkEnd w:id="4"/>
      <w:r w:rsidRPr="007D09B8">
        <w:rPr>
          <w:b/>
          <w:sz w:val="28"/>
          <w:szCs w:val="28"/>
        </w:rPr>
        <w:t>АКТ</w:t>
      </w:r>
    </w:p>
    <w:p w:rsidR="008A4D6C" w:rsidRPr="007D09B8" w:rsidRDefault="008A4D6C" w:rsidP="0035164E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D09B8">
        <w:rPr>
          <w:b/>
          <w:sz w:val="28"/>
          <w:szCs w:val="28"/>
        </w:rPr>
        <w:t xml:space="preserve">приема-передачи </w:t>
      </w:r>
      <w:proofErr w:type="spellStart"/>
      <w:r w:rsidRPr="007D09B8">
        <w:rPr>
          <w:b/>
          <w:sz w:val="28"/>
          <w:szCs w:val="28"/>
        </w:rPr>
        <w:t>валидаторов</w:t>
      </w:r>
      <w:proofErr w:type="spellEnd"/>
      <w:r w:rsidRPr="007D09B8">
        <w:rPr>
          <w:b/>
          <w:sz w:val="28"/>
          <w:szCs w:val="28"/>
        </w:rPr>
        <w:t xml:space="preserve"> для проверки на соответствие</w:t>
      </w:r>
    </w:p>
    <w:p w:rsidR="008A4D6C" w:rsidRPr="007D09B8" w:rsidRDefault="008A4D6C" w:rsidP="0035164E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D09B8">
        <w:rPr>
          <w:b/>
          <w:sz w:val="28"/>
          <w:szCs w:val="28"/>
        </w:rPr>
        <w:t xml:space="preserve">техническим требованиям к </w:t>
      </w:r>
      <w:proofErr w:type="spellStart"/>
      <w:r w:rsidRPr="007D09B8">
        <w:rPr>
          <w:b/>
          <w:sz w:val="28"/>
          <w:szCs w:val="28"/>
        </w:rPr>
        <w:t>валидаторам</w:t>
      </w:r>
      <w:proofErr w:type="spellEnd"/>
      <w:r w:rsidRPr="007D09B8">
        <w:rPr>
          <w:b/>
          <w:sz w:val="28"/>
          <w:szCs w:val="28"/>
        </w:rPr>
        <w:t xml:space="preserve"> и служебным картам</w:t>
      </w:r>
    </w:p>
    <w:p w:rsidR="008A4D6C" w:rsidRPr="00745C28" w:rsidRDefault="008A4D6C" w:rsidP="008A4D6C">
      <w:pPr>
        <w:pStyle w:val="ConsPlusNormal"/>
        <w:jc w:val="both"/>
        <w:rPr>
          <w:sz w:val="28"/>
          <w:szCs w:val="28"/>
        </w:rPr>
      </w:pPr>
    </w:p>
    <w:p w:rsidR="008A4D6C" w:rsidRPr="00745C28" w:rsidRDefault="008A4D6C" w:rsidP="008A4D6C">
      <w:pPr>
        <w:pStyle w:val="ConsPlusNormal"/>
        <w:ind w:firstLine="540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Мун</w:t>
      </w:r>
      <w:r w:rsidR="0035164E">
        <w:rPr>
          <w:sz w:val="28"/>
          <w:szCs w:val="28"/>
        </w:rPr>
        <w:t>иципальное казенное учреждение «Городское управление транспорта», именуемое в дальнейшем «</w:t>
      </w:r>
      <w:r w:rsidRPr="00745C28">
        <w:rPr>
          <w:sz w:val="28"/>
          <w:szCs w:val="28"/>
        </w:rPr>
        <w:t>Оператор</w:t>
      </w:r>
      <w:r w:rsidR="0035164E">
        <w:rPr>
          <w:sz w:val="28"/>
          <w:szCs w:val="28"/>
        </w:rPr>
        <w:t>»</w:t>
      </w:r>
      <w:r w:rsidRPr="00745C28">
        <w:rPr>
          <w:sz w:val="28"/>
          <w:szCs w:val="28"/>
        </w:rPr>
        <w:t xml:space="preserve">, в лице </w:t>
      </w:r>
      <w:r w:rsidRPr="0035164E">
        <w:rPr>
          <w:sz w:val="28"/>
          <w:szCs w:val="28"/>
        </w:rPr>
        <w:t>______________________________, действующего на основании _____________________________, с одной стороны и _______________________</w:t>
      </w:r>
      <w:r w:rsidR="0035164E">
        <w:rPr>
          <w:sz w:val="28"/>
          <w:szCs w:val="28"/>
        </w:rPr>
        <w:t>___________, именуемый в дальнейшем «</w:t>
      </w:r>
      <w:r w:rsidRPr="0035164E">
        <w:rPr>
          <w:sz w:val="28"/>
          <w:szCs w:val="28"/>
        </w:rPr>
        <w:t>Перевозчик</w:t>
      </w:r>
      <w:r w:rsidR="0035164E">
        <w:rPr>
          <w:sz w:val="28"/>
          <w:szCs w:val="28"/>
        </w:rPr>
        <w:t>»</w:t>
      </w:r>
      <w:r w:rsidRPr="0035164E">
        <w:rPr>
          <w:sz w:val="28"/>
          <w:szCs w:val="28"/>
        </w:rPr>
        <w:t xml:space="preserve">, действующий на основании ______________________, с другой стороны, вместе именуемые в дальнейшем </w:t>
      </w:r>
      <w:r w:rsidR="0035164E">
        <w:rPr>
          <w:sz w:val="28"/>
          <w:szCs w:val="28"/>
        </w:rPr>
        <w:t>«</w:t>
      </w:r>
      <w:r w:rsidRPr="0035164E">
        <w:rPr>
          <w:sz w:val="28"/>
          <w:szCs w:val="28"/>
        </w:rPr>
        <w:t>Стороны</w:t>
      </w:r>
      <w:r w:rsidR="0035164E">
        <w:rPr>
          <w:sz w:val="28"/>
          <w:szCs w:val="28"/>
        </w:rPr>
        <w:t>»</w:t>
      </w:r>
      <w:r w:rsidRPr="0035164E">
        <w:rPr>
          <w:sz w:val="28"/>
          <w:szCs w:val="28"/>
        </w:rPr>
        <w:t>, составили настоящий акт о том, что Перевозчик передае</w:t>
      </w:r>
      <w:r w:rsidRPr="00745C28">
        <w:rPr>
          <w:sz w:val="28"/>
          <w:szCs w:val="28"/>
        </w:rPr>
        <w:t>т, а Оператор принимает следующее оборудование:</w:t>
      </w:r>
    </w:p>
    <w:p w:rsidR="008A4D6C" w:rsidRPr="00745C28" w:rsidRDefault="008A4D6C" w:rsidP="008A4D6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1"/>
        <w:gridCol w:w="1496"/>
        <w:gridCol w:w="1235"/>
        <w:gridCol w:w="1386"/>
        <w:gridCol w:w="3758"/>
      </w:tblGrid>
      <w:tr w:rsidR="008A4D6C" w:rsidRPr="00745C28" w:rsidTr="00D50EA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3A3ADA" w:rsidRDefault="0035164E" w:rsidP="00D50EA3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3A3ADA" w:rsidRDefault="008A4D6C" w:rsidP="00D50EA3">
            <w:pPr>
              <w:pStyle w:val="ConsPlusNormal"/>
              <w:jc w:val="center"/>
            </w:pPr>
            <w:proofErr w:type="spellStart"/>
            <w:r w:rsidRPr="003A3ADA">
              <w:t>Наименова</w:t>
            </w:r>
            <w:r w:rsidR="0035164E">
              <w:t>-</w:t>
            </w:r>
            <w:r w:rsidRPr="003A3ADA">
              <w:t>ние</w:t>
            </w:r>
            <w:proofErr w:type="spellEnd"/>
            <w:r w:rsidRPr="003A3ADA">
              <w:t xml:space="preserve"> </w:t>
            </w:r>
            <w:proofErr w:type="spellStart"/>
            <w:r w:rsidRPr="003A3ADA">
              <w:t>оборудова</w:t>
            </w:r>
            <w:r w:rsidR="0035164E">
              <w:t>-</w:t>
            </w:r>
            <w:r w:rsidRPr="003A3ADA">
              <w:t>ния</w:t>
            </w:r>
            <w:proofErr w:type="spellEnd"/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3A3ADA" w:rsidRDefault="008A4D6C" w:rsidP="00D50EA3">
            <w:pPr>
              <w:pStyle w:val="ConsPlusNormal"/>
              <w:jc w:val="center"/>
              <w:rPr>
                <w:lang w:val="en-US"/>
              </w:rPr>
            </w:pPr>
            <w:r w:rsidRPr="003A3ADA">
              <w:t>Заводской (серийный) номер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3A3ADA" w:rsidRDefault="008A4D6C" w:rsidP="00D50EA3">
            <w:pPr>
              <w:pStyle w:val="ConsPlusNormal"/>
              <w:spacing w:before="240"/>
              <w:jc w:val="both"/>
            </w:pPr>
            <w:r w:rsidRPr="003A3ADA">
              <w:rPr>
                <w:lang w:val="en-US"/>
              </w:rPr>
              <w:t>Sam</w:t>
            </w:r>
            <w:r w:rsidRPr="003A3ADA">
              <w:t>-карта №</w:t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3A3ADA" w:rsidRDefault="008A4D6C" w:rsidP="00D50EA3">
            <w:pPr>
              <w:pStyle w:val="ConsPlusNormal"/>
              <w:jc w:val="center"/>
            </w:pPr>
            <w:r w:rsidRPr="003A3ADA">
              <w:t>Количество, ед.</w:t>
            </w:r>
          </w:p>
        </w:tc>
        <w:tc>
          <w:tcPr>
            <w:tcW w:w="3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D6C" w:rsidRPr="003A3ADA" w:rsidRDefault="008A4D6C" w:rsidP="00D50EA3">
            <w:pPr>
              <w:pStyle w:val="ConsPlusNormal"/>
              <w:jc w:val="center"/>
            </w:pPr>
            <w:r w:rsidRPr="003A3ADA">
              <w:t>Наименование программного обеспечения</w:t>
            </w:r>
          </w:p>
          <w:p w:rsidR="008A4D6C" w:rsidRPr="003A3ADA" w:rsidRDefault="008A4D6C" w:rsidP="00D50EA3">
            <w:pPr>
              <w:pStyle w:val="ConsPlusNormal"/>
              <w:jc w:val="center"/>
            </w:pPr>
            <w:r w:rsidRPr="003A3ADA">
              <w:t xml:space="preserve">(интегрированное с ЕСОП), установленного на </w:t>
            </w:r>
            <w:proofErr w:type="spellStart"/>
            <w:r w:rsidRPr="003A3ADA">
              <w:t>валидатор</w:t>
            </w:r>
            <w:proofErr w:type="spellEnd"/>
            <w:r w:rsidRPr="003A3ADA">
              <w:t xml:space="preserve">, и его разработчика </w:t>
            </w:r>
          </w:p>
          <w:p w:rsidR="008A4D6C" w:rsidRPr="003A3ADA" w:rsidRDefault="008A4D6C" w:rsidP="00D50EA3">
            <w:pPr>
              <w:pStyle w:val="ConsPlusNormal"/>
              <w:jc w:val="center"/>
            </w:pPr>
            <w:r w:rsidRPr="003A3ADA">
              <w:t>(при наличии)</w:t>
            </w:r>
          </w:p>
        </w:tc>
      </w:tr>
      <w:tr w:rsidR="008A4D6C" w:rsidRPr="00745C28" w:rsidTr="00D50EA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3A3ADA" w:rsidRDefault="008A4D6C" w:rsidP="00D50EA3">
            <w:pPr>
              <w:pStyle w:val="ConsPlusNormal"/>
              <w:jc w:val="center"/>
            </w:pPr>
            <w:r w:rsidRPr="003A3ADA">
              <w:t>1</w:t>
            </w: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  <w:tr w:rsidR="008A4D6C" w:rsidRPr="00745C28" w:rsidTr="00D50EA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3A3ADA" w:rsidRDefault="008A4D6C" w:rsidP="00D50EA3">
            <w:pPr>
              <w:pStyle w:val="ConsPlusNormal"/>
              <w:jc w:val="center"/>
            </w:pPr>
            <w:r w:rsidRPr="003A3ADA">
              <w:t>2</w:t>
            </w: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  <w:tr w:rsidR="008A4D6C" w:rsidRPr="00745C28" w:rsidTr="00D50EA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3A3ADA" w:rsidRDefault="008A4D6C" w:rsidP="00D50EA3">
            <w:pPr>
              <w:pStyle w:val="ConsPlusNormal"/>
              <w:jc w:val="center"/>
            </w:pPr>
            <w:r w:rsidRPr="003A3ADA">
              <w:t>3</w:t>
            </w: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</w:tbl>
    <w:p w:rsidR="008A4D6C" w:rsidRPr="00745C28" w:rsidRDefault="008A4D6C" w:rsidP="008A4D6C">
      <w:pPr>
        <w:pStyle w:val="ConsPlusNormal"/>
        <w:jc w:val="both"/>
        <w:rPr>
          <w:sz w:val="28"/>
          <w:szCs w:val="28"/>
        </w:rPr>
      </w:pPr>
    </w:p>
    <w:p w:rsidR="008A4D6C" w:rsidRPr="007D09B8" w:rsidRDefault="008A4D6C" w:rsidP="008A4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9B8">
        <w:rPr>
          <w:rFonts w:ascii="Times New Roman" w:hAnsi="Times New Roman" w:cs="Times New Roman"/>
          <w:sz w:val="28"/>
          <w:szCs w:val="28"/>
        </w:rPr>
        <w:t>Особые отметки:</w:t>
      </w:r>
    </w:p>
    <w:p w:rsidR="008A4D6C" w:rsidRPr="00745C28" w:rsidRDefault="008A4D6C" w:rsidP="008A4D6C">
      <w:pPr>
        <w:pStyle w:val="ConsPlusNonformat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___________________________________________________________</w:t>
      </w:r>
    </w:p>
    <w:p w:rsidR="008A4D6C" w:rsidRPr="00745C28" w:rsidRDefault="008A4D6C" w:rsidP="008A4D6C">
      <w:pPr>
        <w:pStyle w:val="ConsPlusNonformat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___________________________________________________________</w:t>
      </w:r>
    </w:p>
    <w:p w:rsidR="008A4D6C" w:rsidRPr="00745C28" w:rsidRDefault="008A4D6C" w:rsidP="008A4D6C">
      <w:pPr>
        <w:pStyle w:val="ConsPlusNonformat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___________________________________________________________</w:t>
      </w:r>
    </w:p>
    <w:p w:rsidR="008A4D6C" w:rsidRPr="00745C28" w:rsidRDefault="008A4D6C" w:rsidP="008A4D6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8A4D6C" w:rsidRPr="00745C28" w:rsidTr="00D50EA3">
        <w:tc>
          <w:tcPr>
            <w:tcW w:w="4535" w:type="dxa"/>
            <w:shd w:val="clear" w:color="auto" w:fill="auto"/>
          </w:tcPr>
          <w:p w:rsidR="008A4D6C" w:rsidRPr="00745C28" w:rsidRDefault="008A4D6C" w:rsidP="00D50EA3">
            <w:pPr>
              <w:pStyle w:val="ConsPlusNormal"/>
              <w:jc w:val="both"/>
              <w:rPr>
                <w:sz w:val="28"/>
                <w:szCs w:val="28"/>
              </w:rPr>
            </w:pPr>
            <w:r w:rsidRPr="00745C28">
              <w:rPr>
                <w:sz w:val="28"/>
                <w:szCs w:val="28"/>
              </w:rPr>
              <w:t>От Оператора</w:t>
            </w:r>
          </w:p>
        </w:tc>
        <w:tc>
          <w:tcPr>
            <w:tcW w:w="4479" w:type="dxa"/>
            <w:shd w:val="clear" w:color="auto" w:fill="auto"/>
          </w:tcPr>
          <w:p w:rsidR="008A4D6C" w:rsidRPr="00745C28" w:rsidRDefault="008A4D6C" w:rsidP="00D50EA3">
            <w:pPr>
              <w:pStyle w:val="ConsPlusNormal"/>
              <w:jc w:val="both"/>
              <w:rPr>
                <w:sz w:val="28"/>
                <w:szCs w:val="28"/>
              </w:rPr>
            </w:pPr>
            <w:r w:rsidRPr="00745C28">
              <w:rPr>
                <w:sz w:val="28"/>
                <w:szCs w:val="28"/>
              </w:rPr>
              <w:t>От Перевозчика</w:t>
            </w:r>
          </w:p>
        </w:tc>
      </w:tr>
      <w:tr w:rsidR="008A4D6C" w:rsidRPr="00745C28" w:rsidTr="00D50EA3">
        <w:tc>
          <w:tcPr>
            <w:tcW w:w="4535" w:type="dxa"/>
            <w:shd w:val="clear" w:color="auto" w:fill="auto"/>
          </w:tcPr>
          <w:p w:rsidR="008A4D6C" w:rsidRPr="003A3ADA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  <w:tr w:rsidR="008A4D6C" w:rsidRPr="00745C28" w:rsidTr="00D50EA3">
        <w:tc>
          <w:tcPr>
            <w:tcW w:w="4535" w:type="dxa"/>
            <w:shd w:val="clear" w:color="auto" w:fill="auto"/>
          </w:tcPr>
          <w:p w:rsidR="008A4D6C" w:rsidRPr="00745C28" w:rsidRDefault="008A4D6C" w:rsidP="00D50EA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</w:tcPr>
          <w:p w:rsidR="008A4D6C" w:rsidRPr="00745C28" w:rsidRDefault="008A4D6C" w:rsidP="00D50EA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A4D6C" w:rsidRPr="00745C28" w:rsidTr="00D50EA3">
        <w:tc>
          <w:tcPr>
            <w:tcW w:w="4535" w:type="dxa"/>
            <w:shd w:val="clear" w:color="auto" w:fill="auto"/>
          </w:tcPr>
          <w:p w:rsidR="008A4D6C" w:rsidRPr="00745C28" w:rsidRDefault="008A4D6C" w:rsidP="00D50EA3">
            <w:pPr>
              <w:pStyle w:val="ConsPlusNormal"/>
              <w:jc w:val="both"/>
              <w:rPr>
                <w:sz w:val="28"/>
                <w:szCs w:val="28"/>
              </w:rPr>
            </w:pPr>
            <w:r w:rsidRPr="00745C28">
              <w:rPr>
                <w:sz w:val="28"/>
                <w:szCs w:val="28"/>
              </w:rPr>
              <w:t>М.П.</w:t>
            </w:r>
          </w:p>
        </w:tc>
        <w:tc>
          <w:tcPr>
            <w:tcW w:w="4479" w:type="dxa"/>
            <w:shd w:val="clear" w:color="auto" w:fill="auto"/>
          </w:tcPr>
          <w:p w:rsidR="008A4D6C" w:rsidRPr="00745C28" w:rsidRDefault="008A4D6C" w:rsidP="00D50EA3">
            <w:pPr>
              <w:pStyle w:val="ConsPlusNormal"/>
              <w:jc w:val="both"/>
              <w:rPr>
                <w:sz w:val="28"/>
                <w:szCs w:val="28"/>
              </w:rPr>
            </w:pPr>
            <w:r w:rsidRPr="00745C28">
              <w:rPr>
                <w:sz w:val="28"/>
                <w:szCs w:val="28"/>
              </w:rPr>
              <w:t>М.П.</w:t>
            </w:r>
          </w:p>
        </w:tc>
      </w:tr>
    </w:tbl>
    <w:p w:rsidR="008A4D6C" w:rsidRPr="00745C28" w:rsidRDefault="008A4D6C" w:rsidP="008A4D6C">
      <w:pPr>
        <w:pStyle w:val="ConsPlusNormal"/>
        <w:jc w:val="both"/>
        <w:rPr>
          <w:sz w:val="28"/>
          <w:szCs w:val="28"/>
        </w:rPr>
      </w:pPr>
    </w:p>
    <w:p w:rsidR="008A4D6C" w:rsidRPr="00745C28" w:rsidRDefault="008A4D6C" w:rsidP="008A4D6C">
      <w:pPr>
        <w:pStyle w:val="ConsPlusNormal"/>
        <w:jc w:val="both"/>
        <w:rPr>
          <w:sz w:val="28"/>
          <w:szCs w:val="28"/>
        </w:rPr>
      </w:pPr>
    </w:p>
    <w:p w:rsidR="007A2882" w:rsidRDefault="007A2882" w:rsidP="008A4D6C">
      <w:pPr>
        <w:pStyle w:val="ConsPlusNormal"/>
        <w:jc w:val="right"/>
        <w:rPr>
          <w:sz w:val="28"/>
          <w:szCs w:val="28"/>
        </w:rPr>
        <w:sectPr w:rsidR="007A2882" w:rsidSect="00E441F1">
          <w:pgSz w:w="11900" w:h="16820"/>
          <w:pgMar w:top="1134" w:right="567" w:bottom="851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3A3ADA" w:rsidRDefault="007A2882" w:rsidP="008A4D6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A2882" w:rsidRDefault="007A2882" w:rsidP="008A4D6C">
      <w:pPr>
        <w:pStyle w:val="ConsPlusNormal"/>
        <w:jc w:val="right"/>
        <w:rPr>
          <w:sz w:val="28"/>
          <w:szCs w:val="28"/>
        </w:rPr>
      </w:pPr>
    </w:p>
    <w:p w:rsidR="008A4D6C" w:rsidRPr="00745C28" w:rsidRDefault="008A4D6C" w:rsidP="007A2882">
      <w:pPr>
        <w:pStyle w:val="ConsPlusNormal"/>
        <w:spacing w:line="240" w:lineRule="exact"/>
        <w:ind w:left="5245"/>
        <w:rPr>
          <w:sz w:val="28"/>
          <w:szCs w:val="28"/>
        </w:rPr>
      </w:pPr>
      <w:r w:rsidRPr="00745C28">
        <w:rPr>
          <w:sz w:val="28"/>
          <w:szCs w:val="28"/>
        </w:rPr>
        <w:t>Приложение 1</w:t>
      </w:r>
    </w:p>
    <w:p w:rsidR="008A4D6C" w:rsidRPr="00745C28" w:rsidRDefault="008A4D6C" w:rsidP="007A2882">
      <w:pPr>
        <w:pStyle w:val="ConsPlusNormal"/>
        <w:spacing w:line="240" w:lineRule="exact"/>
        <w:ind w:left="5245"/>
        <w:rPr>
          <w:sz w:val="28"/>
          <w:szCs w:val="28"/>
        </w:rPr>
      </w:pPr>
      <w:r w:rsidRPr="00745C28">
        <w:rPr>
          <w:sz w:val="28"/>
          <w:szCs w:val="28"/>
        </w:rPr>
        <w:t>к заявке</w:t>
      </w:r>
      <w:r w:rsidR="007A2882">
        <w:rPr>
          <w:sz w:val="28"/>
          <w:szCs w:val="28"/>
        </w:rPr>
        <w:t xml:space="preserve"> </w:t>
      </w:r>
      <w:r w:rsidRPr="00745C28">
        <w:rPr>
          <w:sz w:val="28"/>
          <w:szCs w:val="28"/>
        </w:rPr>
        <w:t>на заключение договора</w:t>
      </w:r>
      <w:r w:rsidR="007A2882">
        <w:rPr>
          <w:sz w:val="28"/>
          <w:szCs w:val="28"/>
        </w:rPr>
        <w:t xml:space="preserve"> </w:t>
      </w:r>
      <w:r w:rsidRPr="00745C28">
        <w:rPr>
          <w:sz w:val="28"/>
          <w:szCs w:val="28"/>
        </w:rPr>
        <w:t>на технологическое присоединение</w:t>
      </w:r>
      <w:r w:rsidR="007A2882">
        <w:rPr>
          <w:sz w:val="28"/>
          <w:szCs w:val="28"/>
        </w:rPr>
        <w:t xml:space="preserve"> </w:t>
      </w:r>
      <w:r w:rsidRPr="00745C28">
        <w:rPr>
          <w:sz w:val="28"/>
          <w:szCs w:val="28"/>
        </w:rPr>
        <w:t>и оказание услуг информационного</w:t>
      </w:r>
      <w:r w:rsidR="007A2882">
        <w:rPr>
          <w:sz w:val="28"/>
          <w:szCs w:val="28"/>
        </w:rPr>
        <w:t xml:space="preserve"> </w:t>
      </w:r>
      <w:r w:rsidRPr="00745C28">
        <w:rPr>
          <w:sz w:val="28"/>
          <w:szCs w:val="28"/>
        </w:rPr>
        <w:t>обмена данных в информационной</w:t>
      </w:r>
      <w:r w:rsidR="007A2882">
        <w:rPr>
          <w:sz w:val="28"/>
          <w:szCs w:val="28"/>
        </w:rPr>
        <w:t xml:space="preserve"> </w:t>
      </w:r>
      <w:r w:rsidRPr="00745C28">
        <w:rPr>
          <w:sz w:val="28"/>
          <w:szCs w:val="28"/>
        </w:rPr>
        <w:t>системе учета пассажиропотока</w:t>
      </w:r>
    </w:p>
    <w:p w:rsidR="008A4D6C" w:rsidRPr="00745C28" w:rsidRDefault="008A4D6C" w:rsidP="007A2882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A4D6C" w:rsidRPr="007D09B8" w:rsidRDefault="008A4D6C" w:rsidP="007A2882">
      <w:pPr>
        <w:pStyle w:val="ConsPlusNormal"/>
        <w:spacing w:line="240" w:lineRule="exact"/>
        <w:jc w:val="center"/>
        <w:rPr>
          <w:b/>
          <w:sz w:val="28"/>
          <w:szCs w:val="28"/>
        </w:rPr>
      </w:pPr>
      <w:bookmarkStart w:id="5" w:name="Par418"/>
      <w:bookmarkEnd w:id="5"/>
      <w:r w:rsidRPr="007D09B8">
        <w:rPr>
          <w:b/>
          <w:sz w:val="28"/>
          <w:szCs w:val="28"/>
        </w:rPr>
        <w:t>АКТ</w:t>
      </w:r>
    </w:p>
    <w:p w:rsidR="008A4D6C" w:rsidRPr="007D09B8" w:rsidRDefault="008A4D6C" w:rsidP="007A2882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D09B8">
        <w:rPr>
          <w:b/>
          <w:sz w:val="28"/>
          <w:szCs w:val="28"/>
        </w:rPr>
        <w:t xml:space="preserve">приема-передачи </w:t>
      </w:r>
      <w:proofErr w:type="spellStart"/>
      <w:r w:rsidRPr="007D09B8">
        <w:rPr>
          <w:b/>
          <w:sz w:val="28"/>
          <w:szCs w:val="28"/>
        </w:rPr>
        <w:t>валидаторов</w:t>
      </w:r>
      <w:proofErr w:type="spellEnd"/>
      <w:r w:rsidRPr="007D09B8">
        <w:rPr>
          <w:b/>
          <w:sz w:val="28"/>
          <w:szCs w:val="28"/>
        </w:rPr>
        <w:t xml:space="preserve"> для проверки на соответствие</w:t>
      </w:r>
    </w:p>
    <w:p w:rsidR="008A4D6C" w:rsidRPr="007D09B8" w:rsidRDefault="008A4D6C" w:rsidP="007A2882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D09B8">
        <w:rPr>
          <w:b/>
          <w:sz w:val="28"/>
          <w:szCs w:val="28"/>
        </w:rPr>
        <w:t xml:space="preserve">техническим требованиям к </w:t>
      </w:r>
      <w:proofErr w:type="spellStart"/>
      <w:r w:rsidRPr="007D09B8">
        <w:rPr>
          <w:b/>
          <w:sz w:val="28"/>
          <w:szCs w:val="28"/>
        </w:rPr>
        <w:t>валидаторам</w:t>
      </w:r>
      <w:proofErr w:type="spellEnd"/>
      <w:r w:rsidRPr="007D09B8">
        <w:rPr>
          <w:b/>
          <w:sz w:val="28"/>
          <w:szCs w:val="28"/>
        </w:rPr>
        <w:t xml:space="preserve"> и служебным картам</w:t>
      </w:r>
    </w:p>
    <w:p w:rsidR="008A4D6C" w:rsidRPr="00745C28" w:rsidRDefault="008A4D6C" w:rsidP="007A2882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A4D6C" w:rsidRPr="00745C28" w:rsidRDefault="008A4D6C" w:rsidP="008A4D6C">
      <w:pPr>
        <w:pStyle w:val="ConsPlusNormal"/>
        <w:ind w:firstLine="540"/>
        <w:jc w:val="both"/>
        <w:rPr>
          <w:sz w:val="28"/>
          <w:szCs w:val="28"/>
        </w:rPr>
      </w:pPr>
      <w:r w:rsidRPr="007A2882">
        <w:rPr>
          <w:sz w:val="28"/>
          <w:szCs w:val="28"/>
        </w:rPr>
        <w:t>Мун</w:t>
      </w:r>
      <w:r w:rsidR="007A2882" w:rsidRPr="007A2882">
        <w:rPr>
          <w:sz w:val="28"/>
          <w:szCs w:val="28"/>
        </w:rPr>
        <w:t>иципальное казенное учреждение «</w:t>
      </w:r>
      <w:r w:rsidRPr="007A2882">
        <w:rPr>
          <w:sz w:val="28"/>
          <w:szCs w:val="28"/>
        </w:rPr>
        <w:t>Городское управление транспорта</w:t>
      </w:r>
      <w:r w:rsidR="007A2882" w:rsidRPr="007A2882">
        <w:rPr>
          <w:sz w:val="28"/>
          <w:szCs w:val="28"/>
        </w:rPr>
        <w:t>»</w:t>
      </w:r>
      <w:r w:rsidRPr="007A2882">
        <w:rPr>
          <w:sz w:val="28"/>
          <w:szCs w:val="28"/>
        </w:rPr>
        <w:t xml:space="preserve">, именуемое в дальнейшем </w:t>
      </w:r>
      <w:r w:rsidR="007A2882" w:rsidRPr="007A2882">
        <w:rPr>
          <w:sz w:val="28"/>
          <w:szCs w:val="28"/>
        </w:rPr>
        <w:t>«Оператор»</w:t>
      </w:r>
      <w:r w:rsidRPr="007A2882">
        <w:rPr>
          <w:sz w:val="28"/>
          <w:szCs w:val="28"/>
        </w:rPr>
        <w:t>, в лице _____________________________, действующего на основании ____________________________, с одной стороны и ______________________</w:t>
      </w:r>
      <w:r w:rsidR="007A2882">
        <w:rPr>
          <w:sz w:val="28"/>
          <w:szCs w:val="28"/>
        </w:rPr>
        <w:t>___________</w:t>
      </w:r>
      <w:r w:rsidRPr="007A2882">
        <w:rPr>
          <w:sz w:val="28"/>
          <w:szCs w:val="28"/>
        </w:rPr>
        <w:t>_</w:t>
      </w:r>
      <w:r w:rsidR="007A2882" w:rsidRPr="007A2882">
        <w:rPr>
          <w:sz w:val="28"/>
          <w:szCs w:val="28"/>
        </w:rPr>
        <w:t>, именуемый в дальнейшем «</w:t>
      </w:r>
      <w:r w:rsidRPr="007A2882">
        <w:rPr>
          <w:sz w:val="28"/>
          <w:szCs w:val="28"/>
        </w:rPr>
        <w:t>Перевозчик</w:t>
      </w:r>
      <w:r w:rsidR="007A2882" w:rsidRPr="007A2882">
        <w:rPr>
          <w:sz w:val="28"/>
          <w:szCs w:val="28"/>
        </w:rPr>
        <w:t>»</w:t>
      </w:r>
      <w:r w:rsidRPr="007A2882">
        <w:rPr>
          <w:sz w:val="28"/>
          <w:szCs w:val="28"/>
        </w:rPr>
        <w:t xml:space="preserve">, действующий на основании ______________________, с другой стороны, вместе именуемые в дальнейшем </w:t>
      </w:r>
      <w:r w:rsidR="007A2882">
        <w:rPr>
          <w:sz w:val="28"/>
          <w:szCs w:val="28"/>
        </w:rPr>
        <w:t>«Стороны»</w:t>
      </w:r>
      <w:r w:rsidRPr="007A2882">
        <w:rPr>
          <w:sz w:val="28"/>
          <w:szCs w:val="28"/>
        </w:rPr>
        <w:t>, составили настоящий акт</w:t>
      </w:r>
      <w:r w:rsidRPr="00745C28">
        <w:rPr>
          <w:sz w:val="28"/>
          <w:szCs w:val="28"/>
        </w:rPr>
        <w:t xml:space="preserve"> о том, что Перевозчик передает, а Оператор принимает следующее оборудование:</w:t>
      </w:r>
    </w:p>
    <w:p w:rsidR="008A4D6C" w:rsidRPr="00745C28" w:rsidRDefault="008A4D6C" w:rsidP="008A4D6C">
      <w:pPr>
        <w:pStyle w:val="ConsPlusNormal"/>
        <w:jc w:val="both"/>
        <w:rPr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87"/>
        <w:gridCol w:w="2126"/>
        <w:gridCol w:w="1276"/>
        <w:gridCol w:w="992"/>
        <w:gridCol w:w="3685"/>
      </w:tblGrid>
      <w:tr w:rsidR="008A4D6C" w:rsidRPr="00745C28" w:rsidTr="00D50EA3"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D09B8" w:rsidRDefault="00DB1B67" w:rsidP="00D50EA3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D09B8" w:rsidRDefault="008A4D6C" w:rsidP="00D50EA3">
            <w:pPr>
              <w:pStyle w:val="ConsPlusNormal"/>
              <w:jc w:val="center"/>
            </w:pPr>
            <w:r w:rsidRPr="007D09B8">
              <w:t>Наименование оборудования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D09B8" w:rsidRDefault="008A4D6C" w:rsidP="00D50EA3">
            <w:pPr>
              <w:pStyle w:val="ConsPlusNormal"/>
              <w:jc w:val="center"/>
            </w:pPr>
            <w:r w:rsidRPr="007D09B8">
              <w:t>Заводской (серийный) номер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4D6C" w:rsidRPr="007D09B8" w:rsidRDefault="008A4D6C" w:rsidP="00D50EA3">
            <w:pPr>
              <w:pStyle w:val="ConsPlusNormal"/>
              <w:jc w:val="center"/>
            </w:pPr>
            <w:r w:rsidRPr="007D09B8">
              <w:rPr>
                <w:lang w:val="en-US"/>
              </w:rPr>
              <w:t>Sam</w:t>
            </w:r>
            <w:r w:rsidRPr="007D09B8">
              <w:t>-карта №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D09B8" w:rsidRDefault="008A4D6C" w:rsidP="00D50EA3">
            <w:pPr>
              <w:pStyle w:val="ConsPlusNormal"/>
              <w:jc w:val="center"/>
            </w:pPr>
            <w:r w:rsidRPr="007D09B8">
              <w:t>Коли</w:t>
            </w:r>
            <w:r w:rsidR="00DB1B67">
              <w:t>-</w:t>
            </w:r>
            <w:proofErr w:type="spellStart"/>
            <w:r w:rsidRPr="007D09B8">
              <w:t>чество</w:t>
            </w:r>
            <w:proofErr w:type="spellEnd"/>
            <w:r w:rsidRPr="007D09B8">
              <w:t>, ед.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D6C" w:rsidRPr="007D09B8" w:rsidRDefault="008A4D6C" w:rsidP="00D50EA3">
            <w:pPr>
              <w:pStyle w:val="ConsPlusNormal"/>
              <w:jc w:val="center"/>
            </w:pPr>
            <w:r w:rsidRPr="007D09B8">
              <w:t xml:space="preserve">Наименование программного обеспечения (интегрированное с ЕСОП) , установленного на </w:t>
            </w:r>
            <w:proofErr w:type="spellStart"/>
            <w:r w:rsidRPr="007D09B8">
              <w:t>валидатор</w:t>
            </w:r>
            <w:proofErr w:type="spellEnd"/>
            <w:r w:rsidRPr="007D09B8">
              <w:t xml:space="preserve">, и его разработчика </w:t>
            </w:r>
          </w:p>
        </w:tc>
      </w:tr>
      <w:tr w:rsidR="008A4D6C" w:rsidRPr="00745C28" w:rsidTr="00D50EA3"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D09B8" w:rsidRDefault="008A4D6C" w:rsidP="00D50EA3">
            <w:pPr>
              <w:pStyle w:val="ConsPlusNormal"/>
              <w:jc w:val="center"/>
            </w:pPr>
            <w:r w:rsidRPr="007D09B8">
              <w:t>1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  <w:tr w:rsidR="008A4D6C" w:rsidRPr="00745C28" w:rsidTr="00D50EA3"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D09B8" w:rsidRDefault="008A4D6C" w:rsidP="00D50EA3">
            <w:pPr>
              <w:pStyle w:val="ConsPlusNormal"/>
              <w:jc w:val="center"/>
            </w:pPr>
            <w:r w:rsidRPr="007D09B8">
              <w:t>2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  <w:tr w:rsidR="008A4D6C" w:rsidRPr="00745C28" w:rsidTr="00D50EA3"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D09B8" w:rsidRDefault="008A4D6C" w:rsidP="00D50EA3">
            <w:pPr>
              <w:pStyle w:val="ConsPlusNormal"/>
              <w:jc w:val="center"/>
            </w:pPr>
            <w:r w:rsidRPr="007D09B8">
              <w:t>3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</w:tbl>
    <w:p w:rsidR="008A4D6C" w:rsidRPr="00745C28" w:rsidRDefault="008A4D6C" w:rsidP="008A4D6C">
      <w:pPr>
        <w:pStyle w:val="ConsPlusNormal"/>
        <w:jc w:val="both"/>
        <w:rPr>
          <w:sz w:val="28"/>
          <w:szCs w:val="28"/>
        </w:rPr>
      </w:pPr>
    </w:p>
    <w:p w:rsidR="008A4D6C" w:rsidRPr="007D09B8" w:rsidRDefault="008A4D6C" w:rsidP="008A4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9B8">
        <w:rPr>
          <w:rFonts w:ascii="Times New Roman" w:hAnsi="Times New Roman" w:cs="Times New Roman"/>
          <w:sz w:val="28"/>
          <w:szCs w:val="28"/>
        </w:rPr>
        <w:t>Особые отметки:</w:t>
      </w:r>
    </w:p>
    <w:p w:rsidR="008A4D6C" w:rsidRPr="00745C28" w:rsidRDefault="008A4D6C" w:rsidP="008A4D6C">
      <w:pPr>
        <w:pStyle w:val="ConsPlusNonformat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___________________________________________________________</w:t>
      </w:r>
    </w:p>
    <w:p w:rsidR="008A4D6C" w:rsidRPr="00745C28" w:rsidRDefault="008A4D6C" w:rsidP="008A4D6C">
      <w:pPr>
        <w:pStyle w:val="ConsPlusNonformat"/>
        <w:jc w:val="both"/>
        <w:rPr>
          <w:sz w:val="28"/>
          <w:szCs w:val="28"/>
        </w:rPr>
      </w:pPr>
      <w:r w:rsidRPr="00745C28">
        <w:rPr>
          <w:sz w:val="28"/>
          <w:szCs w:val="28"/>
        </w:rPr>
        <w:t>___________________________________________________________</w:t>
      </w:r>
    </w:p>
    <w:p w:rsidR="008A4D6C" w:rsidRPr="00745C28" w:rsidRDefault="008A4D6C" w:rsidP="008A4D6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8A4D6C" w:rsidRPr="00745C28" w:rsidTr="00D50EA3">
        <w:tc>
          <w:tcPr>
            <w:tcW w:w="4479" w:type="dxa"/>
            <w:shd w:val="clear" w:color="auto" w:fill="auto"/>
          </w:tcPr>
          <w:p w:rsidR="008A4D6C" w:rsidRPr="00745C28" w:rsidRDefault="008A4D6C" w:rsidP="00D50EA3">
            <w:pPr>
              <w:pStyle w:val="ConsPlusNormal"/>
              <w:jc w:val="both"/>
              <w:rPr>
                <w:sz w:val="28"/>
                <w:szCs w:val="28"/>
              </w:rPr>
            </w:pPr>
            <w:r w:rsidRPr="00745C28">
              <w:rPr>
                <w:sz w:val="28"/>
                <w:szCs w:val="28"/>
              </w:rPr>
              <w:t>От Оператора</w:t>
            </w:r>
          </w:p>
        </w:tc>
        <w:tc>
          <w:tcPr>
            <w:tcW w:w="4535" w:type="dxa"/>
            <w:shd w:val="clear" w:color="auto" w:fill="auto"/>
          </w:tcPr>
          <w:p w:rsidR="008A4D6C" w:rsidRPr="00745C28" w:rsidRDefault="008A4D6C" w:rsidP="00D50EA3">
            <w:pPr>
              <w:pStyle w:val="ConsPlusNormal"/>
              <w:jc w:val="both"/>
              <w:rPr>
                <w:sz w:val="28"/>
                <w:szCs w:val="28"/>
              </w:rPr>
            </w:pPr>
            <w:r w:rsidRPr="00745C28">
              <w:rPr>
                <w:sz w:val="28"/>
                <w:szCs w:val="28"/>
              </w:rPr>
              <w:t>От Перевозчика</w:t>
            </w:r>
          </w:p>
        </w:tc>
      </w:tr>
      <w:tr w:rsidR="008A4D6C" w:rsidRPr="00745C28" w:rsidTr="00D50EA3">
        <w:tc>
          <w:tcPr>
            <w:tcW w:w="4479" w:type="dxa"/>
            <w:shd w:val="clear" w:color="auto" w:fill="auto"/>
          </w:tcPr>
          <w:p w:rsidR="008A4D6C" w:rsidRPr="003A3ADA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8A4D6C" w:rsidRPr="00745C28" w:rsidRDefault="008A4D6C" w:rsidP="00D50EA3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  <w:tr w:rsidR="008A4D6C" w:rsidRPr="00745C28" w:rsidTr="00D50EA3">
        <w:tc>
          <w:tcPr>
            <w:tcW w:w="4479" w:type="dxa"/>
            <w:shd w:val="clear" w:color="auto" w:fill="auto"/>
          </w:tcPr>
          <w:p w:rsidR="008A4D6C" w:rsidRPr="00745C28" w:rsidRDefault="008A4D6C" w:rsidP="00D50EA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8A4D6C" w:rsidRPr="00745C28" w:rsidRDefault="008A4D6C" w:rsidP="00D50EA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A4D6C" w:rsidRPr="00745C28" w:rsidTr="00D50EA3">
        <w:tc>
          <w:tcPr>
            <w:tcW w:w="4479" w:type="dxa"/>
            <w:shd w:val="clear" w:color="auto" w:fill="auto"/>
          </w:tcPr>
          <w:p w:rsidR="008A4D6C" w:rsidRPr="00745C28" w:rsidRDefault="008A4D6C" w:rsidP="00D50EA3">
            <w:pPr>
              <w:pStyle w:val="ConsPlusNormal"/>
              <w:jc w:val="both"/>
              <w:rPr>
                <w:sz w:val="28"/>
                <w:szCs w:val="28"/>
              </w:rPr>
            </w:pPr>
            <w:r w:rsidRPr="00745C28">
              <w:rPr>
                <w:sz w:val="28"/>
                <w:szCs w:val="28"/>
              </w:rPr>
              <w:t>М.П.</w:t>
            </w:r>
          </w:p>
        </w:tc>
        <w:tc>
          <w:tcPr>
            <w:tcW w:w="4535" w:type="dxa"/>
            <w:shd w:val="clear" w:color="auto" w:fill="auto"/>
          </w:tcPr>
          <w:p w:rsidR="008A4D6C" w:rsidRPr="00745C28" w:rsidRDefault="008A4D6C" w:rsidP="00D50EA3">
            <w:pPr>
              <w:pStyle w:val="ConsPlusNormal"/>
              <w:jc w:val="both"/>
              <w:rPr>
                <w:sz w:val="28"/>
                <w:szCs w:val="28"/>
              </w:rPr>
            </w:pPr>
            <w:r w:rsidRPr="00745C28">
              <w:rPr>
                <w:sz w:val="28"/>
                <w:szCs w:val="28"/>
              </w:rPr>
              <w:t>М.П.</w:t>
            </w:r>
          </w:p>
        </w:tc>
      </w:tr>
    </w:tbl>
    <w:p w:rsidR="00EA27BE" w:rsidRDefault="00EA27BE" w:rsidP="00DB1B67"/>
    <w:sectPr w:rsidR="00EA27BE" w:rsidSect="00E441F1">
      <w:pgSz w:w="11900" w:h="16820"/>
      <w:pgMar w:top="1134" w:right="567" w:bottom="851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2D" w:rsidRDefault="0077412D">
      <w:r>
        <w:separator/>
      </w:r>
    </w:p>
  </w:endnote>
  <w:endnote w:type="continuationSeparator" w:id="0">
    <w:p w:rsidR="0077412D" w:rsidRDefault="0077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9D" w:rsidRDefault="004A6EB8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2D" w:rsidRDefault="0077412D">
      <w:r>
        <w:separator/>
      </w:r>
    </w:p>
  </w:footnote>
  <w:footnote w:type="continuationSeparator" w:id="0">
    <w:p w:rsidR="0077412D" w:rsidRDefault="0077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9D" w:rsidRDefault="008A4D6C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4A6EB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3E9"/>
    <w:multiLevelType w:val="hybridMultilevel"/>
    <w:tmpl w:val="849CC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21342"/>
    <w:multiLevelType w:val="hybridMultilevel"/>
    <w:tmpl w:val="8A52EDD4"/>
    <w:lvl w:ilvl="0" w:tplc="509CF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6C"/>
    <w:rsid w:val="00071E26"/>
    <w:rsid w:val="000A4B36"/>
    <w:rsid w:val="000E1FF7"/>
    <w:rsid w:val="00322ED3"/>
    <w:rsid w:val="00331F04"/>
    <w:rsid w:val="0035164E"/>
    <w:rsid w:val="003A3ADA"/>
    <w:rsid w:val="004A6EB8"/>
    <w:rsid w:val="004F10B8"/>
    <w:rsid w:val="00753F59"/>
    <w:rsid w:val="00755294"/>
    <w:rsid w:val="0077412D"/>
    <w:rsid w:val="007A2882"/>
    <w:rsid w:val="007F74C8"/>
    <w:rsid w:val="00835E1B"/>
    <w:rsid w:val="00856695"/>
    <w:rsid w:val="008A4D6C"/>
    <w:rsid w:val="008B0B81"/>
    <w:rsid w:val="00944B92"/>
    <w:rsid w:val="0095760E"/>
    <w:rsid w:val="0096061F"/>
    <w:rsid w:val="00AD327C"/>
    <w:rsid w:val="00B02ED3"/>
    <w:rsid w:val="00BD498A"/>
    <w:rsid w:val="00C36EBC"/>
    <w:rsid w:val="00DB1B67"/>
    <w:rsid w:val="00DD0AA2"/>
    <w:rsid w:val="00E1757A"/>
    <w:rsid w:val="00E441F1"/>
    <w:rsid w:val="00EA27BE"/>
    <w:rsid w:val="00F7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1005"/>
  <w15:chartTrackingRefBased/>
  <w15:docId w15:val="{A502ABF0-05FC-4F34-A295-450F268F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4D6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8A4D6C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8A4D6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rsid w:val="008A4D6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A4D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8A4D6C"/>
  </w:style>
  <w:style w:type="paragraph" w:styleId="a9">
    <w:name w:val="header"/>
    <w:basedOn w:val="a"/>
    <w:link w:val="aa"/>
    <w:uiPriority w:val="99"/>
    <w:rsid w:val="008A4D6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4D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Форма"/>
    <w:rsid w:val="008A4D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A4D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"/>
    <w:rsid w:val="008A4D6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ConsPlusNormal"/>
    <w:rsid w:val="008A4D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Дашкевич Инна Самуиловна</dc:creator>
  <cp:keywords/>
  <dc:description/>
  <cp:lastModifiedBy>Дашкевич Инна Самуиловна</cp:lastModifiedBy>
  <cp:revision>8</cp:revision>
  <dcterms:created xsi:type="dcterms:W3CDTF">2019-07-29T09:59:00Z</dcterms:created>
  <dcterms:modified xsi:type="dcterms:W3CDTF">2019-08-08T10:21:00Z</dcterms:modified>
</cp:coreProperties>
</file>