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35C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C72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35C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C72B5">
                        <w:rPr>
                          <w:sz w:val="28"/>
                          <w:szCs w:val="28"/>
                          <w:u w:val="single"/>
                        </w:rPr>
                        <w:t xml:space="preserve">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5C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35C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43F3" w:rsidRDefault="009143F3" w:rsidP="00BA42E2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</w:t>
      </w:r>
      <w:r w:rsidR="00C20185">
        <w:rPr>
          <w:b/>
          <w:sz w:val="28"/>
          <w:szCs w:val="28"/>
        </w:rPr>
        <w:t xml:space="preserve">и Почетным знаком города Перми </w:t>
      </w:r>
      <w:r>
        <w:rPr>
          <w:b/>
          <w:sz w:val="28"/>
          <w:szCs w:val="28"/>
        </w:rPr>
        <w:t>«За заслуги перед</w:t>
      </w:r>
      <w:r w:rsidR="00BA42E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городом Пермь» Третьякова О.В.</w:t>
      </w:r>
    </w:p>
    <w:p w:rsidR="009143F3" w:rsidRDefault="009143F3" w:rsidP="009143F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9143F3" w:rsidRDefault="009143F3" w:rsidP="009143F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9143F3" w:rsidRPr="00146CA2" w:rsidRDefault="009143F3" w:rsidP="009143F3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 города Перми «За заслуги перед городом Пермь» Третьякова Олега Владимировича</w:t>
      </w:r>
      <w:r w:rsidRPr="00F25C04">
        <w:rPr>
          <w:sz w:val="28"/>
          <w:szCs w:val="28"/>
        </w:rPr>
        <w:t xml:space="preserve">, </w:t>
      </w:r>
      <w:r>
        <w:rPr>
          <w:sz w:val="28"/>
          <w:szCs w:val="28"/>
        </w:rPr>
        <w:t>генерального</w:t>
      </w:r>
      <w:r w:rsidRPr="00F25C04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</w:t>
      </w:r>
      <w:r w:rsidRPr="00824A9E">
        <w:rPr>
          <w:sz w:val="28"/>
          <w:szCs w:val="28"/>
        </w:rPr>
        <w:t>бщества с</w:t>
      </w:r>
      <w:r>
        <w:rPr>
          <w:sz w:val="28"/>
          <w:szCs w:val="28"/>
        </w:rPr>
        <w:t> </w:t>
      </w:r>
      <w:r w:rsidRPr="00824A9E">
        <w:rPr>
          <w:sz w:val="28"/>
          <w:szCs w:val="28"/>
        </w:rPr>
        <w:t>ограниченной ответственностью «ЛУКОЙЛ-ПЕРМЬ»</w:t>
      </w:r>
      <w:r>
        <w:rPr>
          <w:sz w:val="28"/>
          <w:szCs w:val="28"/>
        </w:rPr>
        <w:t xml:space="preserve">, </w:t>
      </w:r>
      <w:r w:rsidRPr="00824A9E">
        <w:rPr>
          <w:sz w:val="28"/>
          <w:szCs w:val="28"/>
        </w:rPr>
        <w:t xml:space="preserve">за заслуги в развитии нефтегазовой отрасли в городе Перми и в связи с </w:t>
      </w:r>
      <w:r w:rsidRPr="004A35C6">
        <w:rPr>
          <w:sz w:val="28"/>
          <w:szCs w:val="28"/>
        </w:rPr>
        <w:t>Днем работников нефтяной и</w:t>
      </w:r>
      <w:r>
        <w:rPr>
          <w:sz w:val="28"/>
          <w:szCs w:val="28"/>
        </w:rPr>
        <w:t> </w:t>
      </w:r>
      <w:r w:rsidRPr="004A35C6">
        <w:rPr>
          <w:sz w:val="28"/>
          <w:szCs w:val="28"/>
        </w:rPr>
        <w:t xml:space="preserve">газовой промышленности. </w:t>
      </w:r>
    </w:p>
    <w:p w:rsidR="009143F3" w:rsidRDefault="009143F3" w:rsidP="00914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Третьякову О.В.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9143F3" w:rsidRPr="00E8479A" w:rsidRDefault="009143F3" w:rsidP="009143F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479A">
        <w:rPr>
          <w:sz w:val="28"/>
          <w:szCs w:val="28"/>
        </w:rPr>
        <w:t>Настоящее решение вступает в силу со дня его подписания.</w:t>
      </w:r>
    </w:p>
    <w:p w:rsidR="009143F3" w:rsidRPr="00EE6BDC" w:rsidRDefault="009143F3" w:rsidP="009143F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9143F3" w:rsidRDefault="009143F3" w:rsidP="009143F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7C72B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77EA" wp14:editId="117C258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y6qcJqeapPhdUQWv/mhM5r0pl0=" w:salt="+EozG3358dcV3tx1RGmF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C0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72B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3F3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42E2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018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2019-08-27T06:17:00Z</cp:lastPrinted>
  <dcterms:created xsi:type="dcterms:W3CDTF">2019-08-15T05:12:00Z</dcterms:created>
  <dcterms:modified xsi:type="dcterms:W3CDTF">2019-08-27T06:18:00Z</dcterms:modified>
</cp:coreProperties>
</file>