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B3" w:rsidRDefault="003C13D7" w:rsidP="00B05D69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21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E1554E" w:rsidRPr="005E73B3" w:rsidRDefault="003C13D7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B05D69">
                      <w:rPr>
                        <w:b/>
                      </w:rPr>
                      <w:t>«О внесении изменений  в П</w:t>
                    </w:r>
                    <w:r w:rsidR="00E1554E" w:rsidRPr="005E73B3">
                      <w:rPr>
                        <w:b/>
                      </w:rPr>
                      <w:t>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08.05.2015 № 252»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E1554E" w:rsidRPr="002E71C2" w:rsidRDefault="003C13D7" w:rsidP="00E1554E">
                  <w:pPr>
                    <w:pStyle w:val="a5"/>
                  </w:pPr>
                  <w:fldSimple w:instr=" DOCPROPERTY  reg_number  \* MERGEFORMAT ">
                    <w:r w:rsidR="00E1554E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E1554E" w:rsidRPr="002E71C2" w:rsidRDefault="003C13D7" w:rsidP="00DA2573">
                  <w:pPr>
                    <w:pStyle w:val="a5"/>
                    <w:jc w:val="center"/>
                  </w:pPr>
                  <w:fldSimple w:instr=" DOCPROPERTY  reg_date  \* MERGEFORMAT ">
                    <w:r w:rsidR="00E1554E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</w:p>
    <w:p w:rsidR="00E1554E" w:rsidRPr="00B57CC8" w:rsidRDefault="009A627D" w:rsidP="00B05D69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B2" w:rsidRDefault="005E73B3" w:rsidP="00B05D69">
      <w:r w:rsidRPr="00A27A51">
        <w:t>В целях совершенствования системы оплаты труда и материального стимулирования работников муниципальных казенных учреждений, подведомственных управлению капитального строительства администрации города Перми,</w:t>
      </w:r>
      <w:r w:rsidR="004912B2">
        <w:t xml:space="preserve"> </w:t>
      </w:r>
      <w:r w:rsidRPr="00A27A51">
        <w:t xml:space="preserve">администрация города Перми </w:t>
      </w:r>
    </w:p>
    <w:p w:rsidR="005E73B3" w:rsidRPr="00A27A51" w:rsidRDefault="005E73B3" w:rsidP="00B05D69">
      <w:r w:rsidRPr="00A27A51">
        <w:t>ПОСТАНОВЛЯЕТ:</w:t>
      </w:r>
    </w:p>
    <w:p w:rsidR="005E73B3" w:rsidRPr="00A27A51" w:rsidRDefault="005E73B3" w:rsidP="005E73B3">
      <w:pPr>
        <w:pStyle w:val="ConsPlusNormal"/>
        <w:ind w:firstLine="709"/>
        <w:jc w:val="both"/>
        <w:rPr>
          <w:szCs w:val="28"/>
        </w:rPr>
      </w:pPr>
      <w:r w:rsidRPr="00A27A51">
        <w:t xml:space="preserve">1. Внести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 мая 2015 г. № 252 (в ред. </w:t>
      </w:r>
      <w:r w:rsidRPr="00A27A51">
        <w:rPr>
          <w:szCs w:val="28"/>
        </w:rPr>
        <w:t xml:space="preserve">от 31.08.2015 № 609, </w:t>
      </w:r>
      <w:r w:rsidRPr="00A27A51">
        <w:rPr>
          <w:szCs w:val="28"/>
        </w:rPr>
        <w:br/>
        <w:t xml:space="preserve">от 09.10.2015 </w:t>
      </w:r>
      <w:hyperlink r:id="rId7" w:history="1">
        <w:r w:rsidRPr="00A27A51">
          <w:rPr>
            <w:szCs w:val="28"/>
          </w:rPr>
          <w:t>№ 737</w:t>
        </w:r>
      </w:hyperlink>
      <w:r w:rsidRPr="00A27A51">
        <w:rPr>
          <w:szCs w:val="28"/>
        </w:rPr>
        <w:t xml:space="preserve">, от 19.10.2016 </w:t>
      </w:r>
      <w:hyperlink r:id="rId8" w:history="1">
        <w:r w:rsidRPr="00A27A51">
          <w:rPr>
            <w:szCs w:val="28"/>
          </w:rPr>
          <w:t>№</w:t>
        </w:r>
      </w:hyperlink>
      <w:r w:rsidRPr="00A27A51">
        <w:rPr>
          <w:szCs w:val="28"/>
        </w:rPr>
        <w:t xml:space="preserve"> 872, от 23.12.2016 № 1158, от 22.03.2018    № 168</w:t>
      </w:r>
      <w:r w:rsidR="004912B2">
        <w:rPr>
          <w:szCs w:val="28"/>
        </w:rPr>
        <w:t>, от 06.02.2019 № 70</w:t>
      </w:r>
      <w:r w:rsidRPr="00A27A51">
        <w:rPr>
          <w:szCs w:val="28"/>
        </w:rPr>
        <w:t>), следующие изменения:</w:t>
      </w:r>
    </w:p>
    <w:p w:rsidR="00280864" w:rsidRPr="00A27A51" w:rsidRDefault="00280864" w:rsidP="00280864">
      <w:pPr>
        <w:pStyle w:val="ConsPlusNormal"/>
        <w:ind w:firstLine="709"/>
        <w:jc w:val="both"/>
        <w:rPr>
          <w:szCs w:val="28"/>
        </w:rPr>
      </w:pPr>
      <w:r>
        <w:t>1.</w:t>
      </w:r>
      <w:r w:rsidR="00B05D69">
        <w:t>1</w:t>
      </w:r>
      <w:r>
        <w:t xml:space="preserve">. </w:t>
      </w:r>
      <w:r w:rsidRPr="00A27A51">
        <w:rPr>
          <w:szCs w:val="28"/>
        </w:rPr>
        <w:t>в пункте 4.4:</w:t>
      </w:r>
    </w:p>
    <w:p w:rsidR="00280864" w:rsidRDefault="00280864" w:rsidP="00B05D69">
      <w:r w:rsidRPr="00A27A51">
        <w:rPr>
          <w:szCs w:val="28"/>
        </w:rPr>
        <w:t>1.</w:t>
      </w:r>
      <w:r w:rsidR="00B05D69">
        <w:rPr>
          <w:szCs w:val="28"/>
        </w:rPr>
        <w:t>1</w:t>
      </w:r>
      <w:r w:rsidRPr="00A27A51">
        <w:rPr>
          <w:szCs w:val="28"/>
        </w:rPr>
        <w:t xml:space="preserve">.1. </w:t>
      </w:r>
      <w:r>
        <w:t>абзац третий исключить;</w:t>
      </w:r>
    </w:p>
    <w:p w:rsidR="0001205C" w:rsidRDefault="00280864" w:rsidP="00B05D69">
      <w:r>
        <w:t>1.</w:t>
      </w:r>
      <w:r w:rsidR="00B05D69">
        <w:t>1</w:t>
      </w:r>
      <w:r>
        <w:t>.2. дополнить новым абзацем</w:t>
      </w:r>
      <w:r w:rsidR="00B05D69">
        <w:t xml:space="preserve"> следующего содержания</w:t>
      </w:r>
      <w:r>
        <w:t>: «надбавка за работу в местностях с особыми климатическими условиями (районный коэффициент);</w:t>
      </w:r>
    </w:p>
    <w:p w:rsidR="00B05D69" w:rsidRDefault="00B05D69" w:rsidP="00B05D69">
      <w:r>
        <w:t>1.2</w:t>
      </w:r>
      <w:r w:rsidR="0001205C">
        <w:t xml:space="preserve">. пункт 4.5. изложить в следующей редакции: </w:t>
      </w:r>
    </w:p>
    <w:p w:rsidR="0001205C" w:rsidRDefault="0001205C" w:rsidP="00B05D69">
      <w:r>
        <w:t>«4.5. Экономию фонда оплаты труда учреждение имеет право направлять на стимулирующие выплаты и выплаты социального характера руководителю учреждения, заместителям руководителя, главному инженеру, главному бухгалтеру и работникам учреждения в следующем соотношении: руководителю - не более 10% экономии фонда оплаты труда, заместителям руководителя, главному инженеру - не более 10% экономии фонда оплаты труда, работникам учреждения - не менее 80% экономии фонда оплаты труда по согласованию с учредителем»</w:t>
      </w:r>
      <w:r w:rsidR="008228BF">
        <w:t>;</w:t>
      </w:r>
    </w:p>
    <w:p w:rsidR="00B05D69" w:rsidRDefault="0001205C" w:rsidP="00B05D69">
      <w:r>
        <w:t>1.</w:t>
      </w:r>
      <w:r w:rsidR="00B05D69">
        <w:t>3</w:t>
      </w:r>
      <w:r w:rsidR="00280864">
        <w:t>.</w:t>
      </w:r>
      <w:r w:rsidR="00280864" w:rsidRPr="00280864">
        <w:t xml:space="preserve"> </w:t>
      </w:r>
      <w:r w:rsidR="004E39FB">
        <w:t xml:space="preserve">дополнить пунктом 4.6. следующего содержания: </w:t>
      </w:r>
    </w:p>
    <w:p w:rsidR="0001205C" w:rsidRDefault="004E39FB" w:rsidP="00B05D69">
      <w:r>
        <w:t xml:space="preserve">«4.6. </w:t>
      </w:r>
      <w:r w:rsidR="00280864">
        <w:t>Экономия по использованию бюджетных ассигнований на материальные затра</w:t>
      </w:r>
      <w:r w:rsidR="00B05D69">
        <w:t>ты по обеспечению деятельности У</w:t>
      </w:r>
      <w:r w:rsidR="00280864">
        <w:t xml:space="preserve">чреждения направляется </w:t>
      </w:r>
      <w:r w:rsidR="00280864">
        <w:lastRenderedPageBreak/>
        <w:t>на фонд оплаты труда учреждения, экономия по начислениям на оплату труда направляется на стимулирующие выплаты по согласованию с учредителем при условии отсутствия просроченной (долгосрочной) кредиторской задолженности.</w:t>
      </w:r>
      <w:r w:rsidR="008B66F7">
        <w:t>»</w:t>
      </w:r>
      <w:r w:rsidR="008228BF">
        <w:t>;</w:t>
      </w:r>
    </w:p>
    <w:p w:rsidR="00280864" w:rsidRDefault="00B05D69" w:rsidP="00B05D69">
      <w:r>
        <w:t>1.4</w:t>
      </w:r>
      <w:r w:rsidR="0001205C">
        <w:t>.</w:t>
      </w:r>
      <w:r w:rsidR="005E73B3" w:rsidRPr="00A27A51">
        <w:t xml:space="preserve"> </w:t>
      </w:r>
      <w:hyperlink r:id="rId9" w:history="1">
        <w:r w:rsidR="005E73B3" w:rsidRPr="00A27A51">
          <w:t>приложение</w:t>
        </w:r>
      </w:hyperlink>
      <w:r w:rsidR="005E73B3" w:rsidRPr="00A27A51">
        <w:t xml:space="preserve"> изложить в редакции согласно </w:t>
      </w:r>
      <w:hyperlink r:id="rId10" w:history="1">
        <w:r w:rsidR="005E73B3" w:rsidRPr="00A27A51">
          <w:t>приложению</w:t>
        </w:r>
      </w:hyperlink>
      <w:r w:rsidR="008228BF">
        <w:t xml:space="preserve"> к настоящему постановлению.</w:t>
      </w:r>
    </w:p>
    <w:p w:rsidR="00EC5AD9" w:rsidRPr="00C2087E" w:rsidRDefault="00EC5AD9" w:rsidP="00B05D69">
      <w:r>
        <w:t xml:space="preserve">2. </w:t>
      </w:r>
      <w:r w:rsidR="00C2087E">
        <w:t>Руководителю муниц</w:t>
      </w:r>
      <w:r w:rsidR="000D1797">
        <w:t>ипального казенного учреждения «</w:t>
      </w:r>
      <w:r w:rsidR="00C2087E">
        <w:t>Уп</w:t>
      </w:r>
      <w:r w:rsidR="000D1797">
        <w:t>равление технического заказчика»</w:t>
      </w:r>
      <w:r w:rsidR="00C2087E">
        <w:t xml:space="preserve">, подведомственного управлению капитального строительства администрации города Перми, провести соответствующие организационно-штатные мероприятия в соответствии с Трудовым </w:t>
      </w:r>
      <w:hyperlink r:id="rId11" w:history="1">
        <w:r w:rsidR="00C2087E" w:rsidRPr="000D1797">
          <w:t>кодексом</w:t>
        </w:r>
      </w:hyperlink>
      <w:r w:rsidR="00C2087E">
        <w:t xml:space="preserve"> Российской Федерации</w:t>
      </w:r>
      <w:r>
        <w:t>.</w:t>
      </w:r>
    </w:p>
    <w:p w:rsidR="005E73B3" w:rsidRDefault="00EC5AD9" w:rsidP="00B05D69">
      <w:r>
        <w:t>3</w:t>
      </w:r>
      <w:r w:rsidR="005E73B3" w:rsidRPr="00A27A51">
        <w:t xml:space="preserve">. Настоящее постановление вступает в силу с 01 </w:t>
      </w:r>
      <w:r w:rsidR="005E73B3">
        <w:t>января</w:t>
      </w:r>
      <w:r w:rsidR="004912B2">
        <w:t xml:space="preserve"> 2020</w:t>
      </w:r>
      <w:r w:rsidR="005E73B3">
        <w:t xml:space="preserve"> г.</w:t>
      </w:r>
    </w:p>
    <w:p w:rsidR="005E73B3" w:rsidRPr="00A27A51" w:rsidRDefault="00EC5AD9" w:rsidP="00B05D69">
      <w:r>
        <w:t>4</w:t>
      </w:r>
      <w:r w:rsidR="005E73B3" w:rsidRPr="00A27A51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73B3" w:rsidRPr="00A27A51" w:rsidRDefault="00EC5AD9" w:rsidP="00B05D69">
      <w:r>
        <w:t>5</w:t>
      </w:r>
      <w:r w:rsidR="005E73B3" w:rsidRPr="00A27A51">
        <w:t xml:space="preserve">. Контроль за исполнением настоящего постановления возложить </w:t>
      </w:r>
      <w:r w:rsidR="005E73B3" w:rsidRPr="00A27A51">
        <w:br/>
        <w:t>на начальника управления капитального строительства администрации города Перми Горячих К.К.</w:t>
      </w:r>
    </w:p>
    <w:p w:rsidR="005E73B3" w:rsidRPr="00A27A51" w:rsidRDefault="005E73B3" w:rsidP="005E73B3">
      <w:pPr>
        <w:pStyle w:val="ConsPlusNormal"/>
        <w:ind w:firstLine="709"/>
        <w:jc w:val="both"/>
        <w:rPr>
          <w:szCs w:val="28"/>
        </w:rPr>
      </w:pPr>
    </w:p>
    <w:p w:rsidR="005E73B3" w:rsidRPr="00A27A51" w:rsidRDefault="005E73B3" w:rsidP="005E73B3">
      <w:pPr>
        <w:pStyle w:val="ConsPlusNormal"/>
        <w:ind w:firstLine="709"/>
        <w:jc w:val="both"/>
        <w:rPr>
          <w:szCs w:val="28"/>
        </w:rPr>
      </w:pPr>
    </w:p>
    <w:p w:rsidR="005E73B3" w:rsidRPr="00A27A51" w:rsidRDefault="005E73B3" w:rsidP="005E73B3">
      <w:pPr>
        <w:pStyle w:val="ConsPlusNormal"/>
        <w:ind w:firstLine="709"/>
        <w:jc w:val="both"/>
        <w:rPr>
          <w:szCs w:val="28"/>
        </w:rPr>
      </w:pPr>
    </w:p>
    <w:p w:rsidR="005E73B3" w:rsidRPr="00A27A51" w:rsidRDefault="005E73B3" w:rsidP="005E73B3">
      <w:pPr>
        <w:pStyle w:val="ConsPlusNormal"/>
        <w:rPr>
          <w:szCs w:val="28"/>
        </w:rPr>
      </w:pPr>
      <w:r w:rsidRPr="00A27A51">
        <w:rPr>
          <w:szCs w:val="28"/>
        </w:rPr>
        <w:t>Глава города Перми                                                                                 Д.И. Самойлов</w:t>
      </w:r>
    </w:p>
    <w:tbl>
      <w:tblPr>
        <w:tblW w:w="0" w:type="auto"/>
        <w:tblInd w:w="5778" w:type="dxa"/>
        <w:tblLook w:val="04A0"/>
      </w:tblPr>
      <w:tblGrid>
        <w:gridCol w:w="4359"/>
      </w:tblGrid>
      <w:tr w:rsidR="002846B6" w:rsidTr="005F2A11">
        <w:tc>
          <w:tcPr>
            <w:tcW w:w="4359" w:type="dxa"/>
          </w:tcPr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8B66F7" w:rsidRDefault="008B66F7" w:rsidP="008B66F7">
            <w:pPr>
              <w:pStyle w:val="ConsPlusNormal"/>
              <w:spacing w:line="240" w:lineRule="exact"/>
              <w:rPr>
                <w:szCs w:val="28"/>
              </w:rPr>
            </w:pPr>
          </w:p>
          <w:p w:rsidR="008228BF" w:rsidRDefault="008228BF" w:rsidP="008B66F7">
            <w:pPr>
              <w:pStyle w:val="ConsPlusNormal"/>
              <w:spacing w:line="240" w:lineRule="exact"/>
              <w:rPr>
                <w:szCs w:val="28"/>
              </w:rPr>
            </w:pPr>
          </w:p>
          <w:p w:rsidR="003B5B0C" w:rsidRDefault="003B5B0C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3B5B0C" w:rsidRDefault="003B5B0C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0D1797" w:rsidRDefault="000D179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F866A7" w:rsidRDefault="00F866A7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5E73B3" w:rsidRPr="00046321" w:rsidRDefault="005E73B3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  <w:r w:rsidRPr="00046321">
              <w:rPr>
                <w:szCs w:val="28"/>
              </w:rPr>
              <w:t>Приложение</w:t>
            </w:r>
          </w:p>
          <w:p w:rsidR="005E73B3" w:rsidRDefault="005E73B3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E73B3" w:rsidRDefault="005E73B3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  <w:r w:rsidRPr="00046321">
              <w:rPr>
                <w:szCs w:val="28"/>
              </w:rPr>
              <w:t>города Перми</w:t>
            </w:r>
          </w:p>
          <w:p w:rsidR="005E73B3" w:rsidRDefault="005E73B3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  <w:p w:rsidR="005E73B3" w:rsidRPr="00046321" w:rsidRDefault="005E73B3" w:rsidP="005F2A11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</w:p>
        </w:tc>
      </w:tr>
    </w:tbl>
    <w:p w:rsidR="00F866A7" w:rsidRDefault="00F866A7" w:rsidP="0075064E">
      <w:pPr>
        <w:pStyle w:val="ConsPlusNormal"/>
        <w:rPr>
          <w:b/>
          <w:szCs w:val="28"/>
        </w:rPr>
      </w:pPr>
    </w:p>
    <w:p w:rsidR="00F866A7" w:rsidRPr="00696D13" w:rsidRDefault="00F866A7" w:rsidP="00F866A7">
      <w:pPr>
        <w:pStyle w:val="ConsPlusNormal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F866A7" w:rsidRPr="00696D13" w:rsidRDefault="00F866A7" w:rsidP="00F866A7">
      <w:pPr>
        <w:pStyle w:val="ConsPlusNormal"/>
        <w:spacing w:line="240" w:lineRule="exact"/>
        <w:jc w:val="center"/>
        <w:rPr>
          <w:b/>
          <w:szCs w:val="28"/>
        </w:rPr>
      </w:pPr>
      <w:r w:rsidRPr="00696D13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администрации города Перми, занимающих должности, включенные в </w:t>
      </w:r>
      <w:r w:rsidRPr="00696D13">
        <w:rPr>
          <w:b/>
          <w:szCs w:val="24"/>
        </w:rPr>
        <w:t>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F866A7" w:rsidRDefault="00F866A7" w:rsidP="00F866A7">
      <w:pPr>
        <w:pStyle w:val="ConsPlusNormal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3544"/>
        <w:gridCol w:w="2552"/>
      </w:tblGrid>
      <w:tr w:rsidR="00F866A7" w:rsidTr="00F866A7">
        <w:trPr>
          <w:trHeight w:val="838"/>
          <w:tblHeader/>
        </w:trPr>
        <w:tc>
          <w:tcPr>
            <w:tcW w:w="567" w:type="dxa"/>
          </w:tcPr>
          <w:p w:rsidR="00F866A7" w:rsidRPr="0095048F" w:rsidRDefault="00F866A7" w:rsidP="00A2032A">
            <w:pPr>
              <w:pStyle w:val="a7"/>
              <w:ind w:firstLine="0"/>
            </w:pPr>
            <w:r>
              <w:t>№</w:t>
            </w:r>
          </w:p>
        </w:tc>
        <w:tc>
          <w:tcPr>
            <w:tcW w:w="3402" w:type="dxa"/>
          </w:tcPr>
          <w:p w:rsidR="00F866A7" w:rsidRPr="0060687B" w:rsidRDefault="00F866A7" w:rsidP="00A2032A">
            <w:pPr>
              <w:pStyle w:val="a7"/>
              <w:spacing w:line="240" w:lineRule="auto"/>
              <w:ind w:firstLine="0"/>
              <w:jc w:val="center"/>
            </w:pPr>
            <w:r w:rsidRPr="0060687B">
              <w:t>Квалификационные</w:t>
            </w:r>
          </w:p>
          <w:p w:rsidR="00F866A7" w:rsidRPr="0060687B" w:rsidRDefault="00F866A7" w:rsidP="00A2032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687B">
              <w:t>уровни</w:t>
            </w:r>
          </w:p>
        </w:tc>
        <w:tc>
          <w:tcPr>
            <w:tcW w:w="3544" w:type="dxa"/>
          </w:tcPr>
          <w:p w:rsidR="00F866A7" w:rsidRPr="0060687B" w:rsidRDefault="00F866A7" w:rsidP="00A2032A">
            <w:pPr>
              <w:pStyle w:val="a7"/>
              <w:spacing w:line="240" w:lineRule="auto"/>
              <w:ind w:firstLine="0"/>
              <w:jc w:val="center"/>
            </w:pPr>
            <w:r w:rsidRPr="0060687B">
              <w:t>Наименование должностей</w:t>
            </w:r>
          </w:p>
          <w:p w:rsidR="00F866A7" w:rsidRPr="0060687B" w:rsidRDefault="00A2032A" w:rsidP="00A2032A">
            <w:pPr>
              <w:pStyle w:val="a7"/>
              <w:spacing w:line="240" w:lineRule="auto"/>
              <w:ind w:firstLine="0"/>
              <w:jc w:val="center"/>
            </w:pPr>
            <w:r>
              <w:t xml:space="preserve">по </w:t>
            </w:r>
            <w:r w:rsidR="00F866A7" w:rsidRPr="0060687B">
              <w:t>квалификационным</w:t>
            </w:r>
          </w:p>
          <w:p w:rsidR="00F866A7" w:rsidRPr="0060687B" w:rsidRDefault="00F866A7" w:rsidP="00A2032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0687B">
              <w:t>уровням</w:t>
            </w:r>
          </w:p>
        </w:tc>
        <w:tc>
          <w:tcPr>
            <w:tcW w:w="2552" w:type="dxa"/>
          </w:tcPr>
          <w:p w:rsidR="00F866A7" w:rsidRPr="0060687B" w:rsidRDefault="00F866A7" w:rsidP="00A2032A">
            <w:pPr>
              <w:pStyle w:val="a7"/>
              <w:spacing w:line="240" w:lineRule="auto"/>
              <w:ind w:firstLine="0"/>
              <w:jc w:val="center"/>
            </w:pPr>
            <w:r w:rsidRPr="0060687B">
              <w:t>Размер</w:t>
            </w:r>
          </w:p>
          <w:p w:rsidR="00F866A7" w:rsidRPr="00C135B5" w:rsidRDefault="00C135B5" w:rsidP="00C135B5">
            <w:pPr>
              <w:pStyle w:val="a7"/>
              <w:spacing w:line="240" w:lineRule="auto"/>
              <w:ind w:firstLine="0"/>
              <w:jc w:val="center"/>
            </w:pPr>
            <w:r>
              <w:t>должностного оклада</w:t>
            </w:r>
            <w:r w:rsidR="00F866A7" w:rsidRPr="00451E6D">
              <w:t>,</w:t>
            </w:r>
            <w:r>
              <w:t xml:space="preserve"> </w:t>
            </w:r>
            <w:r w:rsidR="00F866A7" w:rsidRPr="0060687B">
              <w:t>руб.</w:t>
            </w:r>
            <w:r w:rsidR="004150EE">
              <w:t>*</w:t>
            </w:r>
          </w:p>
        </w:tc>
      </w:tr>
    </w:tbl>
    <w:p w:rsidR="00F866A7" w:rsidRPr="00A2032A" w:rsidRDefault="00F866A7" w:rsidP="00A2032A">
      <w:pPr>
        <w:pStyle w:val="a7"/>
        <w:spacing w:line="240" w:lineRule="auto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1"/>
        <w:gridCol w:w="3545"/>
        <w:gridCol w:w="2552"/>
      </w:tblGrid>
      <w:tr w:rsidR="00F866A7" w:rsidTr="00F866A7">
        <w:trPr>
          <w:trHeight w:val="300"/>
          <w:tblHeader/>
        </w:trPr>
        <w:tc>
          <w:tcPr>
            <w:tcW w:w="567" w:type="dxa"/>
            <w:shd w:val="clear" w:color="auto" w:fill="auto"/>
          </w:tcPr>
          <w:p w:rsidR="00F866A7" w:rsidRPr="0060687B" w:rsidRDefault="00F866A7" w:rsidP="004150EE">
            <w:pPr>
              <w:pStyle w:val="a7"/>
              <w:ind w:firstLine="0"/>
              <w:jc w:val="center"/>
            </w:pPr>
            <w:r w:rsidRPr="0060687B">
              <w:t>1</w:t>
            </w:r>
          </w:p>
        </w:tc>
        <w:tc>
          <w:tcPr>
            <w:tcW w:w="3401" w:type="dxa"/>
            <w:shd w:val="clear" w:color="auto" w:fill="auto"/>
          </w:tcPr>
          <w:p w:rsidR="00F866A7" w:rsidRPr="0060687B" w:rsidRDefault="00F866A7" w:rsidP="004150EE">
            <w:pPr>
              <w:pStyle w:val="a7"/>
              <w:ind w:firstLine="0"/>
              <w:jc w:val="center"/>
            </w:pPr>
            <w:r w:rsidRPr="0060687B">
              <w:t>2</w:t>
            </w:r>
          </w:p>
        </w:tc>
        <w:tc>
          <w:tcPr>
            <w:tcW w:w="3545" w:type="dxa"/>
            <w:shd w:val="clear" w:color="auto" w:fill="auto"/>
          </w:tcPr>
          <w:p w:rsidR="00F866A7" w:rsidRPr="0060687B" w:rsidRDefault="00F866A7" w:rsidP="004150EE">
            <w:pPr>
              <w:pStyle w:val="a7"/>
              <w:ind w:firstLine="0"/>
              <w:jc w:val="center"/>
            </w:pPr>
            <w:r w:rsidRPr="0060687B">
              <w:t>3</w:t>
            </w:r>
          </w:p>
        </w:tc>
        <w:tc>
          <w:tcPr>
            <w:tcW w:w="2552" w:type="dxa"/>
            <w:shd w:val="clear" w:color="auto" w:fill="auto"/>
          </w:tcPr>
          <w:p w:rsidR="00F866A7" w:rsidRPr="0060687B" w:rsidRDefault="00F866A7" w:rsidP="004150EE">
            <w:pPr>
              <w:pStyle w:val="a7"/>
              <w:ind w:firstLine="0"/>
              <w:jc w:val="center"/>
            </w:pPr>
            <w:r w:rsidRPr="0060687B">
              <w:t>4</w:t>
            </w:r>
          </w:p>
        </w:tc>
      </w:tr>
      <w:tr w:rsidR="00F866A7" w:rsidTr="0071193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1</w:t>
            </w:r>
          </w:p>
        </w:tc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both"/>
              <w:rPr>
                <w:szCs w:val="28"/>
              </w:rPr>
            </w:pPr>
            <w:r w:rsidRPr="00E4324F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1.1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1-й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архивариус,</w:t>
            </w:r>
            <w:r>
              <w:rPr>
                <w:szCs w:val="28"/>
              </w:rPr>
              <w:br/>
            </w:r>
            <w:r w:rsidRPr="00E4324F">
              <w:rPr>
                <w:szCs w:val="28"/>
              </w:rPr>
              <w:t>делопроизводитель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2542</w:t>
            </w:r>
          </w:p>
        </w:tc>
      </w:tr>
      <w:tr w:rsidR="00F866A7" w:rsidTr="00711934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both"/>
              <w:rPr>
                <w:szCs w:val="28"/>
              </w:rPr>
            </w:pPr>
            <w:r w:rsidRPr="00E4324F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2.1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1-й</w:t>
            </w:r>
            <w:r>
              <w:rPr>
                <w:szCs w:val="28"/>
              </w:rPr>
              <w:t xml:space="preserve"> </w:t>
            </w:r>
            <w:r w:rsidRPr="00E4324F">
              <w:rPr>
                <w:szCs w:val="28"/>
              </w:rPr>
              <w:t>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инспектор по кадрам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2809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2.2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2-й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заведующий хозяйством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3117</w:t>
            </w:r>
          </w:p>
        </w:tc>
      </w:tr>
      <w:tr w:rsidR="00F866A7" w:rsidTr="00711934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88683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886837">
              <w:rPr>
                <w:szCs w:val="28"/>
              </w:rPr>
              <w:t>3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F866A7" w:rsidRPr="00843D75" w:rsidRDefault="00F866A7" w:rsidP="00B05D69">
            <w:pPr>
              <w:pStyle w:val="a7"/>
              <w:rPr>
                <w:sz w:val="20"/>
                <w:szCs w:val="20"/>
              </w:rPr>
            </w:pPr>
            <w:r w:rsidRPr="00843D75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2-й</w:t>
            </w:r>
            <w:r>
              <w:rPr>
                <w:szCs w:val="28"/>
              </w:rPr>
              <w:t xml:space="preserve"> </w:t>
            </w:r>
            <w:r w:rsidRPr="00E4324F">
              <w:rPr>
                <w:szCs w:val="28"/>
              </w:rPr>
              <w:t>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инженер II категории,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экономист II категории,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бухгалтер II категории, </w:t>
            </w:r>
          </w:p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юрисконсульт II категории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8674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3-й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инженер I категории,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экономист I категории,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бухгалтер I категории, </w:t>
            </w:r>
          </w:p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юрисконсульт I категории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9636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4-й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ведущий инженер,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ведущий инженер-сметчик, ведущий экономист, </w:t>
            </w:r>
          </w:p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ведущий бухгалтер, </w:t>
            </w:r>
          </w:p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ведущий юрисконсульт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10708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3.</w:t>
            </w:r>
            <w:r>
              <w:rPr>
                <w:szCs w:val="28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5-й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 xml:space="preserve">заместитель главного </w:t>
            </w:r>
          </w:p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бухгалтера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13920</w:t>
            </w:r>
          </w:p>
        </w:tc>
      </w:tr>
      <w:tr w:rsidR="00F866A7" w:rsidTr="00711934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866A7" w:rsidTr="00F866A7">
        <w:trPr>
          <w:trHeight w:val="677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1-й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 w:rsidRPr="00E4324F">
              <w:rPr>
                <w:szCs w:val="28"/>
              </w:rPr>
              <w:t>начальник отдела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15296</w:t>
            </w:r>
          </w:p>
        </w:tc>
      </w:tr>
      <w:tr w:rsidR="00F866A7" w:rsidTr="00711934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866A7" w:rsidTr="00F866A7">
        <w:trPr>
          <w:trHeight w:val="470"/>
        </w:trPr>
        <w:tc>
          <w:tcPr>
            <w:tcW w:w="567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5.1</w:t>
            </w:r>
          </w:p>
        </w:tc>
        <w:tc>
          <w:tcPr>
            <w:tcW w:w="3401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rPr>
                <w:szCs w:val="28"/>
              </w:rPr>
            </w:pPr>
            <w:r w:rsidRPr="00E4324F">
              <w:rPr>
                <w:szCs w:val="28"/>
              </w:rPr>
              <w:t>1-й квалификационный уровень</w:t>
            </w:r>
          </w:p>
        </w:tc>
        <w:tc>
          <w:tcPr>
            <w:tcW w:w="3545" w:type="dxa"/>
            <w:shd w:val="clear" w:color="auto" w:fill="auto"/>
          </w:tcPr>
          <w:p w:rsidR="00F866A7" w:rsidRPr="00E4324F" w:rsidRDefault="00F866A7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E4324F">
              <w:rPr>
                <w:szCs w:val="28"/>
              </w:rPr>
              <w:t>одитель</w:t>
            </w:r>
            <w:r>
              <w:rPr>
                <w:szCs w:val="28"/>
              </w:rPr>
              <w:t xml:space="preserve"> автомобиля</w:t>
            </w:r>
          </w:p>
        </w:tc>
        <w:tc>
          <w:tcPr>
            <w:tcW w:w="2552" w:type="dxa"/>
            <w:shd w:val="clear" w:color="auto" w:fill="auto"/>
          </w:tcPr>
          <w:p w:rsidR="00F866A7" w:rsidRPr="00E4324F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2902</w:t>
            </w:r>
          </w:p>
        </w:tc>
      </w:tr>
    </w:tbl>
    <w:p w:rsidR="00F866A7" w:rsidRDefault="00F866A7" w:rsidP="00F866A7">
      <w:pPr>
        <w:pStyle w:val="ConsPlusNormal"/>
        <w:rPr>
          <w:szCs w:val="28"/>
        </w:rPr>
      </w:pPr>
    </w:p>
    <w:p w:rsidR="0093791A" w:rsidRDefault="0093791A" w:rsidP="0093791A">
      <w:pPr>
        <w:pStyle w:val="ConsPlusNormal"/>
        <w:rPr>
          <w:b/>
          <w:szCs w:val="28"/>
        </w:rPr>
      </w:pPr>
      <w:r>
        <w:rPr>
          <w:b/>
          <w:szCs w:val="28"/>
        </w:rPr>
        <w:t>*</w:t>
      </w:r>
      <w:r>
        <w:t xml:space="preserve">с </w:t>
      </w:r>
      <w:r w:rsidRPr="00451E6D">
        <w:t>учетом индексации на 4 %</w:t>
      </w:r>
      <w:r>
        <w:t xml:space="preserve"> с 01.01.2020 </w:t>
      </w:r>
    </w:p>
    <w:p w:rsidR="00F866A7" w:rsidRDefault="00F866A7" w:rsidP="00F866A7">
      <w:pPr>
        <w:pStyle w:val="ConsPlusNormal"/>
        <w:rPr>
          <w:szCs w:val="28"/>
        </w:rPr>
      </w:pPr>
    </w:p>
    <w:p w:rsidR="0093791A" w:rsidRDefault="0093791A" w:rsidP="00F866A7">
      <w:pPr>
        <w:pStyle w:val="ConsPlusNormal"/>
        <w:rPr>
          <w:szCs w:val="28"/>
        </w:rPr>
      </w:pPr>
    </w:p>
    <w:p w:rsidR="0075064E" w:rsidRDefault="0075064E" w:rsidP="00F866A7">
      <w:pPr>
        <w:pStyle w:val="ConsPlusNormal"/>
        <w:rPr>
          <w:szCs w:val="28"/>
        </w:rPr>
      </w:pPr>
    </w:p>
    <w:p w:rsidR="00F866A7" w:rsidRPr="00696D13" w:rsidRDefault="00F866A7" w:rsidP="00F866A7">
      <w:pPr>
        <w:pStyle w:val="ConsPlusNormal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F866A7" w:rsidRPr="00696D13" w:rsidRDefault="00F866A7" w:rsidP="00F866A7">
      <w:pPr>
        <w:pStyle w:val="ConsPlusNormal"/>
        <w:spacing w:line="240" w:lineRule="exact"/>
        <w:jc w:val="center"/>
        <w:rPr>
          <w:b/>
          <w:szCs w:val="28"/>
        </w:rPr>
      </w:pPr>
      <w:r w:rsidRPr="00696D13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</w:t>
      </w:r>
    </w:p>
    <w:p w:rsidR="00F866A7" w:rsidRDefault="00F866A7" w:rsidP="00F866A7">
      <w:pPr>
        <w:pStyle w:val="ConsPlusNormal"/>
        <w:spacing w:line="240" w:lineRule="exact"/>
        <w:jc w:val="center"/>
        <w:rPr>
          <w:b/>
          <w:szCs w:val="28"/>
        </w:rPr>
      </w:pPr>
      <w:r w:rsidRPr="00696D13">
        <w:rPr>
          <w:b/>
          <w:szCs w:val="28"/>
        </w:rPr>
        <w:t xml:space="preserve">администрации города Перми, занимающих должности, не включенные </w:t>
      </w:r>
    </w:p>
    <w:p w:rsidR="00F866A7" w:rsidRDefault="00F866A7" w:rsidP="00F866A7">
      <w:pPr>
        <w:pStyle w:val="ConsPlusNormal"/>
        <w:spacing w:line="240" w:lineRule="exact"/>
        <w:jc w:val="center"/>
        <w:rPr>
          <w:b/>
          <w:szCs w:val="24"/>
        </w:rPr>
      </w:pPr>
      <w:r w:rsidRPr="00696D13">
        <w:rPr>
          <w:b/>
          <w:szCs w:val="28"/>
        </w:rPr>
        <w:t xml:space="preserve">в </w:t>
      </w:r>
      <w:r w:rsidRPr="00696D13">
        <w:rPr>
          <w:b/>
          <w:szCs w:val="24"/>
        </w:rPr>
        <w:t>профессиональные квалификационные группы</w:t>
      </w:r>
    </w:p>
    <w:p w:rsidR="00F866A7" w:rsidRDefault="00F866A7" w:rsidP="00F866A7">
      <w:pPr>
        <w:pStyle w:val="ConsPlusNormal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4796"/>
        <w:gridCol w:w="4820"/>
      </w:tblGrid>
      <w:tr w:rsidR="00F866A7" w:rsidTr="00711934">
        <w:trPr>
          <w:trHeight w:val="62"/>
          <w:tblHeader/>
        </w:trPr>
        <w:tc>
          <w:tcPr>
            <w:tcW w:w="449" w:type="dxa"/>
            <w:tcBorders>
              <w:right w:val="single" w:sz="4" w:space="0" w:color="auto"/>
            </w:tcBorders>
          </w:tcPr>
          <w:p w:rsidR="00F866A7" w:rsidRPr="00810F62" w:rsidRDefault="00F866A7" w:rsidP="004150EE">
            <w:pPr>
              <w:pStyle w:val="a7"/>
              <w:ind w:firstLine="0"/>
            </w:pPr>
            <w:r>
              <w:t>№</w:t>
            </w: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F866A7" w:rsidRPr="0064661C" w:rsidRDefault="00F866A7" w:rsidP="004150E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64661C">
              <w:t>Наименование должности</w:t>
            </w:r>
          </w:p>
        </w:tc>
        <w:tc>
          <w:tcPr>
            <w:tcW w:w="4820" w:type="dxa"/>
          </w:tcPr>
          <w:p w:rsidR="00F866A7" w:rsidRPr="00F866A7" w:rsidRDefault="00D31EA6" w:rsidP="00D31EA6">
            <w:pPr>
              <w:pStyle w:val="a7"/>
              <w:spacing w:line="240" w:lineRule="auto"/>
              <w:ind w:firstLine="0"/>
              <w:jc w:val="center"/>
            </w:pPr>
            <w:r>
              <w:t>Размер должностного оклада</w:t>
            </w:r>
            <w:r w:rsidR="00F866A7" w:rsidRPr="00451E6D">
              <w:t>,</w:t>
            </w:r>
            <w:r w:rsidR="00F866A7">
              <w:t xml:space="preserve"> </w:t>
            </w:r>
            <w:r w:rsidR="00F866A7" w:rsidRPr="0064661C">
              <w:t>руб.</w:t>
            </w:r>
            <w:r w:rsidR="00712002">
              <w:t>*</w:t>
            </w:r>
          </w:p>
        </w:tc>
      </w:tr>
      <w:tr w:rsidR="00F866A7" w:rsidTr="0071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49" w:type="dxa"/>
            <w:shd w:val="clear" w:color="auto" w:fill="auto"/>
          </w:tcPr>
          <w:p w:rsidR="00F866A7" w:rsidRPr="0064661C" w:rsidRDefault="00F866A7" w:rsidP="004150EE">
            <w:pPr>
              <w:pStyle w:val="a7"/>
              <w:ind w:firstLine="0"/>
            </w:pPr>
            <w:r w:rsidRPr="0064661C">
              <w:t>1</w:t>
            </w:r>
          </w:p>
        </w:tc>
        <w:tc>
          <w:tcPr>
            <w:tcW w:w="4796" w:type="dxa"/>
            <w:shd w:val="clear" w:color="auto" w:fill="auto"/>
          </w:tcPr>
          <w:p w:rsidR="00F866A7" w:rsidRPr="0064661C" w:rsidRDefault="00F866A7" w:rsidP="00B05D69">
            <w:pPr>
              <w:pStyle w:val="a7"/>
            </w:pPr>
            <w:r>
              <w:t>Н</w:t>
            </w:r>
            <w:r w:rsidRPr="0064661C">
              <w:t>ачальник общего отдела</w:t>
            </w:r>
          </w:p>
        </w:tc>
        <w:tc>
          <w:tcPr>
            <w:tcW w:w="4820" w:type="dxa"/>
            <w:shd w:val="clear" w:color="auto" w:fill="auto"/>
          </w:tcPr>
          <w:p w:rsidR="00F866A7" w:rsidRPr="0064661C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13920</w:t>
            </w:r>
          </w:p>
        </w:tc>
      </w:tr>
      <w:tr w:rsidR="00F866A7" w:rsidTr="0071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49" w:type="dxa"/>
            <w:shd w:val="clear" w:color="auto" w:fill="auto"/>
          </w:tcPr>
          <w:p w:rsidR="00F866A7" w:rsidRPr="0064661C" w:rsidRDefault="00F866A7" w:rsidP="004150EE">
            <w:pPr>
              <w:pStyle w:val="a7"/>
              <w:ind w:firstLine="0"/>
            </w:pPr>
            <w:r w:rsidRPr="0064661C">
              <w:t>2</w:t>
            </w:r>
          </w:p>
        </w:tc>
        <w:tc>
          <w:tcPr>
            <w:tcW w:w="4796" w:type="dxa"/>
            <w:shd w:val="clear" w:color="auto" w:fill="auto"/>
          </w:tcPr>
          <w:p w:rsidR="00F866A7" w:rsidRPr="0064661C" w:rsidRDefault="00F866A7" w:rsidP="00B05D69">
            <w:pPr>
              <w:pStyle w:val="a7"/>
            </w:pPr>
            <w:r>
              <w:t>С</w:t>
            </w:r>
            <w:r w:rsidRPr="0064661C">
              <w:t>истемный администратор</w:t>
            </w:r>
          </w:p>
        </w:tc>
        <w:tc>
          <w:tcPr>
            <w:tcW w:w="4820" w:type="dxa"/>
            <w:shd w:val="clear" w:color="auto" w:fill="auto"/>
          </w:tcPr>
          <w:p w:rsidR="00F866A7" w:rsidRPr="0064661C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9636</w:t>
            </w:r>
          </w:p>
        </w:tc>
      </w:tr>
      <w:tr w:rsidR="00F866A7" w:rsidTr="0071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49" w:type="dxa"/>
            <w:shd w:val="clear" w:color="auto" w:fill="auto"/>
          </w:tcPr>
          <w:p w:rsidR="00F866A7" w:rsidRPr="0064661C" w:rsidRDefault="00F866A7" w:rsidP="004150EE">
            <w:pPr>
              <w:pStyle w:val="a7"/>
              <w:ind w:firstLine="0"/>
            </w:pPr>
            <w:r>
              <w:t>3</w:t>
            </w:r>
          </w:p>
        </w:tc>
        <w:tc>
          <w:tcPr>
            <w:tcW w:w="4796" w:type="dxa"/>
            <w:shd w:val="clear" w:color="auto" w:fill="auto"/>
          </w:tcPr>
          <w:p w:rsidR="00F866A7" w:rsidRPr="0064661C" w:rsidRDefault="00F866A7" w:rsidP="00B05D69">
            <w:pPr>
              <w:pStyle w:val="a7"/>
            </w:pPr>
            <w:r>
              <w:t>С</w:t>
            </w:r>
            <w:r w:rsidRPr="0064661C">
              <w:t>пециалист по размещению</w:t>
            </w:r>
          </w:p>
        </w:tc>
        <w:tc>
          <w:tcPr>
            <w:tcW w:w="4820" w:type="dxa"/>
            <w:shd w:val="clear" w:color="auto" w:fill="auto"/>
          </w:tcPr>
          <w:p w:rsidR="00F866A7" w:rsidRPr="0064661C" w:rsidRDefault="003B5B0C" w:rsidP="0071193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10708</w:t>
            </w:r>
          </w:p>
        </w:tc>
      </w:tr>
    </w:tbl>
    <w:p w:rsidR="008E1A9E" w:rsidRDefault="008E1A9E" w:rsidP="0093791A">
      <w:pPr>
        <w:pStyle w:val="ConsPlusNormal"/>
        <w:rPr>
          <w:b/>
          <w:szCs w:val="28"/>
        </w:rPr>
      </w:pPr>
    </w:p>
    <w:p w:rsidR="0093791A" w:rsidRDefault="0093791A" w:rsidP="0093791A">
      <w:pPr>
        <w:pStyle w:val="ConsPlusNormal"/>
      </w:pPr>
      <w:r>
        <w:rPr>
          <w:b/>
          <w:szCs w:val="28"/>
        </w:rPr>
        <w:t>*</w:t>
      </w:r>
      <w:r>
        <w:t xml:space="preserve">с </w:t>
      </w:r>
      <w:r w:rsidRPr="00451E6D">
        <w:t>учетом индексации на 4 %</w:t>
      </w:r>
      <w:r>
        <w:t xml:space="preserve"> с 01.01.2020 </w:t>
      </w:r>
    </w:p>
    <w:p w:rsidR="0075064E" w:rsidRDefault="0075064E" w:rsidP="0075064E">
      <w:pPr>
        <w:pStyle w:val="ConsPlusNormal"/>
        <w:spacing w:line="240" w:lineRule="exact"/>
        <w:jc w:val="center"/>
        <w:rPr>
          <w:b/>
          <w:szCs w:val="28"/>
        </w:rPr>
      </w:pPr>
    </w:p>
    <w:p w:rsidR="0075064E" w:rsidRDefault="0075064E" w:rsidP="0075064E">
      <w:pPr>
        <w:pStyle w:val="ConsPlusNormal"/>
        <w:spacing w:line="240" w:lineRule="exact"/>
        <w:jc w:val="center"/>
        <w:rPr>
          <w:b/>
          <w:szCs w:val="28"/>
        </w:rPr>
      </w:pPr>
    </w:p>
    <w:p w:rsidR="0075064E" w:rsidRDefault="0075064E" w:rsidP="0075064E">
      <w:pPr>
        <w:pStyle w:val="ConsPlusNormal"/>
        <w:spacing w:line="240" w:lineRule="exact"/>
        <w:jc w:val="center"/>
        <w:rPr>
          <w:b/>
          <w:szCs w:val="28"/>
        </w:rPr>
      </w:pPr>
    </w:p>
    <w:p w:rsidR="0075064E" w:rsidRPr="00886837" w:rsidRDefault="0075064E" w:rsidP="0075064E">
      <w:pPr>
        <w:pStyle w:val="ConsPlusNormal"/>
        <w:spacing w:line="240" w:lineRule="exact"/>
        <w:jc w:val="center"/>
        <w:rPr>
          <w:b/>
          <w:szCs w:val="28"/>
        </w:rPr>
      </w:pPr>
      <w:r w:rsidRPr="00886837">
        <w:rPr>
          <w:b/>
          <w:szCs w:val="28"/>
        </w:rPr>
        <w:t>СХЕМА</w:t>
      </w:r>
    </w:p>
    <w:p w:rsidR="0075064E" w:rsidRPr="00886837" w:rsidRDefault="0075064E" w:rsidP="0075064E">
      <w:pPr>
        <w:pStyle w:val="ConsPlusNormal"/>
        <w:spacing w:line="240" w:lineRule="exact"/>
        <w:jc w:val="center"/>
        <w:rPr>
          <w:b/>
          <w:szCs w:val="28"/>
        </w:rPr>
      </w:pPr>
      <w:r w:rsidRPr="00886837">
        <w:rPr>
          <w:b/>
          <w:szCs w:val="28"/>
        </w:rPr>
        <w:t>должностных окладов руководителя, заместителей руководителя, главного бухгалтера и главного инженера муниципальных казенных учреждений, подведомственных управлению капитального строительства администрации города Перми</w:t>
      </w:r>
    </w:p>
    <w:p w:rsidR="0075064E" w:rsidRDefault="0075064E" w:rsidP="0075064E">
      <w:pPr>
        <w:pStyle w:val="ConsPlusNormal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4678"/>
      </w:tblGrid>
      <w:tr w:rsidR="0075064E" w:rsidTr="00A649A5">
        <w:trPr>
          <w:trHeight w:val="47"/>
          <w:tblHeader/>
        </w:trPr>
        <w:tc>
          <w:tcPr>
            <w:tcW w:w="567" w:type="dxa"/>
          </w:tcPr>
          <w:p w:rsidR="0075064E" w:rsidRPr="00A20088" w:rsidRDefault="0075064E" w:rsidP="004150EE">
            <w:pPr>
              <w:pStyle w:val="a7"/>
              <w:ind w:firstLine="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4820" w:type="dxa"/>
          </w:tcPr>
          <w:p w:rsidR="0075064E" w:rsidRPr="00A20088" w:rsidRDefault="00D31EA6" w:rsidP="00D31EA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64661C">
              <w:t>Наименование должности</w:t>
            </w:r>
            <w:r w:rsidRPr="00A20088">
              <w:t xml:space="preserve"> </w:t>
            </w:r>
          </w:p>
        </w:tc>
        <w:tc>
          <w:tcPr>
            <w:tcW w:w="4678" w:type="dxa"/>
          </w:tcPr>
          <w:p w:rsidR="0075064E" w:rsidRPr="00F866A7" w:rsidRDefault="0075064E" w:rsidP="004150EE">
            <w:pPr>
              <w:pStyle w:val="a7"/>
              <w:ind w:firstLine="0"/>
              <w:jc w:val="center"/>
            </w:pPr>
            <w:r w:rsidRPr="00A20088">
              <w:t>Ра</w:t>
            </w:r>
            <w:r>
              <w:t>змер должностного оклада,</w:t>
            </w:r>
            <w:r w:rsidRPr="00451E6D">
              <w:t xml:space="preserve"> </w:t>
            </w:r>
            <w:r w:rsidRPr="00A20088">
              <w:t>руб.</w:t>
            </w:r>
            <w:r>
              <w:t>*</w:t>
            </w:r>
          </w:p>
        </w:tc>
      </w:tr>
      <w:tr w:rsidR="0075064E" w:rsidTr="00A649A5">
        <w:trPr>
          <w:trHeight w:val="47"/>
        </w:trPr>
        <w:tc>
          <w:tcPr>
            <w:tcW w:w="567" w:type="dxa"/>
          </w:tcPr>
          <w:p w:rsidR="0075064E" w:rsidRPr="004354DC" w:rsidRDefault="0075064E" w:rsidP="00A649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75064E" w:rsidRPr="004354DC" w:rsidRDefault="0075064E" w:rsidP="00A649A5">
            <w:pPr>
              <w:pStyle w:val="ConsPlusNormal"/>
            </w:pPr>
            <w:r w:rsidRPr="004354DC">
              <w:t>Руководитель</w:t>
            </w:r>
          </w:p>
        </w:tc>
        <w:tc>
          <w:tcPr>
            <w:tcW w:w="4678" w:type="dxa"/>
          </w:tcPr>
          <w:p w:rsidR="0075064E" w:rsidRPr="004354DC" w:rsidRDefault="0075064E" w:rsidP="00A649A5">
            <w:pPr>
              <w:pStyle w:val="ConsPlusNormal"/>
              <w:jc w:val="center"/>
            </w:pPr>
            <w:r>
              <w:t>31215</w:t>
            </w:r>
          </w:p>
        </w:tc>
      </w:tr>
      <w:tr w:rsidR="0075064E" w:rsidTr="00A649A5">
        <w:trPr>
          <w:trHeight w:val="47"/>
        </w:trPr>
        <w:tc>
          <w:tcPr>
            <w:tcW w:w="567" w:type="dxa"/>
          </w:tcPr>
          <w:p w:rsidR="0075064E" w:rsidRPr="004354DC" w:rsidRDefault="0075064E" w:rsidP="00A649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75064E" w:rsidRPr="004354DC" w:rsidRDefault="0075064E" w:rsidP="00A649A5">
            <w:pPr>
              <w:pStyle w:val="ConsPlusNormal"/>
            </w:pPr>
            <w:r w:rsidRPr="004354DC">
              <w:t>Заместитель руководителя</w:t>
            </w:r>
          </w:p>
        </w:tc>
        <w:tc>
          <w:tcPr>
            <w:tcW w:w="4678" w:type="dxa"/>
          </w:tcPr>
          <w:p w:rsidR="0075064E" w:rsidRPr="004354DC" w:rsidRDefault="0075064E" w:rsidP="00A649A5">
            <w:pPr>
              <w:pStyle w:val="ConsPlusNormal"/>
              <w:jc w:val="center"/>
            </w:pPr>
            <w:r>
              <w:t>21850</w:t>
            </w:r>
          </w:p>
        </w:tc>
      </w:tr>
      <w:tr w:rsidR="0075064E" w:rsidTr="00A649A5">
        <w:tc>
          <w:tcPr>
            <w:tcW w:w="567" w:type="dxa"/>
          </w:tcPr>
          <w:p w:rsidR="0075064E" w:rsidRPr="004354DC" w:rsidRDefault="0075064E" w:rsidP="00A649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75064E" w:rsidRDefault="0075064E" w:rsidP="00A649A5">
            <w:pPr>
              <w:pStyle w:val="ConsPlusNormal"/>
            </w:pPr>
            <w:r w:rsidRPr="004354DC">
              <w:t>Главный бухгалтер, главный инженер</w:t>
            </w:r>
          </w:p>
        </w:tc>
        <w:tc>
          <w:tcPr>
            <w:tcW w:w="4678" w:type="dxa"/>
          </w:tcPr>
          <w:p w:rsidR="0075064E" w:rsidRDefault="0075064E" w:rsidP="00A649A5">
            <w:pPr>
              <w:pStyle w:val="ConsPlusNormal"/>
              <w:jc w:val="center"/>
            </w:pPr>
            <w:r>
              <w:t>21850</w:t>
            </w:r>
          </w:p>
        </w:tc>
      </w:tr>
    </w:tbl>
    <w:p w:rsidR="0075064E" w:rsidRDefault="0075064E" w:rsidP="0075064E">
      <w:pPr>
        <w:pStyle w:val="ConsPlusNormal"/>
        <w:rPr>
          <w:b/>
          <w:szCs w:val="28"/>
        </w:rPr>
      </w:pPr>
    </w:p>
    <w:p w:rsidR="0075064E" w:rsidRDefault="0075064E" w:rsidP="0075064E">
      <w:pPr>
        <w:pStyle w:val="ConsPlusNormal"/>
        <w:rPr>
          <w:b/>
          <w:szCs w:val="28"/>
        </w:rPr>
      </w:pPr>
      <w:r>
        <w:rPr>
          <w:b/>
          <w:szCs w:val="28"/>
        </w:rPr>
        <w:t>*</w:t>
      </w:r>
      <w:r>
        <w:t xml:space="preserve">с </w:t>
      </w:r>
      <w:r w:rsidRPr="00451E6D">
        <w:t>учетом индексации на 4 %</w:t>
      </w:r>
      <w:r>
        <w:t xml:space="preserve"> с 01.01.2020 </w:t>
      </w:r>
    </w:p>
    <w:p w:rsidR="0075064E" w:rsidRDefault="0075064E" w:rsidP="0093791A">
      <w:pPr>
        <w:pStyle w:val="ConsPlusNormal"/>
        <w:rPr>
          <w:b/>
          <w:szCs w:val="28"/>
        </w:rPr>
      </w:pPr>
    </w:p>
    <w:sectPr w:rsidR="0075064E" w:rsidSect="003F193E">
      <w:headerReference w:type="default" r:id="rId12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AE" w:rsidRDefault="00D662AE" w:rsidP="00B05D69">
      <w:r>
        <w:separator/>
      </w:r>
    </w:p>
    <w:p w:rsidR="00D662AE" w:rsidRDefault="00D662AE" w:rsidP="00B05D69"/>
  </w:endnote>
  <w:endnote w:type="continuationSeparator" w:id="1">
    <w:p w:rsidR="00D662AE" w:rsidRDefault="00D662AE" w:rsidP="00B05D69">
      <w:r>
        <w:continuationSeparator/>
      </w:r>
    </w:p>
    <w:p w:rsidR="00D662AE" w:rsidRDefault="00D662AE" w:rsidP="00B05D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AE" w:rsidRDefault="00D662AE" w:rsidP="00B05D69">
      <w:r>
        <w:separator/>
      </w:r>
    </w:p>
    <w:p w:rsidR="00D662AE" w:rsidRDefault="00D662AE" w:rsidP="00B05D69"/>
  </w:footnote>
  <w:footnote w:type="continuationSeparator" w:id="1">
    <w:p w:rsidR="00D662AE" w:rsidRDefault="00D662AE" w:rsidP="00B05D69">
      <w:r>
        <w:continuationSeparator/>
      </w:r>
    </w:p>
    <w:p w:rsidR="00D662AE" w:rsidRDefault="00D662AE" w:rsidP="00B05D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C13D7">
    <w:pPr>
      <w:pStyle w:val="a3"/>
      <w:rPr>
        <w:sz w:val="20"/>
      </w:rPr>
    </w:pPr>
    <w:r w:rsidRPr="00C65D2A">
      <w:rPr>
        <w:sz w:val="20"/>
      </w:rPr>
      <w:fldChar w:fldCharType="begin"/>
    </w:r>
    <w:r w:rsidR="003F193E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C135B5">
      <w:rPr>
        <w:noProof/>
        <w:sz w:val="20"/>
      </w:rPr>
      <w:t>3</w:t>
    </w:r>
    <w:r w:rsidRPr="00C65D2A">
      <w:rPr>
        <w:sz w:val="20"/>
      </w:rPr>
      <w:fldChar w:fldCharType="end"/>
    </w:r>
  </w:p>
  <w:p w:rsidR="00083349" w:rsidRDefault="00083349" w:rsidP="00B05D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1205C"/>
    <w:rsid w:val="00046321"/>
    <w:rsid w:val="00076B90"/>
    <w:rsid w:val="00083349"/>
    <w:rsid w:val="000D1797"/>
    <w:rsid w:val="001D70A3"/>
    <w:rsid w:val="00266A92"/>
    <w:rsid w:val="00280864"/>
    <w:rsid w:val="002846B6"/>
    <w:rsid w:val="002C244C"/>
    <w:rsid w:val="002E71C2"/>
    <w:rsid w:val="00333DE8"/>
    <w:rsid w:val="003B5B0C"/>
    <w:rsid w:val="003C13D7"/>
    <w:rsid w:val="003F193E"/>
    <w:rsid w:val="004150EE"/>
    <w:rsid w:val="004912B2"/>
    <w:rsid w:val="004A4A28"/>
    <w:rsid w:val="004E39FB"/>
    <w:rsid w:val="00511F2A"/>
    <w:rsid w:val="00590FFF"/>
    <w:rsid w:val="005E6ACA"/>
    <w:rsid w:val="005E73B3"/>
    <w:rsid w:val="005F2A11"/>
    <w:rsid w:val="00643A02"/>
    <w:rsid w:val="00662406"/>
    <w:rsid w:val="00696D13"/>
    <w:rsid w:val="006A7F29"/>
    <w:rsid w:val="006D54A7"/>
    <w:rsid w:val="00712002"/>
    <w:rsid w:val="007272CE"/>
    <w:rsid w:val="00736F92"/>
    <w:rsid w:val="0075064E"/>
    <w:rsid w:val="0079331E"/>
    <w:rsid w:val="007C176C"/>
    <w:rsid w:val="007E0D36"/>
    <w:rsid w:val="00810617"/>
    <w:rsid w:val="008228BF"/>
    <w:rsid w:val="0086169F"/>
    <w:rsid w:val="008B66F7"/>
    <w:rsid w:val="008E1A9E"/>
    <w:rsid w:val="00902D0E"/>
    <w:rsid w:val="00912FB9"/>
    <w:rsid w:val="0093791A"/>
    <w:rsid w:val="00967485"/>
    <w:rsid w:val="009A627D"/>
    <w:rsid w:val="00A2032A"/>
    <w:rsid w:val="00A27A51"/>
    <w:rsid w:val="00AE163D"/>
    <w:rsid w:val="00AE6BE2"/>
    <w:rsid w:val="00B05D69"/>
    <w:rsid w:val="00B139B7"/>
    <w:rsid w:val="00B55978"/>
    <w:rsid w:val="00B55C20"/>
    <w:rsid w:val="00B57CC8"/>
    <w:rsid w:val="00B8690C"/>
    <w:rsid w:val="00C135B5"/>
    <w:rsid w:val="00C2087E"/>
    <w:rsid w:val="00C60551"/>
    <w:rsid w:val="00C65D2A"/>
    <w:rsid w:val="00C66CC8"/>
    <w:rsid w:val="00C80448"/>
    <w:rsid w:val="00D20136"/>
    <w:rsid w:val="00D31EA6"/>
    <w:rsid w:val="00D662AE"/>
    <w:rsid w:val="00DA183B"/>
    <w:rsid w:val="00DA2573"/>
    <w:rsid w:val="00E1554E"/>
    <w:rsid w:val="00E4324F"/>
    <w:rsid w:val="00EC5AD9"/>
    <w:rsid w:val="00EE6AD4"/>
    <w:rsid w:val="00F564EA"/>
    <w:rsid w:val="00F866A7"/>
    <w:rsid w:val="00F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05D69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73B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D00D6D44496DEE70B345716A8CB74526D486B819048A236C9478971344566F3928C83E3377A0778CC5Ab6s4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4D00D6D44496DEE70B345716A8CB74526D486B809F4DAE33C9478971344566F3928C83E3377A0778CC5Ab6s4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42D5331959BD55B27CB97E5C3E12A62E329CB96A4F7FEF9A58006C550B974FDEAF0B38D4B713C71C65FC2D5D068I6Q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9679D8986D749D3445A5F155E353261B35518FDD9FDCB59FA3C4FBFE168FB18F66D85F117E8E21A78FD3F1D36v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679D8986D749D3445A5F155E353261B35518FDD1F5CD55F93312B5E931F71AF162DAE610A1EE1B78FD3731v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filippova-lma</cp:lastModifiedBy>
  <cp:revision>75</cp:revision>
  <cp:lastPrinted>2019-10-08T06:00:00Z</cp:lastPrinted>
  <dcterms:created xsi:type="dcterms:W3CDTF">2018-10-24T12:30:00Z</dcterms:created>
  <dcterms:modified xsi:type="dcterms:W3CDTF">2019-10-08T10:45:00Z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«О внесении изменений 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08.05.2015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09000001a292c95e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