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59210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339" w:rsidRDefault="00AC433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4339" w:rsidRPr="0031066C" w:rsidRDefault="00AC433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C4339" w:rsidRPr="0099544D" w:rsidRDefault="00AC43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C4339" w:rsidRDefault="00AC43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339" w:rsidRPr="00A43577" w:rsidRDefault="00AC43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339" w:rsidRPr="00A43577" w:rsidRDefault="00AC43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AC4339" w:rsidRDefault="00AC433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4339" w:rsidRPr="0031066C" w:rsidRDefault="00AC433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C4339" w:rsidRPr="0099544D" w:rsidRDefault="00AC43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C4339" w:rsidRDefault="00AC43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C4339" w:rsidRPr="00A43577" w:rsidRDefault="00AC43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C4339" w:rsidRPr="00A43577" w:rsidRDefault="00AC43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20CBE" w:rsidRDefault="00EB1B94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-283210</wp:posOffset>
                </wp:positionV>
                <wp:extent cx="325755" cy="245745"/>
                <wp:effectExtent l="0" t="0" r="17145" b="2095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39" w:rsidRPr="003258A8" w:rsidRDefault="00AC433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left:0;text-align:left;margin-left:93.1pt;margin-top:-22.3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" strokecolor="white">
                <v:textbox inset="0,0,0,0">
                  <w:txbxContent>
                    <w:p w:rsidR="00AC4339" w:rsidRPr="003258A8" w:rsidRDefault="00AC433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0CBE" w:rsidRPr="00A73E53" w:rsidRDefault="00920CBE" w:rsidP="00A73E53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920CBE" w:rsidRDefault="00A73E53" w:rsidP="00EB187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B1874">
        <w:rPr>
          <w:b/>
          <w:sz w:val="28"/>
          <w:szCs w:val="28"/>
        </w:rPr>
        <w:t>отдельные правовые акты</w:t>
      </w:r>
    </w:p>
    <w:p w:rsidR="00EB1874" w:rsidRDefault="00EB1874" w:rsidP="00EB187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EB1874" w:rsidRDefault="00EB1874" w:rsidP="00EB187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регулярных перевозок</w:t>
      </w:r>
    </w:p>
    <w:p w:rsidR="00EB1874" w:rsidRDefault="00EB1874" w:rsidP="00EB187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муниципальным маршрутам</w:t>
      </w:r>
    </w:p>
    <w:p w:rsidR="00EB1874" w:rsidRPr="00A73E53" w:rsidRDefault="00EB1874" w:rsidP="00EB1874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920CBE" w:rsidRDefault="00920CBE" w:rsidP="00920CBE">
      <w:pPr>
        <w:suppressAutoHyphens/>
        <w:rPr>
          <w:sz w:val="28"/>
          <w:szCs w:val="28"/>
        </w:rPr>
      </w:pPr>
    </w:p>
    <w:p w:rsidR="00EC77E9" w:rsidRPr="009B5583" w:rsidRDefault="00EC77E9" w:rsidP="00920CBE">
      <w:pPr>
        <w:suppressAutoHyphens/>
        <w:rPr>
          <w:sz w:val="28"/>
          <w:szCs w:val="28"/>
        </w:rPr>
      </w:pPr>
    </w:p>
    <w:p w:rsidR="00920CBE" w:rsidRPr="00F20BFA" w:rsidRDefault="00920CBE" w:rsidP="00920CBE">
      <w:pPr>
        <w:ind w:firstLine="709"/>
        <w:jc w:val="both"/>
        <w:rPr>
          <w:sz w:val="28"/>
          <w:szCs w:val="28"/>
        </w:rPr>
      </w:pPr>
      <w:r w:rsidRPr="00F20BFA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20BFA">
        <w:rPr>
          <w:sz w:val="28"/>
          <w:szCs w:val="28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D80951">
        <w:rPr>
          <w:sz w:val="28"/>
          <w:szCs w:val="28"/>
        </w:rPr>
        <w:t xml:space="preserve"> Российской Федерации», решениями</w:t>
      </w:r>
      <w:r w:rsidRPr="00F20BFA">
        <w:rPr>
          <w:sz w:val="28"/>
          <w:szCs w:val="28"/>
        </w:rPr>
        <w:t xml:space="preserve"> Пермской городс</w:t>
      </w:r>
      <w:r>
        <w:rPr>
          <w:sz w:val="28"/>
          <w:szCs w:val="28"/>
        </w:rPr>
        <w:t xml:space="preserve">кой Думы от 24 мая 2016 г. № 96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в городе Перми», в целях совершенствования нормативных правовых актов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>в сфере организации транспортного обслуживания населения города Перми</w:t>
      </w:r>
    </w:p>
    <w:p w:rsidR="00920CBE" w:rsidRDefault="00920CBE" w:rsidP="00920CBE">
      <w:pPr>
        <w:jc w:val="both"/>
        <w:rPr>
          <w:sz w:val="28"/>
          <w:szCs w:val="28"/>
        </w:rPr>
      </w:pPr>
      <w:r w:rsidRPr="00F20BFA">
        <w:rPr>
          <w:sz w:val="28"/>
          <w:szCs w:val="28"/>
        </w:rPr>
        <w:t>администрация города Перми ПОСТАНОВЛЯЕТ:</w:t>
      </w:r>
    </w:p>
    <w:p w:rsidR="00EB1874" w:rsidRDefault="000D633F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1874">
        <w:rPr>
          <w:sz w:val="28"/>
          <w:szCs w:val="28"/>
        </w:rPr>
        <w:t>Внести в постановление администрации города Перми от 30.09.2019 № 614 «О внесении изменений в отдельные правовые акты администрации города Перми по вопросам регулярных перевозок по муниципальным маршрутам города Перми» следующие изменения:</w:t>
      </w:r>
    </w:p>
    <w:p w:rsidR="00EB1874" w:rsidRDefault="00EB1874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3.2 цифры «60.1» признать утратившими силу;</w:t>
      </w:r>
    </w:p>
    <w:p w:rsidR="00C65D94" w:rsidRDefault="00C65D94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3A2B">
        <w:rPr>
          <w:sz w:val="28"/>
          <w:szCs w:val="28"/>
        </w:rPr>
        <w:t>2</w:t>
      </w:r>
      <w:r>
        <w:rPr>
          <w:sz w:val="28"/>
          <w:szCs w:val="28"/>
        </w:rPr>
        <w:t>. после пункта 3.7 дополнить пунктом 3.8 следующего содержания:</w:t>
      </w:r>
    </w:p>
    <w:p w:rsidR="00C65D94" w:rsidRDefault="00C65D94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«3.8. </w:t>
      </w:r>
      <w:r w:rsidRPr="00487673">
        <w:rPr>
          <w:sz w:val="28"/>
          <w:szCs w:val="28"/>
        </w:rPr>
        <w:t>строк</w:t>
      </w:r>
      <w:r w:rsidR="00963A2B">
        <w:rPr>
          <w:sz w:val="28"/>
          <w:szCs w:val="28"/>
        </w:rPr>
        <w:t>а</w:t>
      </w:r>
      <w:r w:rsidRPr="00487673">
        <w:rPr>
          <w:sz w:val="28"/>
          <w:szCs w:val="28"/>
        </w:rPr>
        <w:t xml:space="preserve"> </w:t>
      </w:r>
      <w:r w:rsidR="00262D6D">
        <w:rPr>
          <w:sz w:val="28"/>
          <w:szCs w:val="28"/>
        </w:rPr>
        <w:t>60.1</w:t>
      </w:r>
      <w:r w:rsidR="00963A2B">
        <w:rPr>
          <w:sz w:val="28"/>
          <w:szCs w:val="28"/>
        </w:rPr>
        <w:t xml:space="preserve"> </w:t>
      </w:r>
      <w:r w:rsidRPr="00487673">
        <w:rPr>
          <w:sz w:val="28"/>
          <w:szCs w:val="28"/>
        </w:rPr>
        <w:t>подраздела «Муниципальные маршруты регулярных перевозок автомобильным транспортом по регулируемым тарифам» приложени</w:t>
      </w:r>
      <w:r w:rsidR="002E721A">
        <w:rPr>
          <w:sz w:val="28"/>
          <w:szCs w:val="28"/>
        </w:rPr>
        <w:t>й 1,</w:t>
      </w:r>
      <w:r w:rsidRPr="00487673">
        <w:rPr>
          <w:sz w:val="28"/>
          <w:szCs w:val="28"/>
        </w:rPr>
        <w:t xml:space="preserve"> 2</w:t>
      </w:r>
      <w:r w:rsidR="002E721A">
        <w:rPr>
          <w:sz w:val="28"/>
          <w:szCs w:val="28"/>
        </w:rPr>
        <w:br/>
      </w:r>
      <w:r w:rsidRPr="00487673">
        <w:rPr>
          <w:sz w:val="28"/>
          <w:szCs w:val="28"/>
        </w:rPr>
        <w:t>к настоящему постановлению вступа</w:t>
      </w:r>
      <w:r w:rsidR="002E721A">
        <w:rPr>
          <w:sz w:val="28"/>
          <w:szCs w:val="28"/>
        </w:rPr>
        <w:t>е</w:t>
      </w:r>
      <w:r w:rsidRPr="00487673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01 декабря 2019</w:t>
      </w:r>
      <w:r w:rsidRPr="00487673">
        <w:rPr>
          <w:sz w:val="28"/>
          <w:szCs w:val="28"/>
        </w:rPr>
        <w:t xml:space="preserve"> г.</w:t>
      </w:r>
      <w:r>
        <w:rPr>
          <w:sz w:val="28"/>
          <w:szCs w:val="28"/>
        </w:rPr>
        <w:t>»</w:t>
      </w:r>
      <w:r w:rsidR="00163D79">
        <w:rPr>
          <w:sz w:val="28"/>
          <w:szCs w:val="28"/>
        </w:rPr>
        <w:t>;</w:t>
      </w:r>
    </w:p>
    <w:p w:rsidR="00163D79" w:rsidRDefault="00163D79" w:rsidP="00684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3A2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844E6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6844E6">
        <w:rPr>
          <w:sz w:val="28"/>
          <w:szCs w:val="28"/>
        </w:rPr>
        <w:t>е</w:t>
      </w:r>
      <w:r>
        <w:rPr>
          <w:sz w:val="28"/>
          <w:szCs w:val="28"/>
        </w:rPr>
        <w:t xml:space="preserve"> 4 </w:t>
      </w:r>
      <w:r w:rsidR="006844E6">
        <w:rPr>
          <w:sz w:val="28"/>
          <w:szCs w:val="28"/>
        </w:rPr>
        <w:t>цифры «</w:t>
      </w:r>
      <w:r w:rsidR="006844E6" w:rsidRPr="00487673">
        <w:rPr>
          <w:sz w:val="28"/>
          <w:szCs w:val="28"/>
        </w:rPr>
        <w:t>3.1-3.7</w:t>
      </w:r>
      <w:r w:rsidR="006844E6">
        <w:rPr>
          <w:sz w:val="28"/>
          <w:szCs w:val="28"/>
        </w:rPr>
        <w:t>» заменить цифрами «3.1-3.8».</w:t>
      </w:r>
    </w:p>
    <w:p w:rsidR="000D633F" w:rsidRPr="00F20BFA" w:rsidRDefault="00757C82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633F">
        <w:rPr>
          <w:sz w:val="28"/>
          <w:szCs w:val="28"/>
        </w:rPr>
        <w:t>Утвердить прилагаемые изменения</w:t>
      </w:r>
      <w:r w:rsidR="000D633F" w:rsidRPr="00F20BFA">
        <w:rPr>
          <w:sz w:val="28"/>
          <w:szCs w:val="28"/>
        </w:rPr>
        <w:t xml:space="preserve"> в Документ планирования регулярных перевозок по муниципальным маршрутам города Перми, утвержденный постановлением администрации города </w:t>
      </w:r>
      <w:r w:rsidR="000D633F">
        <w:rPr>
          <w:sz w:val="28"/>
          <w:szCs w:val="28"/>
        </w:rPr>
        <w:t>Перми от 22 марта 2017 г. № 210</w:t>
      </w:r>
      <w:r w:rsidR="000D633F">
        <w:rPr>
          <w:sz w:val="28"/>
          <w:szCs w:val="28"/>
        </w:rPr>
        <w:br/>
      </w:r>
      <w:r w:rsidR="000D633F" w:rsidRPr="00F20BFA">
        <w:rPr>
          <w:sz w:val="28"/>
          <w:szCs w:val="28"/>
        </w:rPr>
        <w:t xml:space="preserve">(в ред. от 03.05.2018 № 265, от 18.12.2018 № 999, от 29.03.2019 № 181, </w:t>
      </w:r>
      <w:r w:rsidR="000D633F">
        <w:rPr>
          <w:sz w:val="28"/>
          <w:szCs w:val="28"/>
        </w:rPr>
        <w:br/>
      </w:r>
      <w:r w:rsidR="000D633F" w:rsidRPr="00F20BFA">
        <w:rPr>
          <w:sz w:val="28"/>
          <w:szCs w:val="28"/>
        </w:rPr>
        <w:t>от 30.04.2019 № 143-П</w:t>
      </w:r>
      <w:r w:rsidR="000D633F">
        <w:rPr>
          <w:sz w:val="28"/>
          <w:szCs w:val="28"/>
        </w:rPr>
        <w:t>, от 06.06.2019 № 251, от 08.07.2019 № 366</w:t>
      </w:r>
      <w:r w:rsidR="005E21F6">
        <w:rPr>
          <w:sz w:val="28"/>
          <w:szCs w:val="28"/>
        </w:rPr>
        <w:t>, от</w:t>
      </w:r>
      <w:r w:rsidR="00EB4E8B">
        <w:rPr>
          <w:sz w:val="28"/>
          <w:szCs w:val="28"/>
        </w:rPr>
        <w:t xml:space="preserve"> 30.09.2019</w:t>
      </w:r>
      <w:r w:rsidR="00EB4E8B">
        <w:rPr>
          <w:sz w:val="28"/>
          <w:szCs w:val="28"/>
        </w:rPr>
        <w:br/>
      </w:r>
      <w:r w:rsidR="005E21F6">
        <w:rPr>
          <w:sz w:val="28"/>
          <w:szCs w:val="28"/>
        </w:rPr>
        <w:t>№</w:t>
      </w:r>
      <w:r w:rsidR="00EB4E8B">
        <w:rPr>
          <w:sz w:val="28"/>
          <w:szCs w:val="28"/>
        </w:rPr>
        <w:t xml:space="preserve"> 614</w:t>
      </w:r>
      <w:r w:rsidR="000D633F">
        <w:rPr>
          <w:sz w:val="28"/>
          <w:szCs w:val="28"/>
        </w:rPr>
        <w:t>)</w:t>
      </w:r>
      <w:r w:rsidR="00FA4DF2">
        <w:rPr>
          <w:sz w:val="28"/>
          <w:szCs w:val="28"/>
        </w:rPr>
        <w:t xml:space="preserve"> (далее – Изменения в Документ)</w:t>
      </w:r>
      <w:r w:rsidR="000D633F">
        <w:rPr>
          <w:sz w:val="28"/>
          <w:szCs w:val="28"/>
        </w:rPr>
        <w:t>.</w:t>
      </w:r>
    </w:p>
    <w:p w:rsidR="00920CBE" w:rsidRDefault="00A73E53" w:rsidP="00262D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0CBE" w:rsidRPr="00F20BFA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62D6D">
        <w:rPr>
          <w:sz w:val="28"/>
          <w:szCs w:val="28"/>
        </w:rPr>
        <w:t xml:space="preserve"> и распространяется на правоотношения, возникшие с 01 декабря 2019 г.</w:t>
      </w:r>
      <w:r w:rsidR="00CA1F19">
        <w:rPr>
          <w:sz w:val="28"/>
          <w:szCs w:val="28"/>
        </w:rPr>
        <w:t>,</w:t>
      </w:r>
      <w:r w:rsidR="00EE3266">
        <w:rPr>
          <w:sz w:val="28"/>
          <w:szCs w:val="28"/>
        </w:rPr>
        <w:br/>
      </w:r>
      <w:r w:rsidR="00CA1F19">
        <w:rPr>
          <w:sz w:val="28"/>
          <w:szCs w:val="28"/>
        </w:rPr>
        <w:t xml:space="preserve">за </w:t>
      </w:r>
      <w:r w:rsidR="00CA1F19" w:rsidRPr="00487673">
        <w:rPr>
          <w:sz w:val="28"/>
          <w:szCs w:val="28"/>
        </w:rPr>
        <w:t>исключением положений, для которых настоящим пунктом установлен иной срок вступления в силу:</w:t>
      </w:r>
    </w:p>
    <w:p w:rsidR="00CA1F19" w:rsidRPr="00757C82" w:rsidRDefault="00CA1F19" w:rsidP="00262D6D">
      <w:pPr>
        <w:suppressAutoHyphens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2.1. пункты 1.1.3, 1.1.4 Изменений в Документ вступают в силу </w:t>
      </w:r>
      <w:r w:rsidRPr="00F20BFA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 распространяется на правоотношения, возникшие</w:t>
      </w:r>
      <w:r>
        <w:rPr>
          <w:sz w:val="28"/>
          <w:szCs w:val="28"/>
        </w:rPr>
        <w:br/>
        <w:t>с 15 ноября 2019 г.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CBE" w:rsidRPr="00F20BF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CBE" w:rsidRPr="00F20BF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20CBE" w:rsidRPr="00F20BF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920CBE" w:rsidRDefault="00920CBE" w:rsidP="00920CBE">
      <w:pPr>
        <w:jc w:val="both"/>
        <w:rPr>
          <w:sz w:val="28"/>
          <w:szCs w:val="28"/>
        </w:rPr>
      </w:pPr>
    </w:p>
    <w:p w:rsidR="00EC77E9" w:rsidRPr="00F20BFA" w:rsidRDefault="00EC77E9" w:rsidP="00920CBE">
      <w:pPr>
        <w:jc w:val="both"/>
        <w:rPr>
          <w:sz w:val="28"/>
          <w:szCs w:val="28"/>
        </w:rPr>
      </w:pPr>
    </w:p>
    <w:p w:rsidR="00920CBE" w:rsidRDefault="00920CBE" w:rsidP="00920CBE">
      <w:pPr>
        <w:jc w:val="both"/>
        <w:rPr>
          <w:sz w:val="28"/>
          <w:szCs w:val="28"/>
        </w:rPr>
      </w:pPr>
    </w:p>
    <w:p w:rsidR="000D633F" w:rsidRDefault="00920CBE" w:rsidP="006E5C1F">
      <w:pPr>
        <w:jc w:val="both"/>
        <w:rPr>
          <w:sz w:val="28"/>
          <w:szCs w:val="28"/>
        </w:rPr>
      </w:pPr>
      <w:r w:rsidRPr="00F20BFA">
        <w:rPr>
          <w:sz w:val="28"/>
          <w:szCs w:val="28"/>
        </w:rPr>
        <w:t>Глава города Перми</w:t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proofErr w:type="gramStart"/>
      <w:r w:rsidRPr="00F20BFA">
        <w:rPr>
          <w:sz w:val="28"/>
          <w:szCs w:val="28"/>
        </w:rPr>
        <w:tab/>
        <w:t xml:space="preserve">  Д.И.</w:t>
      </w:r>
      <w:proofErr w:type="gramEnd"/>
      <w:r w:rsidRPr="00F20BFA">
        <w:rPr>
          <w:sz w:val="28"/>
          <w:szCs w:val="28"/>
        </w:rPr>
        <w:t xml:space="preserve"> Самойлов</w:t>
      </w:r>
    </w:p>
    <w:p w:rsidR="00AB6CA9" w:rsidRDefault="00AB6CA9" w:rsidP="006E5C1F">
      <w:pPr>
        <w:jc w:val="both"/>
        <w:rPr>
          <w:sz w:val="28"/>
          <w:szCs w:val="28"/>
        </w:rPr>
        <w:sectPr w:rsidR="00AB6CA9" w:rsidSect="00AB6CA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>
        <w:t>УТВЕРЖДЕНЫ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постановлени</w:t>
      </w:r>
      <w:r>
        <w:t>ем</w:t>
      </w:r>
      <w:r w:rsidRPr="00684D85">
        <w:t xml:space="preserve"> администрации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города Перми</w:t>
      </w:r>
    </w:p>
    <w:p w:rsidR="000D633F" w:rsidRPr="007924B4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от                        №</w:t>
      </w:r>
    </w:p>
    <w:p w:rsidR="000D633F" w:rsidRDefault="000D633F" w:rsidP="00F17C15">
      <w:pPr>
        <w:pStyle w:val="ConsPlusNormal"/>
        <w:spacing w:line="240" w:lineRule="exact"/>
        <w:jc w:val="both"/>
      </w:pPr>
      <w:bookmarkStart w:id="0" w:name="P43"/>
      <w:bookmarkEnd w:id="0"/>
    </w:p>
    <w:p w:rsidR="000D633F" w:rsidRPr="007924B4" w:rsidRDefault="000D633F" w:rsidP="00F17C15">
      <w:pPr>
        <w:pStyle w:val="ConsPlusNormal"/>
        <w:spacing w:line="240" w:lineRule="exact"/>
        <w:jc w:val="both"/>
      </w:pPr>
    </w:p>
    <w:p w:rsidR="000D633F" w:rsidRDefault="000D633F" w:rsidP="00F17C1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Default="000D633F" w:rsidP="00F17C1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</w:t>
      </w:r>
      <w:r w:rsidRPr="00F20BFA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</w:t>
      </w:r>
    </w:p>
    <w:p w:rsidR="000D633F" w:rsidRDefault="000D633F" w:rsidP="00F17C1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>маршрутам города Перми, утвержденный постановлением администрации</w:t>
      </w:r>
    </w:p>
    <w:p w:rsidR="000D633F" w:rsidRDefault="000D633F" w:rsidP="00F17C15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Перми от 22 марта 2017 г. № 210</w:t>
      </w:r>
    </w:p>
    <w:p w:rsidR="000D633F" w:rsidRDefault="000D633F" w:rsidP="00F17C1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F17C15" w:rsidRPr="00F17C15" w:rsidRDefault="00F17C15" w:rsidP="00F17C15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0D633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разделе 1:</w:t>
      </w:r>
    </w:p>
    <w:p w:rsidR="000D633F" w:rsidRDefault="000D633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 w:rsidR="00C03F0F">
        <w:rPr>
          <w:rFonts w:ascii="Times New Roman" w:hAnsi="Times New Roman" w:cs="Times New Roman"/>
          <w:b w:val="0"/>
          <w:sz w:val="28"/>
          <w:szCs w:val="28"/>
        </w:rPr>
        <w:t>»</w:t>
      </w:r>
      <w:r w:rsidR="0001569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7852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0E7852">
        <w:rPr>
          <w:rFonts w:ascii="Times New Roman" w:hAnsi="Times New Roman" w:cs="Times New Roman"/>
          <w:b w:val="0"/>
          <w:sz w:val="28"/>
          <w:szCs w:val="28"/>
        </w:rPr>
        <w:t>в строке 1:</w:t>
      </w:r>
    </w:p>
    <w:p w:rsidR="000E7852" w:rsidRDefault="000E7852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1.1.1.1. в графе 5 после слова «Чернышевского» дополнить словами «площадь Карла Маркса»;</w:t>
      </w:r>
    </w:p>
    <w:p w:rsidR="000E7852" w:rsidRDefault="000E7852" w:rsidP="000E78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1.1.1.2. в графе 6 после слова «Белинского» дополнить словами «площадь Карла Маркса»;</w:t>
      </w:r>
    </w:p>
    <w:p w:rsidR="00AF4136" w:rsidRDefault="00AF4136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="004E3DD5">
        <w:rPr>
          <w:rFonts w:ascii="Times New Roman" w:hAnsi="Times New Roman" w:cs="Times New Roman"/>
          <w:b w:val="0"/>
          <w:sz w:val="28"/>
          <w:szCs w:val="28"/>
        </w:rPr>
        <w:t>в строке 1.1:</w:t>
      </w:r>
    </w:p>
    <w:p w:rsidR="004E3DD5" w:rsidRDefault="004E3DD5" w:rsidP="004E3D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1.1.2.1. в графе 5 после слова «Чернышевского» дополнить словами «площадь Карла Маркса»;</w:t>
      </w:r>
    </w:p>
    <w:p w:rsidR="004E3DD5" w:rsidRDefault="004E3DD5" w:rsidP="004E3D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1.1.2.2. в графе 6 после слова «Белинского» дополнить словами «площадь Карла Маркса»;</w:t>
      </w:r>
    </w:p>
    <w:p w:rsidR="00CC3A65" w:rsidRDefault="0050597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 </w:t>
      </w:r>
      <w:r w:rsidR="00CC3A65">
        <w:rPr>
          <w:rFonts w:ascii="Times New Roman" w:hAnsi="Times New Roman" w:cs="Times New Roman"/>
          <w:b w:val="0"/>
          <w:sz w:val="28"/>
          <w:szCs w:val="28"/>
        </w:rPr>
        <w:t>в строке 2.1:</w:t>
      </w:r>
    </w:p>
    <w:p w:rsidR="00CC3A65" w:rsidRDefault="00CC3A65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0597C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.1. графу 5 изложить в следующей редакции:</w:t>
      </w:r>
    </w:p>
    <w:p w:rsidR="00CC3A65" w:rsidRPr="00CC3A65" w:rsidRDefault="00CC3A65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«по улицам: </w:t>
      </w:r>
      <w:r w:rsidRPr="00CC3A65">
        <w:rPr>
          <w:rFonts w:ascii="Times New Roman" w:hAnsi="Times New Roman" w:cs="Times New Roman"/>
          <w:b w:val="0"/>
          <w:sz w:val="28"/>
          <w:szCs w:val="28"/>
        </w:rPr>
        <w:t>Ленина, площадь Гайдара, Ленина, Комсомольскому проспекту, Пермской, Комсомольскому проспекту, Монастырской, Сибирской, Советской;</w:t>
      </w:r>
    </w:p>
    <w:p w:rsidR="00CC3A65" w:rsidRDefault="00CC3A65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A65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 станция Пермь-II, улица Хохрякова, улица Плеханова, Драмтеатр, улица Борчанинова, улица Попова (по улице Ленина), ЦУМ (по четной стороне Комсомольского проспекта), улица Советская, Художественная галерея, станция Пермь-I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C3A65" w:rsidRDefault="00954E73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CC3A65">
        <w:rPr>
          <w:rFonts w:ascii="Times New Roman" w:hAnsi="Times New Roman" w:cs="Times New Roman"/>
          <w:b w:val="0"/>
          <w:sz w:val="28"/>
          <w:szCs w:val="28"/>
        </w:rPr>
        <w:t>.2. графу 6 изложить в следующей редакции:</w:t>
      </w:r>
    </w:p>
    <w:p w:rsidR="00CC3A65" w:rsidRPr="00CC3A65" w:rsidRDefault="00CC3A65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3A65">
        <w:rPr>
          <w:rFonts w:ascii="Times New Roman" w:hAnsi="Times New Roman" w:cs="Times New Roman"/>
          <w:b w:val="0"/>
          <w:sz w:val="28"/>
          <w:szCs w:val="28"/>
        </w:rPr>
        <w:t>по улицам: Советской, 25 Октября, Монастырской, Комсомольскому проспекту, Ленина, площадь Гайдара, Ленина;</w:t>
      </w:r>
    </w:p>
    <w:p w:rsidR="00CC3A65" w:rsidRDefault="00CC3A65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A65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 станция Пермь-I, сквер имени Решетникова, Художественная галерея, улица Советская, ЦУМ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A65">
        <w:rPr>
          <w:rFonts w:ascii="Times New Roman" w:hAnsi="Times New Roman" w:cs="Times New Roman"/>
          <w:b w:val="0"/>
          <w:sz w:val="28"/>
          <w:szCs w:val="28"/>
        </w:rPr>
        <w:t>(по улице Ленина), улица Попова (по улице Ленина), улица Борчанинова, Драмтеатр, улица Плеханова, улица Хохрякова, улица Локомотивная, станция Пермь-II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CC3A65" w:rsidRDefault="00A550C8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71BB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3:</w:t>
      </w:r>
    </w:p>
    <w:p w:rsidR="00A550C8" w:rsidRDefault="00A550C8" w:rsidP="00CC3A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71BB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.1. графу 5 изложить в следующей редакции:</w:t>
      </w:r>
    </w:p>
    <w:p w:rsidR="00A550C8" w:rsidRPr="00A550C8" w:rsidRDefault="00A550C8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550C8">
        <w:rPr>
          <w:rFonts w:ascii="Times New Roman" w:hAnsi="Times New Roman" w:cs="Times New Roman"/>
          <w:b w:val="0"/>
          <w:sz w:val="28"/>
          <w:szCs w:val="28"/>
        </w:rPr>
        <w:t xml:space="preserve">по улицам: Советской, 25 Октября, Монастырской, Сибирской, Пушкина, шоссе Космонавтов, Качалова, Мира, Космонавта Леонова, Чердынской, Архитектора </w:t>
      </w:r>
      <w:proofErr w:type="spellStart"/>
      <w:r w:rsidRPr="00A550C8">
        <w:rPr>
          <w:rFonts w:ascii="Times New Roman" w:hAnsi="Times New Roman" w:cs="Times New Roman"/>
          <w:b w:val="0"/>
          <w:sz w:val="28"/>
          <w:szCs w:val="28"/>
        </w:rPr>
        <w:t>Свиязева</w:t>
      </w:r>
      <w:proofErr w:type="spellEnd"/>
      <w:r w:rsidRPr="00A550C8">
        <w:rPr>
          <w:rFonts w:ascii="Times New Roman" w:hAnsi="Times New Roman" w:cs="Times New Roman"/>
          <w:b w:val="0"/>
          <w:sz w:val="28"/>
          <w:szCs w:val="28"/>
        </w:rPr>
        <w:t>, Космонавта Леонова;</w:t>
      </w:r>
    </w:p>
    <w:p w:rsidR="00A550C8" w:rsidRDefault="00A550C8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0C8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 станция Пермь-I, сквер имени Решетникова, улица Ленина</w:t>
      </w:r>
      <w:r w:rsidR="00963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50C8">
        <w:rPr>
          <w:rFonts w:ascii="Times New Roman" w:hAnsi="Times New Roman" w:cs="Times New Roman"/>
          <w:b w:val="0"/>
          <w:sz w:val="28"/>
          <w:szCs w:val="28"/>
        </w:rPr>
        <w:t xml:space="preserve">(по улице Сибирская), Дворец творчества юных, улица Газеты «Звезда», стадион «Динамо», Автовокзал (по шоссе Космонавтов), улица </w:t>
      </w:r>
      <w:proofErr w:type="spellStart"/>
      <w:r w:rsidRPr="00A550C8">
        <w:rPr>
          <w:rFonts w:ascii="Times New Roman" w:hAnsi="Times New Roman" w:cs="Times New Roman"/>
          <w:b w:val="0"/>
          <w:sz w:val="28"/>
          <w:szCs w:val="28"/>
        </w:rPr>
        <w:t>Мильчакова</w:t>
      </w:r>
      <w:proofErr w:type="spellEnd"/>
      <w:r w:rsidRPr="00A550C8">
        <w:rPr>
          <w:rFonts w:ascii="Times New Roman" w:hAnsi="Times New Roman" w:cs="Times New Roman"/>
          <w:b w:val="0"/>
          <w:sz w:val="28"/>
          <w:szCs w:val="28"/>
        </w:rPr>
        <w:t>, улица Блюхера, манеж «Спартак», печатная фабрика «Гознак», улица 9-го Мая, Больничный городок, улица Одоевского, улица Качалова, улица Космонавта Леонова, улица Беляева, улица Геологов, улица Чердынская, Мастерские, Лицей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50C8">
        <w:rPr>
          <w:rFonts w:ascii="Times New Roman" w:hAnsi="Times New Roman" w:cs="Times New Roman"/>
          <w:b w:val="0"/>
          <w:sz w:val="28"/>
          <w:szCs w:val="28"/>
        </w:rPr>
        <w:t>№ 3, микрорайон Нагорный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550C8" w:rsidRDefault="00A550C8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71BB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.2. графу 6 изложить в следующей редакции:</w:t>
      </w:r>
    </w:p>
    <w:p w:rsidR="00A550C8" w:rsidRPr="00A550C8" w:rsidRDefault="00A550C8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550C8">
        <w:rPr>
          <w:rFonts w:ascii="Times New Roman" w:hAnsi="Times New Roman" w:cs="Times New Roman"/>
          <w:b w:val="0"/>
          <w:sz w:val="28"/>
          <w:szCs w:val="28"/>
        </w:rPr>
        <w:t>по улицам: Космонавта Леонова, шоссе Космонавтов, Пушкина, Сибирской, Советской;</w:t>
      </w:r>
    </w:p>
    <w:p w:rsidR="00A550C8" w:rsidRDefault="00A550C8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0C8">
        <w:rPr>
          <w:rFonts w:ascii="Times New Roman" w:hAnsi="Times New Roman" w:cs="Times New Roman"/>
          <w:b w:val="0"/>
          <w:sz w:val="28"/>
          <w:szCs w:val="28"/>
        </w:rPr>
        <w:t xml:space="preserve">с остановочными пунктами: микрорайон Нагорный, улица Геологов, улица Беляева, улица Космонавта Леонова, улица Одоевского, Больничный городок, улица 9-го Мая, печатная фабрика «Гознак», улица Блюхера, улица </w:t>
      </w:r>
      <w:proofErr w:type="spellStart"/>
      <w:r w:rsidRPr="00A550C8">
        <w:rPr>
          <w:rFonts w:ascii="Times New Roman" w:hAnsi="Times New Roman" w:cs="Times New Roman"/>
          <w:b w:val="0"/>
          <w:sz w:val="28"/>
          <w:szCs w:val="28"/>
        </w:rPr>
        <w:t>Мильчакова</w:t>
      </w:r>
      <w:proofErr w:type="spellEnd"/>
      <w:r w:rsidRPr="00A550C8">
        <w:rPr>
          <w:rFonts w:ascii="Times New Roman" w:hAnsi="Times New Roman" w:cs="Times New Roman"/>
          <w:b w:val="0"/>
          <w:sz w:val="28"/>
          <w:szCs w:val="28"/>
        </w:rPr>
        <w:t>, Автовокзал, улица Куйбышева, центр «Муравейник», улица Газеты «Звезда», Дворец творчества юных, улица Ленина (по улице Сибирская), станция Пермь-I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C4339" w:rsidRDefault="00AC4339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 в строке 3.1:</w:t>
      </w:r>
    </w:p>
    <w:p w:rsidR="00AC4339" w:rsidRDefault="00AC4339" w:rsidP="00A550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1.1.5.1. графу 5 изложить в следующей редакции:</w:t>
      </w:r>
    </w:p>
    <w:p w:rsidR="00AC4339" w:rsidRPr="00AC4339" w:rsidRDefault="00AC4339" w:rsidP="00AC4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C4339">
        <w:rPr>
          <w:rFonts w:ascii="Times New Roman" w:hAnsi="Times New Roman" w:cs="Times New Roman"/>
          <w:b w:val="0"/>
          <w:sz w:val="28"/>
          <w:szCs w:val="28"/>
        </w:rPr>
        <w:t xml:space="preserve">по улицам: </w:t>
      </w:r>
      <w:r w:rsidRPr="00A550C8">
        <w:rPr>
          <w:rFonts w:ascii="Times New Roman" w:hAnsi="Times New Roman" w:cs="Times New Roman"/>
          <w:b w:val="0"/>
          <w:sz w:val="28"/>
          <w:szCs w:val="28"/>
        </w:rPr>
        <w:t xml:space="preserve">Советской, 25 Октября, </w:t>
      </w:r>
      <w:r w:rsidRPr="00AC4339">
        <w:rPr>
          <w:rFonts w:ascii="Times New Roman" w:hAnsi="Times New Roman" w:cs="Times New Roman"/>
          <w:b w:val="0"/>
          <w:sz w:val="28"/>
          <w:szCs w:val="28"/>
        </w:rPr>
        <w:t xml:space="preserve">Монастырской, Сибирской, Пушкина, шоссе Космонавтов, Столбовой, Карпинского, Мира, Космонавта Леонова, Чердынской, Архитектора </w:t>
      </w:r>
      <w:proofErr w:type="spellStart"/>
      <w:r w:rsidRPr="00AC4339">
        <w:rPr>
          <w:rFonts w:ascii="Times New Roman" w:hAnsi="Times New Roman" w:cs="Times New Roman"/>
          <w:b w:val="0"/>
          <w:sz w:val="28"/>
          <w:szCs w:val="28"/>
        </w:rPr>
        <w:t>Свиязева</w:t>
      </w:r>
      <w:proofErr w:type="spellEnd"/>
      <w:r w:rsidRPr="00AC4339">
        <w:rPr>
          <w:rFonts w:ascii="Times New Roman" w:hAnsi="Times New Roman" w:cs="Times New Roman"/>
          <w:b w:val="0"/>
          <w:sz w:val="28"/>
          <w:szCs w:val="28"/>
        </w:rPr>
        <w:t>, Космонавта Леонова;</w:t>
      </w:r>
    </w:p>
    <w:p w:rsidR="00AC4339" w:rsidRDefault="00AC4339" w:rsidP="00AC4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339">
        <w:rPr>
          <w:rFonts w:ascii="Times New Roman" w:hAnsi="Times New Roman" w:cs="Times New Roman"/>
          <w:b w:val="0"/>
          <w:sz w:val="28"/>
          <w:szCs w:val="28"/>
        </w:rPr>
        <w:t xml:space="preserve">с остановочными пунктами: </w:t>
      </w:r>
      <w:r w:rsidR="001D6477" w:rsidRPr="00A550C8">
        <w:rPr>
          <w:rFonts w:ascii="Times New Roman" w:hAnsi="Times New Roman" w:cs="Times New Roman"/>
          <w:b w:val="0"/>
          <w:sz w:val="28"/>
          <w:szCs w:val="28"/>
        </w:rPr>
        <w:t xml:space="preserve">станция Пермь-I, сквер имени Решетникова, </w:t>
      </w:r>
      <w:r w:rsidRPr="00AC4339">
        <w:rPr>
          <w:rFonts w:ascii="Times New Roman" w:hAnsi="Times New Roman" w:cs="Times New Roman"/>
          <w:b w:val="0"/>
          <w:sz w:val="28"/>
          <w:szCs w:val="28"/>
        </w:rPr>
        <w:t>улица Ленина</w:t>
      </w:r>
      <w:r w:rsidR="00963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4339">
        <w:rPr>
          <w:rFonts w:ascii="Times New Roman" w:hAnsi="Times New Roman" w:cs="Times New Roman"/>
          <w:b w:val="0"/>
          <w:sz w:val="28"/>
          <w:szCs w:val="28"/>
        </w:rPr>
        <w:t xml:space="preserve">(по улице Сибирская), Дворец творчества юных, улица Газеты «Звезда», стадион «Динамо», Автовокзал (по шоссе Космонавтов), улица </w:t>
      </w:r>
      <w:proofErr w:type="spellStart"/>
      <w:r w:rsidRPr="00AC4339">
        <w:rPr>
          <w:rFonts w:ascii="Times New Roman" w:hAnsi="Times New Roman" w:cs="Times New Roman"/>
          <w:b w:val="0"/>
          <w:sz w:val="28"/>
          <w:szCs w:val="28"/>
        </w:rPr>
        <w:t>Мильчакова</w:t>
      </w:r>
      <w:proofErr w:type="spellEnd"/>
      <w:r w:rsidRPr="00AC4339">
        <w:rPr>
          <w:rFonts w:ascii="Times New Roman" w:hAnsi="Times New Roman" w:cs="Times New Roman"/>
          <w:b w:val="0"/>
          <w:sz w:val="28"/>
          <w:szCs w:val="28"/>
        </w:rPr>
        <w:t>, улица Левченко, улица Стахановская (по улице Мира), улица Чайковского, улица Советской Армии, улица 9-го Мая, Дворец культуры имени Гагарина, улица Одоевского, улица Космонавта Леонова, улица Беляева, улица Геологов, улица Чердынская, Мастерские, Лицей № 3, микрорайон Нагорный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A64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444" w:rsidRDefault="001A6444" w:rsidP="00AC4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1.1.5.2. графу 6 изложить в следующей редакции:</w:t>
      </w:r>
    </w:p>
    <w:p w:rsidR="00FE1269" w:rsidRPr="00FE1269" w:rsidRDefault="001A6444" w:rsidP="00FE1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E1269">
        <w:rPr>
          <w:rFonts w:ascii="Times New Roman" w:hAnsi="Times New Roman" w:cs="Times New Roman"/>
          <w:b w:val="0"/>
          <w:sz w:val="28"/>
          <w:szCs w:val="28"/>
        </w:rPr>
        <w:t>по улицам: Космонавта Леонова, Мира, Карпинского, Стол</w:t>
      </w:r>
      <w:r w:rsidR="00FE1269" w:rsidRPr="00FE1269">
        <w:rPr>
          <w:rFonts w:ascii="Times New Roman" w:hAnsi="Times New Roman" w:cs="Times New Roman"/>
          <w:b w:val="0"/>
          <w:sz w:val="28"/>
          <w:szCs w:val="28"/>
        </w:rPr>
        <w:t xml:space="preserve">бовой, шоссе Космонавтов, Пушкина, Сибирской, </w:t>
      </w:r>
      <w:r w:rsidR="00FE1269">
        <w:rPr>
          <w:rFonts w:ascii="Times New Roman" w:hAnsi="Times New Roman" w:cs="Times New Roman"/>
          <w:b w:val="0"/>
          <w:sz w:val="28"/>
          <w:szCs w:val="28"/>
        </w:rPr>
        <w:t>Советской</w:t>
      </w:r>
      <w:r w:rsidR="00FE1269" w:rsidRPr="00FE12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444" w:rsidRDefault="00FE1269" w:rsidP="00FE12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69">
        <w:rPr>
          <w:rFonts w:ascii="Times New Roman" w:hAnsi="Times New Roman" w:cs="Times New Roman"/>
          <w:b w:val="0"/>
          <w:sz w:val="28"/>
          <w:szCs w:val="28"/>
        </w:rPr>
        <w:t xml:space="preserve">с остановочными пунктами: микрорайон Нагорный, улица Геологов, улица Беляева, улица Космонавта Леонова, улица Одоевского, Дворец культуры имени Гагарина, улица 9-го Мая, улица Советской Армии, улица Чайковского, улица Стахановская, улица Левченко, улица </w:t>
      </w:r>
      <w:proofErr w:type="spellStart"/>
      <w:r w:rsidRPr="00FE1269">
        <w:rPr>
          <w:rFonts w:ascii="Times New Roman" w:hAnsi="Times New Roman" w:cs="Times New Roman"/>
          <w:b w:val="0"/>
          <w:sz w:val="28"/>
          <w:szCs w:val="28"/>
        </w:rPr>
        <w:t>Мильчакова</w:t>
      </w:r>
      <w:proofErr w:type="spellEnd"/>
      <w:r w:rsidRPr="00FE1269">
        <w:rPr>
          <w:rFonts w:ascii="Times New Roman" w:hAnsi="Times New Roman" w:cs="Times New Roman"/>
          <w:b w:val="0"/>
          <w:sz w:val="28"/>
          <w:szCs w:val="28"/>
        </w:rPr>
        <w:t>, Автовокзал, улица Куйбышева (по</w:t>
      </w:r>
      <w:r w:rsidR="00CA4B23">
        <w:rPr>
          <w:rFonts w:ascii="Times New Roman" w:hAnsi="Times New Roman" w:cs="Times New Roman"/>
          <w:b w:val="0"/>
          <w:sz w:val="28"/>
          <w:szCs w:val="28"/>
        </w:rPr>
        <w:t xml:space="preserve"> улице Пушкина), центр «Муравей</w:t>
      </w:r>
      <w:r w:rsidRPr="00FE1269">
        <w:rPr>
          <w:rFonts w:ascii="Times New Roman" w:hAnsi="Times New Roman" w:cs="Times New Roman"/>
          <w:b w:val="0"/>
          <w:sz w:val="28"/>
          <w:szCs w:val="28"/>
        </w:rPr>
        <w:t xml:space="preserve">ник», </w:t>
      </w:r>
      <w:r w:rsidR="00CA4B23" w:rsidRPr="00A550C8">
        <w:rPr>
          <w:rFonts w:ascii="Times New Roman" w:hAnsi="Times New Roman" w:cs="Times New Roman"/>
          <w:b w:val="0"/>
          <w:sz w:val="28"/>
          <w:szCs w:val="28"/>
        </w:rPr>
        <w:t>улица Газеты «Звезда», Дворец творчества юных, улица Ленина (по улице Сибирская), станция</w:t>
      </w:r>
      <w:r w:rsidR="00963A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B23" w:rsidRPr="00A550C8">
        <w:rPr>
          <w:rFonts w:ascii="Times New Roman" w:hAnsi="Times New Roman" w:cs="Times New Roman"/>
          <w:b w:val="0"/>
          <w:sz w:val="28"/>
          <w:szCs w:val="28"/>
        </w:rPr>
        <w:t>Пермь-I</w:t>
      </w:r>
      <w:r w:rsidR="00CA4B2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17C15" w:rsidRDefault="00071BB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6</w:t>
      </w:r>
      <w:r w:rsidR="003C12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>в строке 6</w:t>
      </w:r>
      <w:r w:rsidR="00F17C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17C15" w:rsidRDefault="00F17C15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F17C15" w:rsidRDefault="00F17C15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.2.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 xml:space="preserve"> в графе 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7079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F17C15">
        <w:rPr>
          <w:rFonts w:ascii="Times New Roman" w:hAnsi="Times New Roman" w:cs="Times New Roman"/>
          <w:b w:val="0"/>
          <w:sz w:val="28"/>
          <w:szCs w:val="28"/>
        </w:rPr>
        <w:t xml:space="preserve">.2.1. 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>после слов «Универсам» слова «улица Борчанинова» заменить словами «улица Ленина»;</w:t>
      </w:r>
    </w:p>
    <w:p w:rsidR="00F17C15" w:rsidRDefault="00F17C15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1.6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.2.2. после слов «микрорайон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346DBB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346DBB">
        <w:rPr>
          <w:rFonts w:ascii="Times New Roman" w:hAnsi="Times New Roman" w:cs="Times New Roman"/>
          <w:b w:val="0"/>
          <w:sz w:val="28"/>
          <w:szCs w:val="28"/>
        </w:rPr>
        <w:t>. в строке 6.1:</w:t>
      </w:r>
    </w:p>
    <w:p w:rsidR="00346DBB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346DBB"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346DBB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346DBB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 w:rsidR="00346DBB"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 w:rsidR="00346DBB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23480E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 w:rsidR="0023480E">
        <w:rPr>
          <w:rFonts w:ascii="Times New Roman" w:hAnsi="Times New Roman" w:cs="Times New Roman"/>
          <w:b w:val="0"/>
          <w:sz w:val="28"/>
          <w:szCs w:val="28"/>
        </w:rPr>
        <w:t>. в строке 8:</w:t>
      </w:r>
    </w:p>
    <w:p w:rsidR="0023480E" w:rsidRDefault="0023480E" w:rsidP="002348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23480E" w:rsidRDefault="0023480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>в графе 6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7079" w:rsidRDefault="0023480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.1.1.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 xml:space="preserve"> после слов «Универсам» слова «улица Борчанинова» заменить словами «улица Ленина»;</w:t>
      </w:r>
    </w:p>
    <w:p w:rsidR="0023480E" w:rsidRDefault="0023480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.1.2. после слов «микрорайон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23480E" w:rsidRDefault="0023480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.1.3. после слов «Церковь Святого Князя Владимира» дополнить словами «по требованию </w:t>
      </w:r>
      <w:r w:rsidR="005972D6">
        <w:rPr>
          <w:rFonts w:ascii="Times New Roman" w:hAnsi="Times New Roman" w:cs="Times New Roman"/>
          <w:b w:val="0"/>
          <w:sz w:val="28"/>
          <w:szCs w:val="28"/>
        </w:rPr>
        <w:t>(улица 5-я Каховская)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972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1BBF" w:rsidRDefault="00071BB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9.1 в графах 5, 6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E96D74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E96D74">
        <w:rPr>
          <w:rFonts w:ascii="Times New Roman" w:hAnsi="Times New Roman" w:cs="Times New Roman"/>
          <w:b w:val="0"/>
          <w:sz w:val="28"/>
          <w:szCs w:val="28"/>
        </w:rPr>
        <w:t>. в строке 10.1:</w:t>
      </w:r>
    </w:p>
    <w:p w:rsidR="00E96D74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D84171">
        <w:rPr>
          <w:rFonts w:ascii="Times New Roman" w:hAnsi="Times New Roman" w:cs="Times New Roman"/>
          <w:b w:val="0"/>
          <w:sz w:val="28"/>
          <w:szCs w:val="28"/>
        </w:rPr>
        <w:t>.1. в графе 3 слова «О</w:t>
      </w:r>
      <w:r w:rsidR="00E96D74">
        <w:rPr>
          <w:rFonts w:ascii="Times New Roman" w:hAnsi="Times New Roman" w:cs="Times New Roman"/>
          <w:b w:val="0"/>
          <w:sz w:val="28"/>
          <w:szCs w:val="28"/>
        </w:rPr>
        <w:t>ктябрьская площадь» заменить аббревиатурой «ПНИПУ»</w:t>
      </w:r>
      <w:r w:rsidR="00D841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4171" w:rsidRDefault="00D84171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5 после слов «с остановочными пунктами:» слова «Октябрьская площадь» заменить аббревиатурой «ПНИПУ»;</w:t>
      </w:r>
    </w:p>
    <w:p w:rsidR="00D84171" w:rsidRDefault="00D84171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F1849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.3. в графе 6 после аббревиатуры «ЦУМ» слова «Октябрьская площадь» заменить аббревиатурой «ПНИПУ»;</w:t>
      </w:r>
    </w:p>
    <w:p w:rsidR="005972D6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696539">
        <w:rPr>
          <w:rFonts w:ascii="Times New Roman" w:hAnsi="Times New Roman" w:cs="Times New Roman"/>
          <w:b w:val="0"/>
          <w:sz w:val="28"/>
          <w:szCs w:val="28"/>
        </w:rPr>
        <w:t>. в строке 12:</w:t>
      </w:r>
    </w:p>
    <w:p w:rsidR="00696539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696539"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696539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696539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 w:rsidR="00696539"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 w:rsidR="00696539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D5342E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D5342E">
        <w:rPr>
          <w:rFonts w:ascii="Times New Roman" w:hAnsi="Times New Roman" w:cs="Times New Roman"/>
          <w:b w:val="0"/>
          <w:sz w:val="28"/>
          <w:szCs w:val="28"/>
        </w:rPr>
        <w:t>. в строке 15:</w:t>
      </w:r>
    </w:p>
    <w:p w:rsidR="00D5342E" w:rsidRDefault="00FF184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D5342E"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D5342E" w:rsidRDefault="00D5342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D5342E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15.1</w:t>
      </w:r>
      <w:r w:rsidR="00D534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342E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D5342E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0170F2">
        <w:rPr>
          <w:rFonts w:ascii="Times New Roman" w:hAnsi="Times New Roman" w:cs="Times New Roman"/>
          <w:b w:val="0"/>
          <w:sz w:val="28"/>
          <w:szCs w:val="28"/>
        </w:rPr>
        <w:t>в графе 5 после слов «микрорайон Комсомольский» дополнить словами «Улица Ольги Лепешинской»;</w:t>
      </w:r>
    </w:p>
    <w:p w:rsidR="000170F2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0170F2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0170F2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0170F2">
        <w:rPr>
          <w:rFonts w:ascii="Times New Roman" w:hAnsi="Times New Roman" w:cs="Times New Roman"/>
          <w:b w:val="0"/>
          <w:sz w:val="28"/>
          <w:szCs w:val="28"/>
        </w:rPr>
        <w:t xml:space="preserve">.2.1. после слов «Универсам» слова «улица Борчанинова» заменить словами «улица Ленина»; </w:t>
      </w:r>
    </w:p>
    <w:p w:rsidR="000170F2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0170F2">
        <w:rPr>
          <w:rFonts w:ascii="Times New Roman" w:hAnsi="Times New Roman" w:cs="Times New Roman"/>
          <w:b w:val="0"/>
          <w:sz w:val="28"/>
          <w:szCs w:val="28"/>
        </w:rPr>
        <w:t xml:space="preserve">.2.2. после слов «микрорайон </w:t>
      </w:r>
      <w:proofErr w:type="spellStart"/>
      <w:r w:rsidR="000170F2"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 w:rsidR="000170F2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0170F2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0170F2">
        <w:rPr>
          <w:rFonts w:ascii="Times New Roman" w:hAnsi="Times New Roman" w:cs="Times New Roman"/>
          <w:b w:val="0"/>
          <w:sz w:val="28"/>
          <w:szCs w:val="28"/>
        </w:rPr>
        <w:t>.2.3. после слов «Церковь Святого Князя Владимира» дополнить словами «по требованию (улица 5-я Каховская)»;</w:t>
      </w:r>
    </w:p>
    <w:p w:rsidR="00EE0895" w:rsidRDefault="00A76B3B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8239C">
        <w:rPr>
          <w:rFonts w:ascii="Times New Roman" w:hAnsi="Times New Roman" w:cs="Times New Roman"/>
          <w:b w:val="0"/>
          <w:sz w:val="28"/>
          <w:szCs w:val="28"/>
        </w:rPr>
        <w:t>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E0895">
        <w:rPr>
          <w:rFonts w:ascii="Times New Roman" w:hAnsi="Times New Roman" w:cs="Times New Roman"/>
          <w:b w:val="0"/>
          <w:sz w:val="28"/>
          <w:szCs w:val="28"/>
        </w:rPr>
        <w:t>в строке 16 в графах 5, 6 слова «Свердлова» заменить словами «Якова Свердлова»;</w:t>
      </w:r>
    </w:p>
    <w:p w:rsidR="00637CB1" w:rsidRDefault="00637CB1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8239C">
        <w:rPr>
          <w:rFonts w:ascii="Times New Roman" w:hAnsi="Times New Roman" w:cs="Times New Roman"/>
          <w:b w:val="0"/>
          <w:sz w:val="28"/>
          <w:szCs w:val="28"/>
        </w:rPr>
        <w:t>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18:</w:t>
      </w:r>
    </w:p>
    <w:p w:rsidR="00637CB1" w:rsidRDefault="00A8239C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5</w:t>
      </w:r>
      <w:r w:rsidR="00637CB1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0F0CB2">
        <w:rPr>
          <w:rFonts w:ascii="Times New Roman" w:hAnsi="Times New Roman" w:cs="Times New Roman"/>
          <w:b w:val="0"/>
          <w:sz w:val="28"/>
          <w:szCs w:val="28"/>
        </w:rPr>
        <w:t xml:space="preserve">в графе 5 после слов «Пермский военный институт» знак препинания «"» признать утратившим силу; </w:t>
      </w:r>
    </w:p>
    <w:p w:rsidR="00637CB1" w:rsidRDefault="00A8239C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5</w:t>
      </w:r>
      <w:r w:rsidR="00637CB1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0F0CB2">
        <w:rPr>
          <w:rFonts w:ascii="Times New Roman" w:hAnsi="Times New Roman" w:cs="Times New Roman"/>
          <w:b w:val="0"/>
          <w:sz w:val="28"/>
          <w:szCs w:val="28"/>
        </w:rPr>
        <w:t>в графах 5, 6 слова «Свердлова» заменить словами «Якова Свердлова»;</w:t>
      </w:r>
    </w:p>
    <w:p w:rsidR="000F0CB2" w:rsidRDefault="00637CB1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8239C">
        <w:rPr>
          <w:rFonts w:ascii="Times New Roman" w:hAnsi="Times New Roman" w:cs="Times New Roman"/>
          <w:b w:val="0"/>
          <w:sz w:val="28"/>
          <w:szCs w:val="28"/>
        </w:rPr>
        <w:t>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18.1</w:t>
      </w:r>
      <w:r w:rsidR="000F0CB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37CB1" w:rsidRDefault="000F0CB2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8239C">
        <w:rPr>
          <w:rFonts w:ascii="Times New Roman" w:hAnsi="Times New Roman" w:cs="Times New Roman"/>
          <w:b w:val="0"/>
          <w:sz w:val="28"/>
          <w:szCs w:val="28"/>
        </w:rPr>
        <w:t>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 w:rsidR="00637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графе 5 после слов «Пермский военный институт» знак препинания «"» признать утратившим силу;</w:t>
      </w:r>
    </w:p>
    <w:p w:rsidR="000F0CB2" w:rsidRDefault="00A8239C" w:rsidP="00EE08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6</w:t>
      </w:r>
      <w:r w:rsidR="000F0CB2">
        <w:rPr>
          <w:rFonts w:ascii="Times New Roman" w:hAnsi="Times New Roman" w:cs="Times New Roman"/>
          <w:b w:val="0"/>
          <w:sz w:val="28"/>
          <w:szCs w:val="28"/>
        </w:rPr>
        <w:t>.2. в графах 5, 6 слова «Свердлова» заменить словами «Якова Свердлова»;</w:t>
      </w:r>
    </w:p>
    <w:p w:rsidR="00577079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8239C">
        <w:rPr>
          <w:rFonts w:ascii="Times New Roman" w:hAnsi="Times New Roman" w:cs="Times New Roman"/>
          <w:b w:val="0"/>
          <w:sz w:val="28"/>
          <w:szCs w:val="28"/>
        </w:rPr>
        <w:t>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строке 19.1 в графе </w:t>
      </w:r>
      <w:r w:rsidR="00F13EB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слов «Универсам» слова «улица Борчанинова» заменить словами «улица Ленина»;</w:t>
      </w:r>
    </w:p>
    <w:p w:rsidR="00E47F8C" w:rsidRDefault="00E47F8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20:</w:t>
      </w:r>
    </w:p>
    <w:p w:rsidR="00E47F8C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1.1.18</w:t>
      </w:r>
      <w:r w:rsidR="00E47F8C"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E47F8C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1.1.18</w:t>
      </w:r>
      <w:r w:rsidR="00E47F8C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 w:rsidR="00E47F8C"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 w:rsidR="00E47F8C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794EC8" w:rsidRDefault="00794EC8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22 в графах 5, 6 слова «Учебный комбинат» заменить словами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Учкомбинат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15695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 в строке 25:</w:t>
      </w:r>
    </w:p>
    <w:p w:rsidR="00F44B7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F44B7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.1.1. после слов «по улицам:» дополнить словами «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Бродовское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 кольцо, Виноградной</w:t>
      </w:r>
      <w:proofErr w:type="gramStart"/>
      <w:r w:rsidR="00F44B7F">
        <w:rPr>
          <w:rFonts w:ascii="Times New Roman" w:hAnsi="Times New Roman" w:cs="Times New Roman"/>
          <w:b w:val="0"/>
          <w:sz w:val="28"/>
          <w:szCs w:val="28"/>
        </w:rPr>
        <w:t>, »</w:t>
      </w:r>
      <w:proofErr w:type="gramEnd"/>
      <w:r w:rsidR="00F44B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8611C" w:rsidRDefault="00CF22F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28611C">
        <w:rPr>
          <w:rFonts w:ascii="Times New Roman" w:hAnsi="Times New Roman" w:cs="Times New Roman"/>
          <w:b w:val="0"/>
          <w:sz w:val="28"/>
          <w:szCs w:val="28"/>
        </w:rPr>
        <w:t>.1.2. после слова «Чернышевского» дополнить словами «площадь Карла Маркса»;</w:t>
      </w:r>
    </w:p>
    <w:p w:rsidR="00F44B7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.1.</w:t>
      </w:r>
      <w:r w:rsidR="0028611C">
        <w:rPr>
          <w:rFonts w:ascii="Times New Roman" w:hAnsi="Times New Roman" w:cs="Times New Roman"/>
          <w:b w:val="0"/>
          <w:sz w:val="28"/>
          <w:szCs w:val="28"/>
        </w:rPr>
        <w:t>3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 после слов «с остановочными пунктами:» дополнить словами «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Бродовское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 кольцо, улица 4-я Радиальная, улица 2-я Радиальная, Стадион</w:t>
      </w:r>
      <w:proofErr w:type="gramStart"/>
      <w:r w:rsidR="00F44B7F">
        <w:rPr>
          <w:rFonts w:ascii="Times New Roman" w:hAnsi="Times New Roman" w:cs="Times New Roman"/>
          <w:b w:val="0"/>
          <w:sz w:val="28"/>
          <w:szCs w:val="28"/>
        </w:rPr>
        <w:t>, »</w:t>
      </w:r>
      <w:proofErr w:type="gramEnd"/>
      <w:r w:rsidR="00F44B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4B7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:rsidR="000F1CA5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75724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.2.1.</w:t>
      </w:r>
      <w:r w:rsidR="000F1CA5">
        <w:rPr>
          <w:rFonts w:ascii="Times New Roman" w:hAnsi="Times New Roman" w:cs="Times New Roman"/>
          <w:b w:val="0"/>
          <w:sz w:val="28"/>
          <w:szCs w:val="28"/>
        </w:rPr>
        <w:t xml:space="preserve"> после слова «Белинского» дополнить словами «площадь Карла Маркса»;</w:t>
      </w:r>
    </w:p>
    <w:p w:rsidR="00F44B7F" w:rsidRDefault="0077572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1.1.20</w:t>
      </w:r>
      <w:r w:rsidR="000F1CA5">
        <w:rPr>
          <w:rFonts w:ascii="Times New Roman" w:hAnsi="Times New Roman" w:cs="Times New Roman"/>
          <w:b w:val="0"/>
          <w:sz w:val="28"/>
          <w:szCs w:val="28"/>
        </w:rPr>
        <w:t xml:space="preserve">.2.2. 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 тракту» дополнить словами «, Виноградной, 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Бродовское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 кольцо»;</w:t>
      </w:r>
    </w:p>
    <w:p w:rsidR="00F44B7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20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.2.</w:t>
      </w:r>
      <w:r w:rsidR="00DC084A">
        <w:rPr>
          <w:rFonts w:ascii="Times New Roman" w:hAnsi="Times New Roman" w:cs="Times New Roman"/>
          <w:b w:val="0"/>
          <w:sz w:val="28"/>
          <w:szCs w:val="28"/>
        </w:rPr>
        <w:t>3</w:t>
      </w:r>
      <w:r w:rsidR="00F44B7F">
        <w:rPr>
          <w:rFonts w:ascii="Times New Roman" w:hAnsi="Times New Roman" w:cs="Times New Roman"/>
          <w:b w:val="0"/>
          <w:sz w:val="28"/>
          <w:szCs w:val="28"/>
        </w:rPr>
        <w:t>. после слов «микрорайон Ново-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Бродовский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>» дополнить словами «, Стади</w:t>
      </w:r>
      <w:r w:rsidR="00DC084A">
        <w:rPr>
          <w:rFonts w:ascii="Times New Roman" w:hAnsi="Times New Roman" w:cs="Times New Roman"/>
          <w:b w:val="0"/>
          <w:sz w:val="28"/>
          <w:szCs w:val="28"/>
        </w:rPr>
        <w:t>он, улица 2-я Радиальная, улица</w:t>
      </w:r>
      <w:r w:rsidR="00DC084A">
        <w:rPr>
          <w:rFonts w:ascii="Times New Roman" w:hAnsi="Times New Roman" w:cs="Times New Roman"/>
          <w:b w:val="0"/>
          <w:sz w:val="28"/>
          <w:szCs w:val="28"/>
        </w:rPr>
        <w:br/>
      </w:r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4-я Радиальная, </w:t>
      </w:r>
      <w:proofErr w:type="spellStart"/>
      <w:r w:rsidR="00F44B7F">
        <w:rPr>
          <w:rFonts w:ascii="Times New Roman" w:hAnsi="Times New Roman" w:cs="Times New Roman"/>
          <w:b w:val="0"/>
          <w:sz w:val="28"/>
          <w:szCs w:val="28"/>
        </w:rPr>
        <w:t>Бродовское</w:t>
      </w:r>
      <w:proofErr w:type="spellEnd"/>
      <w:r w:rsidR="00F44B7F">
        <w:rPr>
          <w:rFonts w:ascii="Times New Roman" w:hAnsi="Times New Roman" w:cs="Times New Roman"/>
          <w:b w:val="0"/>
          <w:sz w:val="28"/>
          <w:szCs w:val="28"/>
        </w:rPr>
        <w:t xml:space="preserve"> кольцо»</w:t>
      </w:r>
      <w:r w:rsidR="00A16EA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62B2" w:rsidRDefault="003862B2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E70D2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34 в графе 6 после слов «по улицам: 1905 года» слово «Восстания» заменить словом «Соликамской»;</w:t>
      </w:r>
    </w:p>
    <w:p w:rsidR="005E51FE" w:rsidRDefault="005E51F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E70D2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42 в графах 5, 6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5E51FE" w:rsidRDefault="005E51F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42.1 в графах 5, 6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770831" w:rsidRDefault="00770831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44 в графе 5 слова «улица Кабельщиков» признать утратившими силу;</w:t>
      </w:r>
    </w:p>
    <w:p w:rsidR="00770831" w:rsidRDefault="00770831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44.1 в графе 5 слова «улица Кабельщиков» признать утратившими силу;</w:t>
      </w:r>
    </w:p>
    <w:p w:rsidR="00A16EA6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1F6CF0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6</w:t>
      </w:r>
      <w:r w:rsidR="00A16EA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в строке 48:</w:t>
      </w:r>
    </w:p>
    <w:p w:rsidR="006F3901" w:rsidRDefault="001F6CF0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6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.1 в графе 5:</w:t>
      </w:r>
    </w:p>
    <w:p w:rsidR="006F3901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1F6CF0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6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.1.1. после слов «</w:t>
      </w:r>
      <w:proofErr w:type="spellStart"/>
      <w:r w:rsidR="006F3901">
        <w:rPr>
          <w:rFonts w:ascii="Times New Roman" w:hAnsi="Times New Roman" w:cs="Times New Roman"/>
          <w:b w:val="0"/>
          <w:sz w:val="28"/>
          <w:szCs w:val="28"/>
        </w:rPr>
        <w:t>Верхоянской</w:t>
      </w:r>
      <w:proofErr w:type="spellEnd"/>
      <w:r w:rsidR="006F3901">
        <w:rPr>
          <w:rFonts w:ascii="Times New Roman" w:hAnsi="Times New Roman" w:cs="Times New Roman"/>
          <w:b w:val="0"/>
          <w:sz w:val="28"/>
          <w:szCs w:val="28"/>
        </w:rPr>
        <w:t>» дополнить словами «, Январской»;</w:t>
      </w:r>
    </w:p>
    <w:p w:rsidR="006F3901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1F6CF0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6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.1.2. после слов «улица Снежная» дополнить словами «микрорайон Январский»;</w:t>
      </w:r>
    </w:p>
    <w:p w:rsidR="006F3901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1F6CF0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6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.2. в графе 6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после слов «микрорайон Январский» дополнить словами «</w:t>
      </w:r>
      <w:r w:rsidR="0023480E">
        <w:rPr>
          <w:rFonts w:ascii="Times New Roman" w:hAnsi="Times New Roman" w:cs="Times New Roman"/>
          <w:b w:val="0"/>
          <w:sz w:val="28"/>
          <w:szCs w:val="28"/>
        </w:rPr>
        <w:t>по требованию (ул.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 xml:space="preserve"> Тихорецкая)</w:t>
      </w:r>
      <w:r w:rsidR="006F3901">
        <w:rPr>
          <w:rFonts w:ascii="Times New Roman" w:hAnsi="Times New Roman" w:cs="Times New Roman"/>
          <w:b w:val="0"/>
          <w:sz w:val="28"/>
          <w:szCs w:val="28"/>
        </w:rPr>
        <w:t>»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B5D3F" w:rsidRDefault="00F7017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7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. в строке 48.1 в графе 6 после слов «микрорайон</w:t>
      </w:r>
      <w:r w:rsidR="0023480E">
        <w:rPr>
          <w:rFonts w:ascii="Times New Roman" w:hAnsi="Times New Roman" w:cs="Times New Roman"/>
          <w:b w:val="0"/>
          <w:sz w:val="28"/>
          <w:szCs w:val="28"/>
        </w:rPr>
        <w:t xml:space="preserve"> Январский» дополнить словами «п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о требованию (ул</w:t>
      </w:r>
      <w:r w:rsidR="0023480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Тихорецкая)»;</w:t>
      </w:r>
    </w:p>
    <w:p w:rsidR="005B5D3F" w:rsidRDefault="005B5D3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F7017E">
        <w:rPr>
          <w:rFonts w:ascii="Times New Roman" w:hAnsi="Times New Roman" w:cs="Times New Roman"/>
          <w:b w:val="0"/>
          <w:sz w:val="28"/>
          <w:szCs w:val="28"/>
        </w:rPr>
        <w:t>2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49:</w:t>
      </w:r>
    </w:p>
    <w:p w:rsidR="005B5D3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28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.1. в графе 5 после слов «</w:t>
      </w:r>
      <w:proofErr w:type="spellStart"/>
      <w:r w:rsidR="005B5D3F">
        <w:rPr>
          <w:rFonts w:ascii="Times New Roman" w:hAnsi="Times New Roman" w:cs="Times New Roman"/>
          <w:b w:val="0"/>
          <w:sz w:val="28"/>
          <w:szCs w:val="28"/>
        </w:rPr>
        <w:t>Ширяиха</w:t>
      </w:r>
      <w:proofErr w:type="spellEnd"/>
      <w:r w:rsidR="005B5D3F">
        <w:rPr>
          <w:rFonts w:ascii="Times New Roman" w:hAnsi="Times New Roman" w:cs="Times New Roman"/>
          <w:b w:val="0"/>
          <w:sz w:val="28"/>
          <w:szCs w:val="28"/>
        </w:rPr>
        <w:t>» дополнить словами «Граница районов»;</w:t>
      </w:r>
    </w:p>
    <w:p w:rsidR="005B5D3F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B16C05">
        <w:rPr>
          <w:rFonts w:ascii="Times New Roman" w:hAnsi="Times New Roman" w:cs="Times New Roman"/>
          <w:b w:val="0"/>
          <w:sz w:val="28"/>
          <w:szCs w:val="28"/>
        </w:rPr>
        <w:t>28</w:t>
      </w:r>
      <w:r w:rsidR="005B5D3F">
        <w:rPr>
          <w:rFonts w:ascii="Times New Roman" w:hAnsi="Times New Roman" w:cs="Times New Roman"/>
          <w:b w:val="0"/>
          <w:sz w:val="28"/>
          <w:szCs w:val="28"/>
        </w:rPr>
        <w:t>.2. в графе 6 после слов «</w:t>
      </w:r>
      <w:proofErr w:type="spellStart"/>
      <w:r w:rsidR="005B5D3F">
        <w:rPr>
          <w:rFonts w:ascii="Times New Roman" w:hAnsi="Times New Roman" w:cs="Times New Roman"/>
          <w:b w:val="0"/>
          <w:sz w:val="28"/>
          <w:szCs w:val="28"/>
        </w:rPr>
        <w:t>Верхнекурьинское</w:t>
      </w:r>
      <w:proofErr w:type="spellEnd"/>
      <w:r w:rsidR="005B5D3F">
        <w:rPr>
          <w:rFonts w:ascii="Times New Roman" w:hAnsi="Times New Roman" w:cs="Times New Roman"/>
          <w:b w:val="0"/>
          <w:sz w:val="28"/>
          <w:szCs w:val="28"/>
        </w:rPr>
        <w:t xml:space="preserve"> кладбище» дополнить словами «Граница районов»;</w:t>
      </w:r>
    </w:p>
    <w:p w:rsidR="00B16C05" w:rsidRDefault="00B16C05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1.1.29. после строки 51 дополнить строкой 51.1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276"/>
        <w:gridCol w:w="1983"/>
        <w:gridCol w:w="1974"/>
        <w:gridCol w:w="4548"/>
        <w:gridCol w:w="4215"/>
      </w:tblGrid>
      <w:tr w:rsidR="00022E39" w:rsidRPr="00487673" w:rsidTr="00BD6790">
        <w:tc>
          <w:tcPr>
            <w:tcW w:w="285" w:type="pct"/>
          </w:tcPr>
          <w:p w:rsidR="00022E39" w:rsidRPr="00487673" w:rsidRDefault="00022E39" w:rsidP="00BD6790">
            <w:pPr>
              <w:pStyle w:val="ConsPlusNormal"/>
              <w:jc w:val="center"/>
            </w:pPr>
            <w:r w:rsidRPr="00487673">
              <w:t>51</w:t>
            </w:r>
            <w:r>
              <w:t>.1</w:t>
            </w:r>
          </w:p>
        </w:tc>
        <w:tc>
          <w:tcPr>
            <w:tcW w:w="430" w:type="pct"/>
          </w:tcPr>
          <w:p w:rsidR="00022E39" w:rsidRPr="00487673" w:rsidRDefault="00022E39" w:rsidP="00BD6790">
            <w:pPr>
              <w:pStyle w:val="ConsPlusNormal"/>
              <w:jc w:val="center"/>
            </w:pPr>
            <w:r w:rsidRPr="00487673">
              <w:t>51</w:t>
            </w:r>
          </w:p>
        </w:tc>
        <w:tc>
          <w:tcPr>
            <w:tcW w:w="668" w:type="pct"/>
          </w:tcPr>
          <w:p w:rsidR="00022E39" w:rsidRPr="00487673" w:rsidRDefault="00022E39" w:rsidP="00950F0E">
            <w:pPr>
              <w:pStyle w:val="ConsPlusNormal"/>
              <w:ind w:left="-57" w:right="-57"/>
            </w:pPr>
            <w:r>
              <w:t>Комсомольская</w:t>
            </w:r>
            <w:r w:rsidR="00950F0E">
              <w:t xml:space="preserve"> площадь </w:t>
            </w:r>
            <w:r w:rsidRPr="00487673">
              <w:rPr>
                <w:spacing w:val="-10"/>
              </w:rPr>
              <w:t>–</w:t>
            </w:r>
            <w:r w:rsidRPr="00487673">
              <w:t xml:space="preserve"> станция </w:t>
            </w:r>
            <w:r w:rsidRPr="00487673">
              <w:br/>
              <w:t>Пермь-</w:t>
            </w:r>
            <w:r w:rsidRPr="00487673">
              <w:rPr>
                <w:lang w:val="en-US"/>
              </w:rPr>
              <w:t>I</w:t>
            </w:r>
          </w:p>
        </w:tc>
        <w:tc>
          <w:tcPr>
            <w:tcW w:w="665" w:type="pct"/>
          </w:tcPr>
          <w:p w:rsidR="00022E39" w:rsidRPr="00487673" w:rsidRDefault="00022E39" w:rsidP="00BD6790">
            <w:pPr>
              <w:pStyle w:val="ConsPlusNormal"/>
              <w:jc w:val="center"/>
              <w:rPr>
                <w:rFonts w:eastAsia="Calibri"/>
              </w:rPr>
            </w:pPr>
            <w:r w:rsidRPr="00487673">
              <w:t>только в установленных остановочных пунктах</w:t>
            </w:r>
          </w:p>
        </w:tc>
        <w:tc>
          <w:tcPr>
            <w:tcW w:w="1532" w:type="pct"/>
          </w:tcPr>
          <w:p w:rsidR="00022E39" w:rsidRPr="00487673" w:rsidRDefault="00022E39" w:rsidP="00BD6790">
            <w:pPr>
              <w:pStyle w:val="ConsPlusNormal"/>
              <w:suppressAutoHyphens/>
              <w:rPr>
                <w:rFonts w:eastAsia="Calibri"/>
              </w:rPr>
            </w:pPr>
            <w:r w:rsidRPr="00487673">
              <w:rPr>
                <w:rFonts w:eastAsia="Calibri"/>
              </w:rPr>
              <w:t>по улицам: Комсомольскому проспекту, Монастырской</w:t>
            </w:r>
            <w:r>
              <w:rPr>
                <w:rFonts w:eastAsia="Calibri"/>
              </w:rPr>
              <w:t>, Сибирской, Советской</w:t>
            </w:r>
            <w:r w:rsidRPr="00487673">
              <w:rPr>
                <w:rFonts w:eastAsia="Calibri"/>
              </w:rPr>
              <w:t>;</w:t>
            </w:r>
          </w:p>
          <w:p w:rsidR="00022E39" w:rsidRPr="00487673" w:rsidRDefault="00022E39" w:rsidP="00022E39">
            <w:pPr>
              <w:pStyle w:val="ConsPlusNormal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с остановочными пунктами:</w:t>
            </w:r>
          </w:p>
          <w:p w:rsidR="00022E39" w:rsidRPr="00487673" w:rsidRDefault="00022E39" w:rsidP="00963A2B">
            <w:pPr>
              <w:pStyle w:val="ConsPlusNormal"/>
              <w:suppressAutoHyphens/>
              <w:rPr>
                <w:rFonts w:eastAsia="Calibri"/>
              </w:rPr>
            </w:pPr>
            <w:r w:rsidRPr="00487673">
              <w:rPr>
                <w:rFonts w:eastAsia="Calibri"/>
              </w:rPr>
              <w:t xml:space="preserve">Комсомольская площадь, кинотеатр «Кристалл», кинотеатр «Октябрь», Октябрьская площадь, ЦУМ, улица Советская, Художественная галерея, </w:t>
            </w:r>
            <w:r>
              <w:t>станция Пермь-I</w:t>
            </w:r>
          </w:p>
        </w:tc>
        <w:tc>
          <w:tcPr>
            <w:tcW w:w="1420" w:type="pct"/>
          </w:tcPr>
          <w:p w:rsidR="00022E39" w:rsidRPr="00487673" w:rsidRDefault="00022E39" w:rsidP="00BD6790">
            <w:pPr>
              <w:pStyle w:val="ConsPlusNormal"/>
              <w:suppressAutoHyphens/>
              <w:rPr>
                <w:rFonts w:eastAsia="Calibri"/>
              </w:rPr>
            </w:pPr>
            <w:r w:rsidRPr="00487673">
              <w:rPr>
                <w:rFonts w:eastAsia="Calibri"/>
              </w:rPr>
              <w:t xml:space="preserve">по улицам: </w:t>
            </w:r>
            <w:r w:rsidR="00F72FF9">
              <w:t xml:space="preserve">Советской, 25 Октября, </w:t>
            </w:r>
            <w:r w:rsidRPr="00487673">
              <w:rPr>
                <w:rFonts w:eastAsia="Calibri"/>
              </w:rPr>
              <w:t>Монасты</w:t>
            </w:r>
            <w:r w:rsidR="00F72FF9">
              <w:rPr>
                <w:rFonts w:eastAsia="Calibri"/>
              </w:rPr>
              <w:t>рской, Комсомольскому проспекту</w:t>
            </w:r>
            <w:r w:rsidRPr="00487673">
              <w:rPr>
                <w:rFonts w:eastAsia="Calibri"/>
              </w:rPr>
              <w:t>;</w:t>
            </w:r>
          </w:p>
          <w:p w:rsidR="00022E39" w:rsidRPr="00487673" w:rsidRDefault="00022E39" w:rsidP="00963A2B">
            <w:pPr>
              <w:pStyle w:val="ConsPlusNormal"/>
              <w:suppressAutoHyphens/>
              <w:rPr>
                <w:rFonts w:eastAsia="Calibri"/>
              </w:rPr>
            </w:pPr>
            <w:r w:rsidRPr="00487673">
              <w:rPr>
                <w:rFonts w:eastAsia="Calibri"/>
              </w:rPr>
              <w:t xml:space="preserve">с остановочными пунктами: </w:t>
            </w:r>
            <w:r w:rsidR="00697D35">
              <w:t xml:space="preserve">станция Пермь-I, сквер имени Решетникова, </w:t>
            </w:r>
            <w:r w:rsidRPr="00487673">
              <w:rPr>
                <w:rFonts w:eastAsia="Calibri"/>
              </w:rPr>
              <w:t>Художественная галерея, улица Советская, ЦУМ, Октябрьская площадь, кинотеатр «Октябрь», кинотеатр «Октябрь», кинотеатр «Кристалл», Комсомольская п</w:t>
            </w:r>
            <w:r w:rsidR="00697D35">
              <w:rPr>
                <w:rFonts w:eastAsia="Calibri"/>
              </w:rPr>
              <w:t>лощадь</w:t>
            </w:r>
          </w:p>
        </w:tc>
      </w:tr>
    </w:tbl>
    <w:p w:rsidR="00623DA0" w:rsidRDefault="00F7017E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84370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52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 xml:space="preserve"> в графах 5, 6</w:t>
      </w:r>
      <w:r w:rsidR="00623DA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25684" w:rsidRDefault="00D84370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1.1.30</w:t>
      </w:r>
      <w:r w:rsidR="00623DA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>слова «Микрорайон Хмели» заменить словами «микрорайон Хмели»;</w:t>
      </w:r>
    </w:p>
    <w:p w:rsidR="00B25684" w:rsidRDefault="00D84370" w:rsidP="00B256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1.1.30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>.2. слова «</w:t>
      </w:r>
      <w:proofErr w:type="spellStart"/>
      <w:r w:rsidR="00B25684"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 w:rsidR="00B25684"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5B5D3F" w:rsidRDefault="005D1562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>.1.</w:t>
      </w:r>
      <w:r w:rsidR="00D84370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53:</w:t>
      </w:r>
    </w:p>
    <w:p w:rsidR="005D1562" w:rsidRDefault="00B2568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31</w:t>
      </w:r>
      <w:r w:rsidR="005D1562">
        <w:rPr>
          <w:rFonts w:ascii="Times New Roman" w:hAnsi="Times New Roman" w:cs="Times New Roman"/>
          <w:b w:val="0"/>
          <w:sz w:val="28"/>
          <w:szCs w:val="28"/>
        </w:rPr>
        <w:t>.1. в графе 5 после слов «</w:t>
      </w:r>
      <w:proofErr w:type="spellStart"/>
      <w:r w:rsidR="005D1562">
        <w:rPr>
          <w:rFonts w:ascii="Times New Roman" w:hAnsi="Times New Roman" w:cs="Times New Roman"/>
          <w:b w:val="0"/>
          <w:sz w:val="28"/>
          <w:szCs w:val="28"/>
        </w:rPr>
        <w:t>Верхнекурьинское</w:t>
      </w:r>
      <w:proofErr w:type="spellEnd"/>
      <w:r w:rsidR="005D1562">
        <w:rPr>
          <w:rFonts w:ascii="Times New Roman" w:hAnsi="Times New Roman" w:cs="Times New Roman"/>
          <w:b w:val="0"/>
          <w:sz w:val="28"/>
          <w:szCs w:val="28"/>
        </w:rPr>
        <w:t xml:space="preserve"> кладбище» дополнить словами «Граница районов»;</w:t>
      </w:r>
    </w:p>
    <w:p w:rsidR="003A6010" w:rsidRDefault="00577079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31</w:t>
      </w:r>
      <w:r w:rsidR="003A6010">
        <w:rPr>
          <w:rFonts w:ascii="Times New Roman" w:hAnsi="Times New Roman" w:cs="Times New Roman"/>
          <w:b w:val="0"/>
          <w:sz w:val="28"/>
          <w:szCs w:val="28"/>
        </w:rPr>
        <w:t>.2. в графе 6 после слов «</w:t>
      </w:r>
      <w:proofErr w:type="spellStart"/>
      <w:r w:rsidR="003A6010">
        <w:rPr>
          <w:rFonts w:ascii="Times New Roman" w:hAnsi="Times New Roman" w:cs="Times New Roman"/>
          <w:b w:val="0"/>
          <w:sz w:val="28"/>
          <w:szCs w:val="28"/>
        </w:rPr>
        <w:t>Ширяиха</w:t>
      </w:r>
      <w:proofErr w:type="spellEnd"/>
      <w:r w:rsidR="003A6010">
        <w:rPr>
          <w:rFonts w:ascii="Times New Roman" w:hAnsi="Times New Roman" w:cs="Times New Roman"/>
          <w:b w:val="0"/>
          <w:sz w:val="28"/>
          <w:szCs w:val="28"/>
        </w:rPr>
        <w:t>» дополнить словами «Граница районов»;</w:t>
      </w:r>
    </w:p>
    <w:p w:rsidR="00B25684" w:rsidRDefault="001B71BF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B26817">
        <w:rPr>
          <w:rFonts w:ascii="Times New Roman" w:hAnsi="Times New Roman" w:cs="Times New Roman"/>
          <w:b w:val="0"/>
          <w:sz w:val="28"/>
          <w:szCs w:val="28"/>
        </w:rPr>
        <w:t>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2</w:t>
      </w:r>
      <w:r w:rsidR="00577079">
        <w:rPr>
          <w:rFonts w:ascii="Times New Roman" w:hAnsi="Times New Roman" w:cs="Times New Roman"/>
          <w:b w:val="0"/>
          <w:sz w:val="28"/>
          <w:szCs w:val="28"/>
        </w:rPr>
        <w:t>.</w:t>
      </w:r>
      <w:r w:rsidR="0073590A">
        <w:rPr>
          <w:rFonts w:ascii="Times New Roman" w:hAnsi="Times New Roman" w:cs="Times New Roman"/>
          <w:b w:val="0"/>
          <w:sz w:val="28"/>
          <w:szCs w:val="28"/>
        </w:rPr>
        <w:t xml:space="preserve"> в строке 54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7079" w:rsidRDefault="00B25684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 w:rsidR="0073590A">
        <w:rPr>
          <w:rFonts w:ascii="Times New Roman" w:hAnsi="Times New Roman" w:cs="Times New Roman"/>
          <w:b w:val="0"/>
          <w:sz w:val="28"/>
          <w:szCs w:val="28"/>
        </w:rPr>
        <w:t xml:space="preserve"> в графе 5 после слов «Универсам» слова «улица Борчанинова» заменить словами «улица Ленина»;</w:t>
      </w:r>
    </w:p>
    <w:p w:rsidR="00B25684" w:rsidRDefault="00C50ECC" w:rsidP="00B256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1.1.32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>.2. в графах 5,</w:t>
      </w:r>
      <w:r w:rsidR="00634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684">
        <w:rPr>
          <w:rFonts w:ascii="Times New Roman" w:hAnsi="Times New Roman" w:cs="Times New Roman"/>
          <w:b w:val="0"/>
          <w:sz w:val="28"/>
          <w:szCs w:val="28"/>
        </w:rPr>
        <w:t>6 слова «</w:t>
      </w:r>
      <w:proofErr w:type="spellStart"/>
      <w:r w:rsidR="00B25684"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 w:rsidR="00B25684"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B25684" w:rsidRDefault="00B26817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3</w:t>
      </w:r>
      <w:r w:rsidR="0063480F">
        <w:rPr>
          <w:rFonts w:ascii="Times New Roman" w:hAnsi="Times New Roman" w:cs="Times New Roman"/>
          <w:b w:val="0"/>
          <w:sz w:val="28"/>
          <w:szCs w:val="28"/>
        </w:rPr>
        <w:t>. в строке 54.1 в графах 5, 6 слова «</w:t>
      </w:r>
      <w:proofErr w:type="spellStart"/>
      <w:r w:rsidR="0063480F">
        <w:rPr>
          <w:rFonts w:ascii="Times New Roman" w:hAnsi="Times New Roman" w:cs="Times New Roman"/>
          <w:b w:val="0"/>
          <w:sz w:val="28"/>
          <w:szCs w:val="28"/>
        </w:rPr>
        <w:t>Красава</w:t>
      </w:r>
      <w:proofErr w:type="spellEnd"/>
      <w:r w:rsidR="0063480F">
        <w:rPr>
          <w:rFonts w:ascii="Times New Roman" w:hAnsi="Times New Roman" w:cs="Times New Roman"/>
          <w:b w:val="0"/>
          <w:sz w:val="28"/>
          <w:szCs w:val="28"/>
        </w:rPr>
        <w:t>» признать утратившими силу;</w:t>
      </w:r>
    </w:p>
    <w:p w:rsidR="00832E23" w:rsidRDefault="00832E23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55.1</w:t>
      </w:r>
      <w:r w:rsidR="005F144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1532" w:rsidRDefault="005F1441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«улица Грибоедова» дополнить словами «улица Июльская»;</w:t>
      </w:r>
    </w:p>
    <w:p w:rsidR="005F1441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1.1.34</w:t>
      </w:r>
      <w:r w:rsidR="005F1441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 w:rsidR="005F1441">
        <w:rPr>
          <w:rFonts w:ascii="Times New Roman" w:hAnsi="Times New Roman" w:cs="Times New Roman"/>
          <w:b w:val="0"/>
          <w:sz w:val="28"/>
          <w:szCs w:val="28"/>
        </w:rPr>
        <w:t>Архиерейка</w:t>
      </w:r>
      <w:proofErr w:type="spellEnd"/>
      <w:r w:rsidR="005F1441">
        <w:rPr>
          <w:rFonts w:ascii="Times New Roman" w:hAnsi="Times New Roman" w:cs="Times New Roman"/>
          <w:b w:val="0"/>
          <w:sz w:val="28"/>
          <w:szCs w:val="28"/>
        </w:rPr>
        <w:t xml:space="preserve">» слова «улица Грибоедова» заменить словами «улица Июльская, </w:t>
      </w:r>
      <w:proofErr w:type="spellStart"/>
      <w:r w:rsidR="005F1441">
        <w:rPr>
          <w:rFonts w:ascii="Times New Roman" w:hAnsi="Times New Roman" w:cs="Times New Roman"/>
          <w:b w:val="0"/>
          <w:sz w:val="28"/>
          <w:szCs w:val="28"/>
        </w:rPr>
        <w:t>Грибоедовский</w:t>
      </w:r>
      <w:proofErr w:type="spellEnd"/>
      <w:r w:rsidR="005F144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26817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1.1.35</w:t>
      </w:r>
      <w:r w:rsidR="00B26817">
        <w:rPr>
          <w:rFonts w:ascii="Times New Roman" w:hAnsi="Times New Roman" w:cs="Times New Roman"/>
          <w:b w:val="0"/>
          <w:sz w:val="28"/>
          <w:szCs w:val="28"/>
        </w:rPr>
        <w:t>. в строке 60.1:</w:t>
      </w:r>
    </w:p>
    <w:p w:rsidR="00B26817" w:rsidRDefault="00B26817" w:rsidP="00B268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«микрорайон Комсомольский» дополнить словами «Улица Ольги Лепешинской»;</w:t>
      </w:r>
    </w:p>
    <w:p w:rsidR="00B26817" w:rsidRDefault="00C50ECC" w:rsidP="00B268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1.1.35</w:t>
      </w:r>
      <w:r w:rsidR="00B26817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«микрорайон </w:t>
      </w:r>
      <w:proofErr w:type="spellStart"/>
      <w:r w:rsidR="00B26817">
        <w:rPr>
          <w:rFonts w:ascii="Times New Roman" w:hAnsi="Times New Roman" w:cs="Times New Roman"/>
          <w:b w:val="0"/>
          <w:sz w:val="28"/>
          <w:szCs w:val="28"/>
        </w:rPr>
        <w:t>Акуловский</w:t>
      </w:r>
      <w:proofErr w:type="spellEnd"/>
      <w:r w:rsidR="00B26817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Ольги Лепешинской»;</w:t>
      </w:r>
    </w:p>
    <w:p w:rsidR="002A104F" w:rsidRDefault="00F13EBD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76F63">
        <w:rPr>
          <w:rFonts w:ascii="Times New Roman" w:hAnsi="Times New Roman" w:cs="Times New Roman"/>
          <w:b w:val="0"/>
          <w:sz w:val="28"/>
          <w:szCs w:val="28"/>
        </w:rPr>
        <w:t>3</w:t>
      </w:r>
      <w:r w:rsidR="00C50EC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A104F">
        <w:rPr>
          <w:rFonts w:ascii="Times New Roman" w:hAnsi="Times New Roman" w:cs="Times New Roman"/>
          <w:b w:val="0"/>
          <w:sz w:val="28"/>
          <w:szCs w:val="28"/>
        </w:rPr>
        <w:t>в сроке 61:</w:t>
      </w:r>
    </w:p>
    <w:p w:rsidR="002A104F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1.1.36</w:t>
      </w:r>
      <w:r w:rsidR="002A104F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:rsidR="002A104F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1.1.36</w:t>
      </w:r>
      <w:r w:rsidR="002A104F">
        <w:rPr>
          <w:rFonts w:ascii="Times New Roman" w:hAnsi="Times New Roman" w:cs="Times New Roman"/>
          <w:b w:val="0"/>
          <w:sz w:val="28"/>
          <w:szCs w:val="28"/>
        </w:rPr>
        <w:t>.1.1. слова «дороге на Восточный обход» заменить словами «</w:t>
      </w:r>
      <w:proofErr w:type="spellStart"/>
      <w:r w:rsidR="002A104F">
        <w:rPr>
          <w:rFonts w:ascii="Times New Roman" w:hAnsi="Times New Roman" w:cs="Times New Roman"/>
          <w:b w:val="0"/>
          <w:sz w:val="28"/>
          <w:szCs w:val="28"/>
        </w:rPr>
        <w:t>Сылвенскому</w:t>
      </w:r>
      <w:proofErr w:type="spellEnd"/>
      <w:r w:rsidR="002A104F">
        <w:rPr>
          <w:rFonts w:ascii="Times New Roman" w:hAnsi="Times New Roman" w:cs="Times New Roman"/>
          <w:b w:val="0"/>
          <w:sz w:val="28"/>
          <w:szCs w:val="28"/>
        </w:rPr>
        <w:t xml:space="preserve"> тракту»;</w:t>
      </w:r>
    </w:p>
    <w:p w:rsidR="002A104F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1.1.36</w:t>
      </w:r>
      <w:r w:rsidR="002A104F">
        <w:rPr>
          <w:rFonts w:ascii="Times New Roman" w:hAnsi="Times New Roman" w:cs="Times New Roman"/>
          <w:b w:val="0"/>
          <w:sz w:val="28"/>
          <w:szCs w:val="28"/>
        </w:rPr>
        <w:t>.1.2. слова «</w:t>
      </w:r>
      <w:proofErr w:type="spellStart"/>
      <w:r w:rsidR="002A104F">
        <w:rPr>
          <w:rFonts w:ascii="Times New Roman" w:hAnsi="Times New Roman" w:cs="Times New Roman"/>
          <w:b w:val="0"/>
          <w:sz w:val="28"/>
          <w:szCs w:val="28"/>
        </w:rPr>
        <w:t>Бродовскому</w:t>
      </w:r>
      <w:proofErr w:type="spellEnd"/>
      <w:r w:rsidR="002A104F">
        <w:rPr>
          <w:rFonts w:ascii="Times New Roman" w:hAnsi="Times New Roman" w:cs="Times New Roman"/>
          <w:b w:val="0"/>
          <w:sz w:val="28"/>
          <w:szCs w:val="28"/>
        </w:rPr>
        <w:t xml:space="preserve"> тракту, Восточному обходу» признать утратившими силу;</w:t>
      </w:r>
    </w:p>
    <w:p w:rsidR="002A104F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1.1.36</w:t>
      </w:r>
      <w:r w:rsidR="002A104F">
        <w:rPr>
          <w:rFonts w:ascii="Times New Roman" w:hAnsi="Times New Roman" w:cs="Times New Roman"/>
          <w:b w:val="0"/>
          <w:sz w:val="28"/>
          <w:szCs w:val="28"/>
        </w:rPr>
        <w:t>.2. в графе 6 слова «дороге на Восточный обход» заменить словами «</w:t>
      </w:r>
      <w:proofErr w:type="spellStart"/>
      <w:r w:rsidR="002A104F">
        <w:rPr>
          <w:rFonts w:ascii="Times New Roman" w:hAnsi="Times New Roman" w:cs="Times New Roman"/>
          <w:b w:val="0"/>
          <w:sz w:val="28"/>
          <w:szCs w:val="28"/>
        </w:rPr>
        <w:t>Сылвенскому</w:t>
      </w:r>
      <w:proofErr w:type="spellEnd"/>
      <w:r w:rsidR="002A104F">
        <w:rPr>
          <w:rFonts w:ascii="Times New Roman" w:hAnsi="Times New Roman" w:cs="Times New Roman"/>
          <w:b w:val="0"/>
          <w:sz w:val="28"/>
          <w:szCs w:val="28"/>
        </w:rPr>
        <w:t xml:space="preserve"> тракту»;</w:t>
      </w:r>
    </w:p>
    <w:p w:rsidR="00D6507A" w:rsidRDefault="00C50ECC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1.1.37</w:t>
      </w:r>
      <w:r w:rsidR="00D6507A">
        <w:rPr>
          <w:rFonts w:ascii="Times New Roman" w:hAnsi="Times New Roman" w:cs="Times New Roman"/>
          <w:b w:val="0"/>
          <w:sz w:val="28"/>
          <w:szCs w:val="28"/>
        </w:rPr>
        <w:t>. в строке 65 в графе 6 после слов «Церковь Святого Князя Владимира» дополнить словами «по требованию (улица 5-я Каховская)»;</w:t>
      </w:r>
    </w:p>
    <w:p w:rsidR="00510F7D" w:rsidRDefault="003E18E3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13EBD">
        <w:rPr>
          <w:rFonts w:ascii="Times New Roman" w:hAnsi="Times New Roman" w:cs="Times New Roman"/>
          <w:b w:val="0"/>
          <w:sz w:val="28"/>
          <w:szCs w:val="28"/>
        </w:rPr>
        <w:t>в строке 67 в графе 6</w:t>
      </w:r>
      <w:r w:rsidR="00510F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6F63" w:rsidRDefault="00576F63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13F94">
        <w:rPr>
          <w:rFonts w:ascii="Times New Roman" w:hAnsi="Times New Roman" w:cs="Times New Roman"/>
          <w:b w:val="0"/>
          <w:sz w:val="28"/>
          <w:szCs w:val="28"/>
        </w:rPr>
        <w:t>после слова «</w:t>
      </w:r>
      <w:proofErr w:type="spellStart"/>
      <w:r w:rsidR="00813F94">
        <w:rPr>
          <w:rFonts w:ascii="Times New Roman" w:hAnsi="Times New Roman" w:cs="Times New Roman"/>
          <w:b w:val="0"/>
          <w:sz w:val="28"/>
          <w:szCs w:val="28"/>
        </w:rPr>
        <w:t>Уинской</w:t>
      </w:r>
      <w:proofErr w:type="spellEnd"/>
      <w:r w:rsidR="00813F94">
        <w:rPr>
          <w:rFonts w:ascii="Times New Roman" w:hAnsi="Times New Roman" w:cs="Times New Roman"/>
          <w:b w:val="0"/>
          <w:sz w:val="28"/>
          <w:szCs w:val="28"/>
        </w:rPr>
        <w:t>» дополнить словом «Тургенева»</w:t>
      </w:r>
      <w:r w:rsidR="007D7F8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13EBD" w:rsidRPr="00F13EBD" w:rsidRDefault="000C0416" w:rsidP="0057707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1.1.38</w:t>
      </w:r>
      <w:r w:rsidR="00576F63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F13EBD">
        <w:rPr>
          <w:rFonts w:ascii="Times New Roman" w:hAnsi="Times New Roman" w:cs="Times New Roman"/>
          <w:b w:val="0"/>
          <w:sz w:val="28"/>
          <w:szCs w:val="28"/>
        </w:rPr>
        <w:t>после слов «Универсам» слова «улица Борчанинова» заменить словами «улица Ленина»;</w:t>
      </w:r>
    </w:p>
    <w:p w:rsidR="003A6010" w:rsidRDefault="00D55F6A" w:rsidP="005770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9</w:t>
      </w:r>
      <w:r w:rsidR="009355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B71BF">
        <w:rPr>
          <w:rFonts w:ascii="Times New Roman" w:hAnsi="Times New Roman" w:cs="Times New Roman"/>
          <w:b w:val="0"/>
          <w:sz w:val="28"/>
          <w:szCs w:val="28"/>
        </w:rPr>
        <w:t>в строке 72 в графе 5 после слов «микрорайон Январский» дополнить словами «</w:t>
      </w:r>
      <w:r w:rsidR="0023480E">
        <w:rPr>
          <w:rFonts w:ascii="Times New Roman" w:hAnsi="Times New Roman" w:cs="Times New Roman"/>
          <w:b w:val="0"/>
          <w:sz w:val="28"/>
          <w:szCs w:val="28"/>
        </w:rPr>
        <w:t>п</w:t>
      </w:r>
      <w:r w:rsidR="001B71BF">
        <w:rPr>
          <w:rFonts w:ascii="Times New Roman" w:hAnsi="Times New Roman" w:cs="Times New Roman"/>
          <w:b w:val="0"/>
          <w:sz w:val="28"/>
          <w:szCs w:val="28"/>
        </w:rPr>
        <w:t>о требованию (ул. Тихорецкая)»;</w:t>
      </w:r>
    </w:p>
    <w:p w:rsidR="001B71BF" w:rsidRDefault="00F13EBD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40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73.1 в графе 5 после слов «Универсам» слова «улица Борчанинова» заменить словами «улица Ленина»;</w:t>
      </w:r>
    </w:p>
    <w:p w:rsidR="00113757" w:rsidRDefault="00113757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41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74:</w:t>
      </w:r>
    </w:p>
    <w:p w:rsidR="00113757" w:rsidRDefault="00113757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0C0416">
        <w:rPr>
          <w:rFonts w:ascii="Times New Roman" w:hAnsi="Times New Roman" w:cs="Times New Roman"/>
          <w:b w:val="0"/>
          <w:sz w:val="28"/>
          <w:szCs w:val="28"/>
        </w:rPr>
        <w:t>41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«ОАО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Велта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"» дополнить словами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13757" w:rsidRDefault="000C0416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1.1.41</w:t>
      </w:r>
      <w:r w:rsidR="00113757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«ЖБК-1» дополнить словами «улица </w:t>
      </w:r>
      <w:proofErr w:type="spellStart"/>
      <w:r w:rsidR="00113757">
        <w:rPr>
          <w:rFonts w:ascii="Times New Roman" w:hAnsi="Times New Roman" w:cs="Times New Roman"/>
          <w:b w:val="0"/>
          <w:sz w:val="28"/>
          <w:szCs w:val="28"/>
        </w:rPr>
        <w:t>Нейвинская</w:t>
      </w:r>
      <w:proofErr w:type="spellEnd"/>
      <w:r w:rsidR="0011375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13757" w:rsidRDefault="00113757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4</w:t>
      </w:r>
      <w:r w:rsidR="00CD6D0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74.1:</w:t>
      </w:r>
    </w:p>
    <w:p w:rsidR="00113757" w:rsidRDefault="00113757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D6D04">
        <w:rPr>
          <w:rFonts w:ascii="Times New Roman" w:hAnsi="Times New Roman" w:cs="Times New Roman"/>
          <w:b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 после слов «ОАО "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Велта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"» дополнить словами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13757" w:rsidRDefault="00113757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D6D04">
        <w:rPr>
          <w:rFonts w:ascii="Times New Roman" w:hAnsi="Times New Roman" w:cs="Times New Roman"/>
          <w:b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«ЖБК-1» дополнить словами «улица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55F6A" w:rsidRDefault="00CD6D04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1.1.43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. в строке 75:</w:t>
      </w:r>
    </w:p>
    <w:p w:rsidR="00D55F6A" w:rsidRDefault="00CD6D04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1.1.43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 xml:space="preserve">.1. в графе 5 после слов «железнодорожная станция </w:t>
      </w:r>
      <w:proofErr w:type="spellStart"/>
      <w:r w:rsidR="00D55F6A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D55F6A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Криворожская»;</w:t>
      </w:r>
    </w:p>
    <w:p w:rsidR="00D55F6A" w:rsidRDefault="00CD6D04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1.1.43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.2. в графе 6 после слов «улица Социалистическая» дополнить словами «улица Ереванская»;</w:t>
      </w:r>
    </w:p>
    <w:p w:rsidR="00D55F6A" w:rsidRDefault="00CD6D04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1.1.44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. в строке 75.1:</w:t>
      </w:r>
    </w:p>
    <w:p w:rsidR="00D55F6A" w:rsidRDefault="00CD6D04" w:rsidP="001137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1.1.44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 xml:space="preserve">.1. в графе 5 после слов «железнодорожная станция </w:t>
      </w:r>
      <w:proofErr w:type="spellStart"/>
      <w:r w:rsidR="00D55F6A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D55F6A">
        <w:rPr>
          <w:rFonts w:ascii="Times New Roman" w:hAnsi="Times New Roman" w:cs="Times New Roman"/>
          <w:b w:val="0"/>
          <w:sz w:val="28"/>
          <w:szCs w:val="28"/>
        </w:rPr>
        <w:t>» дополнить словами «улица Криворожская»;</w:t>
      </w:r>
    </w:p>
    <w:p w:rsidR="00D55F6A" w:rsidRDefault="00CD6D04" w:rsidP="00D55F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1.1.44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.2. в графе 6 после слов «улица Социалистическая» дополнить словами «улица Ереванская»;</w:t>
      </w:r>
    </w:p>
    <w:p w:rsidR="00D55F6A" w:rsidRDefault="00CD6D04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1.1.45</w:t>
      </w:r>
      <w:r w:rsidR="00D55F6A">
        <w:rPr>
          <w:rFonts w:ascii="Times New Roman" w:hAnsi="Times New Roman" w:cs="Times New Roman"/>
          <w:b w:val="0"/>
          <w:sz w:val="28"/>
          <w:szCs w:val="28"/>
        </w:rPr>
        <w:t>. в строке 77 в графе 6 после слов «Церковь Святого Князя Владимира» дополнить словами «по требованию (улица 5-я Каховская)»;</w:t>
      </w:r>
    </w:p>
    <w:p w:rsidR="00AE6C0A" w:rsidRDefault="00CD6D04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1.1.46</w:t>
      </w:r>
      <w:r w:rsidR="00AE6C0A">
        <w:rPr>
          <w:rFonts w:ascii="Times New Roman" w:hAnsi="Times New Roman" w:cs="Times New Roman"/>
          <w:b w:val="0"/>
          <w:sz w:val="28"/>
          <w:szCs w:val="28"/>
        </w:rPr>
        <w:t>. в строке 78 в графе 6 после слов «Церковь Святого Князя Владимира» дополнить словами «по требованию (улица 5-я Каховская)»;</w:t>
      </w:r>
    </w:p>
    <w:p w:rsidR="00AE6C0A" w:rsidRDefault="00CD6D04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1.1.47</w:t>
      </w:r>
      <w:r w:rsidR="00AE6C0A">
        <w:rPr>
          <w:rFonts w:ascii="Times New Roman" w:hAnsi="Times New Roman" w:cs="Times New Roman"/>
          <w:b w:val="0"/>
          <w:sz w:val="28"/>
          <w:szCs w:val="28"/>
        </w:rPr>
        <w:t>. в строке 78.1 в графе 6 после слов «Церковь Святого Князя Владимира» дополнить словами «по требованию (улица 5-я Каховская)»;</w:t>
      </w:r>
    </w:p>
    <w:p w:rsidR="00B276DC" w:rsidRDefault="00B276DC" w:rsidP="00F13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D6D04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79 в графе 6 слово «</w:t>
      </w:r>
      <w:r w:rsidRPr="00B276DC">
        <w:rPr>
          <w:rFonts w:ascii="Times New Roman" w:hAnsi="Times New Roman" w:cs="Times New Roman"/>
          <w:b w:val="0"/>
          <w:sz w:val="28"/>
          <w:szCs w:val="28"/>
        </w:rPr>
        <w:t>Локомотивная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C9607C" w:rsidRDefault="00356ACA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6433D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F6433D"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 w:rsidR="00F6433D">
        <w:rPr>
          <w:rFonts w:ascii="Times New Roman" w:hAnsi="Times New Roman" w:cs="Times New Roman"/>
          <w:b w:val="0"/>
          <w:sz w:val="28"/>
          <w:szCs w:val="28"/>
        </w:rPr>
        <w:t xml:space="preserve">к трамваем по </w:t>
      </w:r>
      <w:r w:rsidR="00F6433D"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 w:rsidR="00F6433D">
        <w:rPr>
          <w:rFonts w:ascii="Times New Roman" w:hAnsi="Times New Roman" w:cs="Times New Roman"/>
          <w:b w:val="0"/>
          <w:sz w:val="28"/>
          <w:szCs w:val="28"/>
        </w:rPr>
        <w:t>»</w:t>
      </w:r>
      <w:r w:rsidR="00C9607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6433D" w:rsidRDefault="00C9607C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1.2.1.</w:t>
      </w:r>
      <w:r w:rsidR="00F6433D">
        <w:rPr>
          <w:rFonts w:ascii="Times New Roman" w:hAnsi="Times New Roman" w:cs="Times New Roman"/>
          <w:b w:val="0"/>
          <w:sz w:val="28"/>
          <w:szCs w:val="28"/>
        </w:rPr>
        <w:t xml:space="preserve"> строку 2 признать утратившей силу;</w:t>
      </w:r>
    </w:p>
    <w:p w:rsidR="00C9607C" w:rsidRDefault="00C9607C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1.2.2. в строке 4 в графах 5, 6 слово «Васильева» заменить словами «Василия Васильева»;</w:t>
      </w:r>
    </w:p>
    <w:p w:rsidR="00C9607C" w:rsidRDefault="008B0959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1.2.3. в строке 8:</w:t>
      </w:r>
    </w:p>
    <w:p w:rsidR="008B0959" w:rsidRDefault="008B0959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1.2.3.1. в графе 5 после слова «Карпинского» дополнить словом «Столбовой»;</w:t>
      </w:r>
    </w:p>
    <w:p w:rsidR="008B0959" w:rsidRDefault="008B0959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1.2.3.1. в графе 6 после слова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дополнить словом «Столбовой».</w:t>
      </w:r>
    </w:p>
    <w:p w:rsidR="000D633F" w:rsidRDefault="00F6433D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0D633F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0D633F"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нерегулируемым тарифам</w:t>
      </w:r>
      <w:r w:rsidR="00356ACA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562AC7" w:rsidRDefault="00F6433D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D633F">
        <w:rPr>
          <w:sz w:val="28"/>
          <w:szCs w:val="28"/>
        </w:rPr>
        <w:t>.1</w:t>
      </w:r>
      <w:r w:rsidR="00C03F0F">
        <w:rPr>
          <w:sz w:val="28"/>
          <w:szCs w:val="28"/>
        </w:rPr>
        <w:t>.</w:t>
      </w:r>
      <w:r w:rsidR="000D633F">
        <w:rPr>
          <w:sz w:val="28"/>
          <w:szCs w:val="28"/>
        </w:rPr>
        <w:t xml:space="preserve"> </w:t>
      </w:r>
      <w:r w:rsidR="00562AC7">
        <w:rPr>
          <w:sz w:val="28"/>
          <w:szCs w:val="28"/>
        </w:rPr>
        <w:t>в строке 1:</w:t>
      </w:r>
    </w:p>
    <w:p w:rsidR="00562AC7" w:rsidRPr="00562AC7" w:rsidRDefault="00562AC7" w:rsidP="00562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в графе 5 </w:t>
      </w:r>
      <w:r w:rsidRPr="00562AC7">
        <w:rPr>
          <w:sz w:val="28"/>
          <w:szCs w:val="28"/>
        </w:rPr>
        <w:t>после слов «микрорайон Комсомольский» дополнить словами «Улица Ольги Лепешинской»;</w:t>
      </w:r>
    </w:p>
    <w:p w:rsidR="00562AC7" w:rsidRDefault="00562AC7" w:rsidP="00562AC7">
      <w:pPr>
        <w:ind w:firstLine="709"/>
        <w:jc w:val="both"/>
        <w:rPr>
          <w:sz w:val="28"/>
          <w:szCs w:val="28"/>
        </w:rPr>
      </w:pPr>
      <w:r w:rsidRPr="00562AC7">
        <w:rPr>
          <w:sz w:val="28"/>
          <w:szCs w:val="28"/>
        </w:rPr>
        <w:t>1.3.</w:t>
      </w:r>
      <w:r>
        <w:rPr>
          <w:sz w:val="28"/>
          <w:szCs w:val="28"/>
        </w:rPr>
        <w:t>1.</w:t>
      </w:r>
      <w:r w:rsidRPr="00562AC7">
        <w:rPr>
          <w:sz w:val="28"/>
          <w:szCs w:val="28"/>
        </w:rPr>
        <w:t xml:space="preserve">2. в графе 6 после слов «микрорайон </w:t>
      </w:r>
      <w:proofErr w:type="spellStart"/>
      <w:r w:rsidRPr="00562AC7">
        <w:rPr>
          <w:sz w:val="28"/>
          <w:szCs w:val="28"/>
        </w:rPr>
        <w:t>Акуловский</w:t>
      </w:r>
      <w:proofErr w:type="spellEnd"/>
      <w:r w:rsidRPr="00562AC7">
        <w:rPr>
          <w:sz w:val="28"/>
          <w:szCs w:val="28"/>
        </w:rPr>
        <w:t>» дополнить словами «Улица Ольги Лепешинской»;</w:t>
      </w:r>
    </w:p>
    <w:p w:rsidR="000D633F" w:rsidRDefault="00C9185D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0D633F">
        <w:rPr>
          <w:sz w:val="28"/>
          <w:szCs w:val="28"/>
        </w:rPr>
        <w:t xml:space="preserve">в строке </w:t>
      </w:r>
      <w:r w:rsidR="00E75743" w:rsidRPr="00E75743">
        <w:rPr>
          <w:sz w:val="28"/>
          <w:szCs w:val="28"/>
        </w:rPr>
        <w:t>2 в графе 6 после слов «Универсам» слова «улица Борчанинова» заменить словами «улица Ленина»;</w:t>
      </w:r>
    </w:p>
    <w:p w:rsidR="00C9185D" w:rsidRDefault="00C9185D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в строке 4 </w:t>
      </w:r>
      <w:r w:rsidRPr="00C9185D">
        <w:rPr>
          <w:sz w:val="28"/>
          <w:szCs w:val="28"/>
        </w:rPr>
        <w:t>в графе 6 после слов «Церковь Святого Князя Владимира» дополнить словами «по требованию (улица 5-я Каховская)»;</w:t>
      </w:r>
    </w:p>
    <w:p w:rsidR="000D633F" w:rsidRDefault="00F6433D" w:rsidP="00E75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D633F">
        <w:rPr>
          <w:sz w:val="28"/>
          <w:szCs w:val="28"/>
        </w:rPr>
        <w:t>.</w:t>
      </w:r>
      <w:r w:rsidR="00E97859">
        <w:rPr>
          <w:sz w:val="28"/>
          <w:szCs w:val="28"/>
        </w:rPr>
        <w:t>4</w:t>
      </w:r>
      <w:r w:rsidR="000D633F">
        <w:rPr>
          <w:sz w:val="28"/>
          <w:szCs w:val="28"/>
        </w:rPr>
        <w:t>.</w:t>
      </w:r>
      <w:r w:rsidR="00E75743" w:rsidRPr="00E75743">
        <w:rPr>
          <w:sz w:val="28"/>
          <w:szCs w:val="28"/>
        </w:rPr>
        <w:t xml:space="preserve"> </w:t>
      </w:r>
      <w:r w:rsidR="00E75743">
        <w:rPr>
          <w:sz w:val="28"/>
          <w:szCs w:val="28"/>
        </w:rPr>
        <w:t xml:space="preserve">в строке </w:t>
      </w:r>
      <w:r w:rsidR="00E75743" w:rsidRPr="00E75743">
        <w:rPr>
          <w:sz w:val="28"/>
          <w:szCs w:val="28"/>
        </w:rPr>
        <w:t>5 в графе 6 после слов «Универсам» слова «улица Борчанинова» заменить словами «улица Ленина»;</w:t>
      </w:r>
    </w:p>
    <w:p w:rsidR="00E97859" w:rsidRPr="00E75743" w:rsidRDefault="00E97859" w:rsidP="00E75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в строке 6 </w:t>
      </w:r>
      <w:r w:rsidRPr="00C9185D">
        <w:rPr>
          <w:sz w:val="28"/>
          <w:szCs w:val="28"/>
        </w:rPr>
        <w:t>в графе 6 после слов «Церковь Святого Князя Владимира» дополнить словами «по требованию (улица 5-я Каховская)»;</w:t>
      </w:r>
    </w:p>
    <w:p w:rsidR="00083562" w:rsidRDefault="00B36BE0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433D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08356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75743">
        <w:rPr>
          <w:sz w:val="28"/>
          <w:szCs w:val="28"/>
        </w:rPr>
        <w:t xml:space="preserve">в строке </w:t>
      </w:r>
      <w:r w:rsidR="00E75743" w:rsidRPr="00E75743">
        <w:rPr>
          <w:sz w:val="28"/>
          <w:szCs w:val="28"/>
        </w:rPr>
        <w:t>9</w:t>
      </w:r>
      <w:r w:rsidR="00083562">
        <w:rPr>
          <w:sz w:val="28"/>
          <w:szCs w:val="28"/>
        </w:rPr>
        <w:t>:</w:t>
      </w:r>
    </w:p>
    <w:p w:rsidR="00083562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 в графе 5:</w:t>
      </w:r>
    </w:p>
    <w:p w:rsidR="00083562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1.3.6.1.1. слова «улица Бажова» признать утратившими силу</w:t>
      </w:r>
      <w:r w:rsidRPr="00E75743">
        <w:rPr>
          <w:sz w:val="28"/>
          <w:szCs w:val="28"/>
        </w:rPr>
        <w:t>;</w:t>
      </w:r>
    </w:p>
    <w:p w:rsidR="00083562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1.3.6.1.2. </w:t>
      </w:r>
      <w:r w:rsidRPr="00562AC7">
        <w:rPr>
          <w:sz w:val="28"/>
          <w:szCs w:val="28"/>
        </w:rPr>
        <w:t>после слов «микрорайон Комсомольский» дополнить словами «Улица Ольги Лепешинской»;</w:t>
      </w:r>
    </w:p>
    <w:p w:rsidR="00083562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1.3.6.2. в графе </w:t>
      </w:r>
      <w:r w:rsidR="00E75743" w:rsidRPr="00E75743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083562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1.3.6.2.1. </w:t>
      </w:r>
      <w:r w:rsidRPr="00562AC7">
        <w:rPr>
          <w:sz w:val="28"/>
          <w:szCs w:val="28"/>
        </w:rPr>
        <w:t xml:space="preserve">после слов «микрорайон </w:t>
      </w:r>
      <w:proofErr w:type="spellStart"/>
      <w:r w:rsidRPr="00562AC7">
        <w:rPr>
          <w:sz w:val="28"/>
          <w:szCs w:val="28"/>
        </w:rPr>
        <w:t>Акуловский</w:t>
      </w:r>
      <w:proofErr w:type="spellEnd"/>
      <w:r w:rsidRPr="00562AC7">
        <w:rPr>
          <w:sz w:val="28"/>
          <w:szCs w:val="28"/>
        </w:rPr>
        <w:t>» дополнить словами «Улица Ольги Лепешинской»;</w:t>
      </w:r>
    </w:p>
    <w:p w:rsidR="00B36BE0" w:rsidRDefault="00083562" w:rsidP="006A7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1.3.6.2.2. </w:t>
      </w:r>
      <w:r w:rsidR="006A70D3">
        <w:rPr>
          <w:sz w:val="28"/>
          <w:szCs w:val="28"/>
        </w:rPr>
        <w:t>слова «улица Бажова» признать утратившими силу</w:t>
      </w:r>
      <w:r w:rsidR="00E75743" w:rsidRPr="00E75743">
        <w:rPr>
          <w:sz w:val="28"/>
          <w:szCs w:val="28"/>
        </w:rPr>
        <w:t>;</w:t>
      </w: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67A4E"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EE70AC" w:rsidRDefault="00D67A4E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 w:rsidR="00C03F0F">
        <w:rPr>
          <w:rFonts w:ascii="Times New Roman" w:hAnsi="Times New Roman" w:cs="Times New Roman"/>
          <w:b w:val="0"/>
          <w:sz w:val="28"/>
          <w:szCs w:val="28"/>
        </w:rPr>
        <w:t>»</w:t>
      </w:r>
      <w:r w:rsidR="00EE70A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56EFD" w:rsidRDefault="00EE70AC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</w:t>
      </w:r>
      <w:r w:rsidR="00756EFD">
        <w:rPr>
          <w:rFonts w:ascii="Times New Roman" w:hAnsi="Times New Roman" w:cs="Times New Roman"/>
          <w:b w:val="0"/>
          <w:sz w:val="28"/>
          <w:szCs w:val="28"/>
        </w:rPr>
        <w:t>в строке 12.1:</w:t>
      </w:r>
    </w:p>
    <w:p w:rsidR="00756EFD" w:rsidRDefault="00756EFD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2.1.1.1. в графе 4 цифры «6-30/7-30/-» заменить цифрами «6-30/7-30/7-30»;</w:t>
      </w:r>
    </w:p>
    <w:p w:rsidR="00756EFD" w:rsidRDefault="00756EFD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2.1.1.2. в графе 5 цифры «21-55/21-26/-» заменить цифрами «21-55/21-26/21-26»;</w:t>
      </w:r>
    </w:p>
    <w:p w:rsidR="005B51DF" w:rsidRDefault="005B51DF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7919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33 в графах 11, 12 цифру «6» заменить цифрой «7»;</w:t>
      </w:r>
    </w:p>
    <w:p w:rsidR="00E02173" w:rsidRDefault="00E02173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строку 36 изложить в следующей редакции: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992"/>
        <w:gridCol w:w="1689"/>
        <w:gridCol w:w="1424"/>
        <w:gridCol w:w="1418"/>
        <w:gridCol w:w="995"/>
        <w:gridCol w:w="665"/>
        <w:gridCol w:w="1074"/>
        <w:gridCol w:w="853"/>
        <w:gridCol w:w="706"/>
        <w:gridCol w:w="753"/>
        <w:gridCol w:w="1377"/>
        <w:gridCol w:w="968"/>
        <w:gridCol w:w="1098"/>
      </w:tblGrid>
      <w:tr w:rsidR="00E02173" w:rsidRPr="00487673" w:rsidTr="008D06BD">
        <w:tc>
          <w:tcPr>
            <w:tcW w:w="238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36</w:t>
            </w:r>
          </w:p>
        </w:tc>
        <w:tc>
          <w:tcPr>
            <w:tcW w:w="337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36</w:t>
            </w:r>
          </w:p>
        </w:tc>
        <w:tc>
          <w:tcPr>
            <w:tcW w:w="574" w:type="pct"/>
          </w:tcPr>
          <w:p w:rsidR="00E02173" w:rsidRPr="00487673" w:rsidRDefault="00E02173" w:rsidP="008D06BD">
            <w:pPr>
              <w:pStyle w:val="ConsPlusNormal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 xml:space="preserve">Улица </w:t>
            </w:r>
            <w:r w:rsidRPr="00487673">
              <w:rPr>
                <w:sz w:val="24"/>
                <w:szCs w:val="24"/>
              </w:rPr>
              <w:br/>
            </w:r>
            <w:proofErr w:type="spellStart"/>
            <w:r w:rsidRPr="00487673">
              <w:rPr>
                <w:sz w:val="24"/>
                <w:szCs w:val="24"/>
              </w:rPr>
              <w:t>Мильчакова</w:t>
            </w:r>
            <w:proofErr w:type="spellEnd"/>
            <w:r w:rsidRPr="00487673">
              <w:rPr>
                <w:sz w:val="24"/>
                <w:szCs w:val="24"/>
              </w:rPr>
              <w:t xml:space="preserve"> – микрорайон Вышка-2 – микрорайон Вышка-1</w:t>
            </w:r>
          </w:p>
        </w:tc>
        <w:tc>
          <w:tcPr>
            <w:tcW w:w="484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5-35/5-57/6-17</w:t>
            </w:r>
          </w:p>
        </w:tc>
        <w:tc>
          <w:tcPr>
            <w:tcW w:w="482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23-23/23-24/23-28</w:t>
            </w:r>
          </w:p>
        </w:tc>
        <w:tc>
          <w:tcPr>
            <w:tcW w:w="338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0,75</w:t>
            </w:r>
          </w:p>
        </w:tc>
        <w:tc>
          <w:tcPr>
            <w:tcW w:w="226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М3</w:t>
            </w:r>
          </w:p>
        </w:tc>
        <w:tc>
          <w:tcPr>
            <w:tcW w:w="365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большой</w:t>
            </w:r>
          </w:p>
        </w:tc>
        <w:tc>
          <w:tcPr>
            <w:tcW w:w="290" w:type="pct"/>
            <w:vMerge w:val="restart"/>
          </w:tcPr>
          <w:p w:rsidR="00E02173" w:rsidRPr="00487673" w:rsidRDefault="00E02173" w:rsidP="00E02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17</w:t>
            </w:r>
          </w:p>
        </w:tc>
        <w:tc>
          <w:tcPr>
            <w:tcW w:w="256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17</w:t>
            </w:r>
          </w:p>
        </w:tc>
        <w:tc>
          <w:tcPr>
            <w:tcW w:w="468" w:type="pct"/>
            <w:vMerge w:val="restart"/>
          </w:tcPr>
          <w:p w:rsidR="00E02173" w:rsidRPr="00487673" w:rsidRDefault="00E02173" w:rsidP="00E021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4,0</w:t>
            </w:r>
          </w:p>
        </w:tc>
        <w:tc>
          <w:tcPr>
            <w:tcW w:w="373" w:type="pct"/>
            <w:vMerge w:val="restar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постоянный</w:t>
            </w:r>
          </w:p>
        </w:tc>
      </w:tr>
      <w:tr w:rsidR="00E02173" w:rsidRPr="00487673" w:rsidTr="008D06BD">
        <w:tc>
          <w:tcPr>
            <w:tcW w:w="238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</w:tcPr>
          <w:p w:rsidR="00E02173" w:rsidRPr="00487673" w:rsidRDefault="00E02173" w:rsidP="008D06BD">
            <w:pPr>
              <w:pStyle w:val="ConsPlusNormal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по остановочному пункту «Микрорайон Вышка-1»</w:t>
            </w:r>
          </w:p>
        </w:tc>
        <w:tc>
          <w:tcPr>
            <w:tcW w:w="484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6-41/6-40/7-37</w:t>
            </w:r>
          </w:p>
        </w:tc>
        <w:tc>
          <w:tcPr>
            <w:tcW w:w="482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23-15/23-15/23-15</w:t>
            </w:r>
          </w:p>
        </w:tc>
        <w:tc>
          <w:tcPr>
            <w:tcW w:w="338" w:type="pct"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</w:tcPr>
          <w:p w:rsidR="00E02173" w:rsidRPr="00487673" w:rsidRDefault="00E02173" w:rsidP="008D06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02173" w:rsidRDefault="00E02173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6D4175" w:rsidRDefault="006D4175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E0217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строку 50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1690"/>
        <w:gridCol w:w="1424"/>
        <w:gridCol w:w="1419"/>
        <w:gridCol w:w="997"/>
        <w:gridCol w:w="667"/>
        <w:gridCol w:w="1073"/>
        <w:gridCol w:w="852"/>
        <w:gridCol w:w="704"/>
        <w:gridCol w:w="754"/>
        <w:gridCol w:w="1058"/>
        <w:gridCol w:w="967"/>
        <w:gridCol w:w="1435"/>
      </w:tblGrid>
      <w:tr w:rsidR="003A1DAD" w:rsidRPr="00487673" w:rsidTr="003A1DAD">
        <w:trPr>
          <w:cantSplit/>
        </w:trPr>
        <w:tc>
          <w:tcPr>
            <w:tcW w:w="238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50</w:t>
            </w:r>
          </w:p>
        </w:tc>
        <w:tc>
          <w:tcPr>
            <w:tcW w:w="337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50</w:t>
            </w:r>
          </w:p>
        </w:tc>
        <w:tc>
          <w:tcPr>
            <w:tcW w:w="573" w:type="pct"/>
            <w:vMerge w:val="restart"/>
          </w:tcPr>
          <w:p w:rsidR="006D4175" w:rsidRPr="00487673" w:rsidRDefault="006D4175" w:rsidP="006D4175">
            <w:pPr>
              <w:pStyle w:val="ConsPlusNormal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 xml:space="preserve">Микрорайон </w:t>
            </w:r>
            <w:proofErr w:type="spellStart"/>
            <w:r w:rsidRPr="00487673">
              <w:rPr>
                <w:sz w:val="24"/>
                <w:szCs w:val="24"/>
              </w:rPr>
              <w:t>Крохалева</w:t>
            </w:r>
            <w:proofErr w:type="spellEnd"/>
            <w:r w:rsidRPr="00487673">
              <w:rPr>
                <w:sz w:val="24"/>
                <w:szCs w:val="24"/>
              </w:rPr>
              <w:t xml:space="preserve"> – станция Пермь-</w:t>
            </w:r>
            <w:r w:rsidRPr="0048767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83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87673">
              <w:rPr>
                <w:sz w:val="24"/>
                <w:szCs w:val="24"/>
                <w:lang w:val="en-US"/>
              </w:rPr>
              <w:t>5-40/6-00/6-00</w:t>
            </w:r>
          </w:p>
        </w:tc>
        <w:tc>
          <w:tcPr>
            <w:tcW w:w="481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87673">
              <w:rPr>
                <w:sz w:val="24"/>
                <w:szCs w:val="24"/>
                <w:lang w:val="en-US"/>
              </w:rPr>
              <w:t>0-20/0-10/0-15</w:t>
            </w:r>
          </w:p>
        </w:tc>
        <w:tc>
          <w:tcPr>
            <w:tcW w:w="338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0,5</w:t>
            </w:r>
          </w:p>
        </w:tc>
        <w:tc>
          <w:tcPr>
            <w:tcW w:w="226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М3</w:t>
            </w:r>
          </w:p>
        </w:tc>
        <w:tc>
          <w:tcPr>
            <w:tcW w:w="364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большой</w:t>
            </w:r>
          </w:p>
        </w:tc>
        <w:tc>
          <w:tcPr>
            <w:tcW w:w="289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22</w:t>
            </w:r>
          </w:p>
        </w:tc>
        <w:tc>
          <w:tcPr>
            <w:tcW w:w="239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12</w:t>
            </w:r>
          </w:p>
        </w:tc>
        <w:tc>
          <w:tcPr>
            <w:tcW w:w="359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22</w:t>
            </w:r>
          </w:p>
        </w:tc>
        <w:tc>
          <w:tcPr>
            <w:tcW w:w="328" w:type="pct"/>
            <w:vMerge w:val="restar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:rsidR="006D4175" w:rsidRPr="00487673" w:rsidRDefault="006D4175" w:rsidP="006D4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постоянный</w:t>
            </w:r>
          </w:p>
        </w:tc>
      </w:tr>
      <w:tr w:rsidR="003A1DAD" w:rsidRPr="00487673" w:rsidTr="003A1DAD">
        <w:trPr>
          <w:cantSplit/>
        </w:trPr>
        <w:tc>
          <w:tcPr>
            <w:tcW w:w="238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D4175" w:rsidRPr="00487673" w:rsidRDefault="006D4175" w:rsidP="00BD67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-/-/1-00</w:t>
            </w:r>
          </w:p>
        </w:tc>
        <w:tc>
          <w:tcPr>
            <w:tcW w:w="481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-/-/4-00</w:t>
            </w:r>
          </w:p>
        </w:tc>
        <w:tc>
          <w:tcPr>
            <w:tcW w:w="338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0,6</w:t>
            </w:r>
          </w:p>
        </w:tc>
        <w:tc>
          <w:tcPr>
            <w:tcW w:w="226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3</w:t>
            </w:r>
          </w:p>
        </w:tc>
        <w:tc>
          <w:tcPr>
            <w:tcW w:w="359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6D4175" w:rsidRPr="00487673" w:rsidRDefault="006D4175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новогодняя ночь</w:t>
            </w:r>
          </w:p>
        </w:tc>
      </w:tr>
    </w:tbl>
    <w:p w:rsidR="006D4175" w:rsidRDefault="006D4175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3799F" w:rsidRDefault="0073799F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E0217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после строки 51 дополнить строкой 51.1 следующего содержания: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1690"/>
        <w:gridCol w:w="1424"/>
        <w:gridCol w:w="1419"/>
        <w:gridCol w:w="997"/>
        <w:gridCol w:w="667"/>
        <w:gridCol w:w="1073"/>
        <w:gridCol w:w="852"/>
        <w:gridCol w:w="704"/>
        <w:gridCol w:w="754"/>
        <w:gridCol w:w="1058"/>
        <w:gridCol w:w="967"/>
        <w:gridCol w:w="1435"/>
      </w:tblGrid>
      <w:tr w:rsidR="0073799F" w:rsidRPr="00487673" w:rsidTr="003A1DAD">
        <w:trPr>
          <w:trHeight w:val="1104"/>
        </w:trPr>
        <w:tc>
          <w:tcPr>
            <w:tcW w:w="238" w:type="pct"/>
          </w:tcPr>
          <w:p w:rsidR="0073799F" w:rsidRPr="00487673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51</w:t>
            </w:r>
            <w:r w:rsidR="008C1E48">
              <w:rPr>
                <w:sz w:val="24"/>
                <w:szCs w:val="24"/>
              </w:rPr>
              <w:t>.1</w:t>
            </w:r>
          </w:p>
        </w:tc>
        <w:tc>
          <w:tcPr>
            <w:tcW w:w="337" w:type="pct"/>
          </w:tcPr>
          <w:p w:rsidR="0073799F" w:rsidRPr="00487673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51</w:t>
            </w:r>
          </w:p>
        </w:tc>
        <w:tc>
          <w:tcPr>
            <w:tcW w:w="573" w:type="pct"/>
          </w:tcPr>
          <w:p w:rsidR="0073799F" w:rsidRPr="00487673" w:rsidRDefault="0073799F" w:rsidP="007379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площадь</w:t>
            </w:r>
            <w:r w:rsidRPr="00487673">
              <w:rPr>
                <w:sz w:val="24"/>
                <w:szCs w:val="24"/>
              </w:rPr>
              <w:t xml:space="preserve"> – станция Пермь-</w:t>
            </w:r>
            <w:r w:rsidRPr="0048767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83" w:type="pct"/>
          </w:tcPr>
          <w:p w:rsidR="0073799F" w:rsidRPr="00D52207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207">
              <w:rPr>
                <w:sz w:val="24"/>
                <w:szCs w:val="24"/>
              </w:rPr>
              <w:t>5-45/5-49/5-49</w:t>
            </w:r>
          </w:p>
        </w:tc>
        <w:tc>
          <w:tcPr>
            <w:tcW w:w="481" w:type="pct"/>
          </w:tcPr>
          <w:p w:rsidR="0073799F" w:rsidRPr="00D52207" w:rsidRDefault="0073799F" w:rsidP="00D52207">
            <w:pPr>
              <w:pStyle w:val="ConsPlusNormal"/>
              <w:jc w:val="center"/>
              <w:rPr>
                <w:sz w:val="24"/>
                <w:szCs w:val="24"/>
              </w:rPr>
            </w:pPr>
            <w:r w:rsidRPr="00D52207">
              <w:rPr>
                <w:sz w:val="24"/>
                <w:szCs w:val="24"/>
              </w:rPr>
              <w:t>2</w:t>
            </w:r>
            <w:r w:rsidR="00D52207">
              <w:rPr>
                <w:sz w:val="24"/>
                <w:szCs w:val="24"/>
              </w:rPr>
              <w:t>2</w:t>
            </w:r>
            <w:r w:rsidRPr="00D52207">
              <w:rPr>
                <w:sz w:val="24"/>
                <w:szCs w:val="24"/>
              </w:rPr>
              <w:t>-</w:t>
            </w:r>
            <w:r w:rsidR="00D52207">
              <w:rPr>
                <w:sz w:val="24"/>
                <w:szCs w:val="24"/>
              </w:rPr>
              <w:t>00</w:t>
            </w:r>
            <w:r w:rsidRPr="00D52207">
              <w:rPr>
                <w:sz w:val="24"/>
                <w:szCs w:val="24"/>
              </w:rPr>
              <w:t>/2</w:t>
            </w:r>
            <w:r w:rsidR="00D52207">
              <w:rPr>
                <w:sz w:val="24"/>
                <w:szCs w:val="24"/>
              </w:rPr>
              <w:t>2-00</w:t>
            </w:r>
            <w:r w:rsidRPr="00D52207">
              <w:rPr>
                <w:sz w:val="24"/>
                <w:szCs w:val="24"/>
              </w:rPr>
              <w:t>/2</w:t>
            </w:r>
            <w:r w:rsidR="00D52207">
              <w:rPr>
                <w:sz w:val="24"/>
                <w:szCs w:val="24"/>
              </w:rPr>
              <w:t>2</w:t>
            </w:r>
            <w:r w:rsidRPr="00D52207">
              <w:rPr>
                <w:sz w:val="24"/>
                <w:szCs w:val="24"/>
              </w:rPr>
              <w:t>-</w:t>
            </w:r>
            <w:r w:rsidR="00D52207">
              <w:rPr>
                <w:sz w:val="24"/>
                <w:szCs w:val="24"/>
              </w:rPr>
              <w:t>00</w:t>
            </w:r>
          </w:p>
        </w:tc>
        <w:tc>
          <w:tcPr>
            <w:tcW w:w="338" w:type="pct"/>
          </w:tcPr>
          <w:p w:rsidR="0073799F" w:rsidRPr="00570C06" w:rsidRDefault="00570C06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6" w:type="pct"/>
          </w:tcPr>
          <w:p w:rsidR="0073799F" w:rsidRPr="00570C06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0C06">
              <w:rPr>
                <w:sz w:val="24"/>
                <w:szCs w:val="24"/>
              </w:rPr>
              <w:t>М3</w:t>
            </w:r>
          </w:p>
        </w:tc>
        <w:tc>
          <w:tcPr>
            <w:tcW w:w="364" w:type="pct"/>
          </w:tcPr>
          <w:p w:rsidR="0073799F" w:rsidRPr="00570C06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570C06">
              <w:rPr>
                <w:sz w:val="24"/>
                <w:szCs w:val="24"/>
              </w:rPr>
              <w:t>большой</w:t>
            </w:r>
          </w:p>
        </w:tc>
        <w:tc>
          <w:tcPr>
            <w:tcW w:w="289" w:type="pct"/>
          </w:tcPr>
          <w:p w:rsidR="0073799F" w:rsidRPr="00822BD9" w:rsidRDefault="00822BD9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:rsidR="0073799F" w:rsidRPr="00822BD9" w:rsidRDefault="00822BD9" w:rsidP="00822B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73799F" w:rsidRPr="00822BD9" w:rsidRDefault="00822BD9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73799F" w:rsidRPr="00822BD9" w:rsidRDefault="00822BD9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73799F" w:rsidRPr="00822BD9" w:rsidRDefault="0073799F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BD9">
              <w:rPr>
                <w:sz w:val="24"/>
                <w:szCs w:val="24"/>
              </w:rPr>
              <w:t>4,0</w:t>
            </w:r>
          </w:p>
        </w:tc>
        <w:tc>
          <w:tcPr>
            <w:tcW w:w="487" w:type="pct"/>
          </w:tcPr>
          <w:p w:rsidR="0073799F" w:rsidRPr="00487673" w:rsidRDefault="00417CCD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временный с 01.01.2020 по 31.05.2020</w:t>
            </w:r>
          </w:p>
        </w:tc>
      </w:tr>
    </w:tbl>
    <w:p w:rsidR="008C1E48" w:rsidRDefault="007D4FDD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трамваем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C1E4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63E92" w:rsidRDefault="008C1E48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</w:t>
      </w:r>
      <w:r w:rsidR="007D4FDD">
        <w:rPr>
          <w:rFonts w:ascii="Times New Roman" w:hAnsi="Times New Roman" w:cs="Times New Roman"/>
          <w:b w:val="0"/>
          <w:sz w:val="28"/>
          <w:szCs w:val="28"/>
        </w:rPr>
        <w:t xml:space="preserve"> ст</w:t>
      </w:r>
      <w:r>
        <w:rPr>
          <w:rFonts w:ascii="Times New Roman" w:hAnsi="Times New Roman" w:cs="Times New Roman"/>
          <w:b w:val="0"/>
          <w:sz w:val="28"/>
          <w:szCs w:val="28"/>
        </w:rPr>
        <w:t>року 2 признать утратившей силу;</w:t>
      </w:r>
    </w:p>
    <w:p w:rsidR="008C1E48" w:rsidRDefault="008C1E48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2.2.2. строку 6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1690"/>
        <w:gridCol w:w="1424"/>
        <w:gridCol w:w="1419"/>
        <w:gridCol w:w="997"/>
        <w:gridCol w:w="667"/>
        <w:gridCol w:w="1073"/>
        <w:gridCol w:w="852"/>
        <w:gridCol w:w="704"/>
        <w:gridCol w:w="754"/>
        <w:gridCol w:w="1058"/>
        <w:gridCol w:w="967"/>
        <w:gridCol w:w="1435"/>
      </w:tblGrid>
      <w:tr w:rsidR="003A1DAD" w:rsidRPr="00487673" w:rsidTr="003A1DAD">
        <w:tc>
          <w:tcPr>
            <w:tcW w:w="238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6</w:t>
            </w:r>
          </w:p>
        </w:tc>
        <w:tc>
          <w:tcPr>
            <w:tcW w:w="337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vMerge w:val="restart"/>
          </w:tcPr>
          <w:p w:rsidR="008C1E48" w:rsidRPr="00487673" w:rsidRDefault="008C1E48" w:rsidP="008C1E48">
            <w:pPr>
              <w:pStyle w:val="ConsPlusNormal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Станция Пермь-II – ОАО «Вагоноремонтный завод»</w:t>
            </w:r>
          </w:p>
        </w:tc>
        <w:tc>
          <w:tcPr>
            <w:tcW w:w="483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5-30/5-43/5-43</w:t>
            </w:r>
          </w:p>
        </w:tc>
        <w:tc>
          <w:tcPr>
            <w:tcW w:w="481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23-57/23-56/23-56</w:t>
            </w:r>
          </w:p>
        </w:tc>
        <w:tc>
          <w:tcPr>
            <w:tcW w:w="338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364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большой и особо большой</w:t>
            </w:r>
          </w:p>
        </w:tc>
        <w:tc>
          <w:tcPr>
            <w:tcW w:w="289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14</w:t>
            </w:r>
          </w:p>
        </w:tc>
        <w:tc>
          <w:tcPr>
            <w:tcW w:w="239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12</w:t>
            </w:r>
          </w:p>
        </w:tc>
        <w:tc>
          <w:tcPr>
            <w:tcW w:w="359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vMerge w:val="restar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8C1E48" w:rsidRPr="00487673" w:rsidRDefault="008C1E48" w:rsidP="008C1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постоянный</w:t>
            </w:r>
          </w:p>
        </w:tc>
      </w:tr>
      <w:tr w:rsidR="003A1DAD" w:rsidRPr="00487673" w:rsidTr="003A1DAD">
        <w:tc>
          <w:tcPr>
            <w:tcW w:w="238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8C1E48" w:rsidRPr="00487673" w:rsidRDefault="008C1E48" w:rsidP="00BD67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3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-/-/1-00</w:t>
            </w:r>
          </w:p>
        </w:tc>
        <w:tc>
          <w:tcPr>
            <w:tcW w:w="481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-/-/4-00</w:t>
            </w:r>
          </w:p>
        </w:tc>
        <w:tc>
          <w:tcPr>
            <w:tcW w:w="338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-</w:t>
            </w:r>
          </w:p>
        </w:tc>
        <w:tc>
          <w:tcPr>
            <w:tcW w:w="256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8C1E48" w:rsidRPr="00487673" w:rsidRDefault="008C1E48" w:rsidP="00BD6790">
            <w:pPr>
              <w:pStyle w:val="ConsPlusNormal"/>
              <w:jc w:val="center"/>
              <w:rPr>
                <w:sz w:val="24"/>
                <w:szCs w:val="24"/>
              </w:rPr>
            </w:pPr>
            <w:r w:rsidRPr="00487673">
              <w:rPr>
                <w:sz w:val="24"/>
                <w:szCs w:val="24"/>
              </w:rPr>
              <w:t>новогодняя ночь</w:t>
            </w:r>
          </w:p>
        </w:tc>
      </w:tr>
    </w:tbl>
    <w:p w:rsidR="002E1858" w:rsidRDefault="002E1858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5:</w:t>
      </w:r>
    </w:p>
    <w:p w:rsidR="00A36BCF" w:rsidRDefault="00A36BCF" w:rsidP="00A3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7B69E9" w:rsidRDefault="007B69E9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="009556A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30:</w:t>
      </w:r>
    </w:p>
    <w:p w:rsidR="007B69E9" w:rsidRDefault="009556AE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3.1.1</w:t>
      </w:r>
      <w:r w:rsidR="007B69E9">
        <w:rPr>
          <w:rFonts w:ascii="Times New Roman" w:hAnsi="Times New Roman" w:cs="Times New Roman"/>
          <w:b w:val="0"/>
          <w:sz w:val="28"/>
          <w:szCs w:val="28"/>
        </w:rPr>
        <w:t>.1. в графе 4 слова «</w:t>
      </w:r>
      <w:r w:rsidR="007B69E9" w:rsidRPr="007B69E9">
        <w:rPr>
          <w:rFonts w:ascii="Times New Roman" w:hAnsi="Times New Roman" w:cs="Times New Roman"/>
          <w:b w:val="0"/>
          <w:sz w:val="28"/>
          <w:szCs w:val="28"/>
        </w:rPr>
        <w:t>декабрь 2019 г.</w:t>
      </w:r>
      <w:r w:rsidR="007B69E9">
        <w:rPr>
          <w:rFonts w:ascii="Times New Roman" w:hAnsi="Times New Roman" w:cs="Times New Roman"/>
          <w:b w:val="0"/>
          <w:sz w:val="28"/>
          <w:szCs w:val="28"/>
        </w:rPr>
        <w:t>» заменить словами «октябрь 2022 г.»;</w:t>
      </w:r>
    </w:p>
    <w:p w:rsidR="007B69E9" w:rsidRDefault="009556AE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3.1.1</w:t>
      </w:r>
      <w:r w:rsidR="007B69E9">
        <w:rPr>
          <w:rFonts w:ascii="Times New Roman" w:hAnsi="Times New Roman" w:cs="Times New Roman"/>
          <w:b w:val="0"/>
          <w:sz w:val="28"/>
          <w:szCs w:val="28"/>
        </w:rPr>
        <w:t>.2. в графе 5 слова «</w:t>
      </w:r>
      <w:r w:rsidR="007B69E9" w:rsidRPr="007B69E9">
        <w:rPr>
          <w:rFonts w:ascii="Times New Roman" w:hAnsi="Times New Roman" w:cs="Times New Roman"/>
          <w:b w:val="0"/>
          <w:sz w:val="28"/>
          <w:szCs w:val="28"/>
        </w:rPr>
        <w:t>15 июля 2020 г.</w:t>
      </w:r>
      <w:r w:rsidR="007B69E9">
        <w:rPr>
          <w:rFonts w:ascii="Times New Roman" w:hAnsi="Times New Roman" w:cs="Times New Roman"/>
          <w:b w:val="0"/>
          <w:sz w:val="28"/>
          <w:szCs w:val="28"/>
        </w:rPr>
        <w:t>» заменить словами «15 июля 2023 г.»;</w:t>
      </w:r>
    </w:p>
    <w:p w:rsidR="00417CCD" w:rsidRDefault="009556AE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3.1.2</w:t>
      </w:r>
      <w:r w:rsidR="006134AA">
        <w:rPr>
          <w:rFonts w:ascii="Times New Roman" w:hAnsi="Times New Roman" w:cs="Times New Roman"/>
          <w:b w:val="0"/>
          <w:sz w:val="28"/>
          <w:szCs w:val="28"/>
        </w:rPr>
        <w:t>. после строки 48</w:t>
      </w:r>
      <w:r w:rsidR="00417CCD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 </w:t>
      </w:r>
      <w:r w:rsidR="006134AA">
        <w:rPr>
          <w:rFonts w:ascii="Times New Roman" w:hAnsi="Times New Roman" w:cs="Times New Roman"/>
          <w:b w:val="0"/>
          <w:sz w:val="28"/>
          <w:szCs w:val="28"/>
        </w:rPr>
        <w:t xml:space="preserve">48.1 </w:t>
      </w:r>
      <w:r w:rsidR="00417CCD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57"/>
        <w:gridCol w:w="4601"/>
        <w:gridCol w:w="2865"/>
        <w:gridCol w:w="2480"/>
        <w:gridCol w:w="2824"/>
      </w:tblGrid>
      <w:tr w:rsidR="006134AA" w:rsidRPr="00487673" w:rsidTr="00BD6790">
        <w:tc>
          <w:tcPr>
            <w:tcW w:w="717" w:type="dxa"/>
          </w:tcPr>
          <w:p w:rsidR="006134AA" w:rsidRPr="00487673" w:rsidRDefault="006134AA" w:rsidP="00BD6790">
            <w:pPr>
              <w:pStyle w:val="ConsPlusNormal"/>
              <w:jc w:val="center"/>
            </w:pPr>
            <w:r w:rsidRPr="00487673">
              <w:t>48</w:t>
            </w:r>
            <w:r>
              <w:t>.1</w:t>
            </w:r>
          </w:p>
        </w:tc>
        <w:tc>
          <w:tcPr>
            <w:tcW w:w="1376" w:type="dxa"/>
          </w:tcPr>
          <w:p w:rsidR="006134AA" w:rsidRPr="00487673" w:rsidRDefault="006134AA" w:rsidP="00BD6790">
            <w:pPr>
              <w:pStyle w:val="ConsPlusNormal"/>
              <w:jc w:val="center"/>
            </w:pPr>
            <w:r w:rsidRPr="00487673">
              <w:t>51</w:t>
            </w:r>
          </w:p>
        </w:tc>
        <w:tc>
          <w:tcPr>
            <w:tcW w:w="4678" w:type="dxa"/>
          </w:tcPr>
          <w:p w:rsidR="006134AA" w:rsidRPr="00487673" w:rsidRDefault="006134AA" w:rsidP="006134AA">
            <w:pPr>
              <w:pStyle w:val="ConsPlusNormal"/>
            </w:pPr>
            <w:r>
              <w:t>Комсомольская площадь</w:t>
            </w:r>
            <w:r w:rsidRPr="00487673">
              <w:t xml:space="preserve"> – </w:t>
            </w:r>
            <w:r w:rsidRPr="00487673">
              <w:br/>
              <w:t>станция Пермь-</w:t>
            </w:r>
            <w:r w:rsidRPr="00487673">
              <w:rPr>
                <w:lang w:val="en-US"/>
              </w:rPr>
              <w:t>I</w:t>
            </w:r>
          </w:p>
        </w:tc>
        <w:tc>
          <w:tcPr>
            <w:tcW w:w="2909" w:type="dxa"/>
          </w:tcPr>
          <w:p w:rsidR="006134AA" w:rsidRPr="00487673" w:rsidRDefault="006134AA" w:rsidP="00BD6790">
            <w:pPr>
              <w:pStyle w:val="ConsPlusNormal"/>
              <w:jc w:val="center"/>
            </w:pPr>
            <w:r w:rsidRPr="00487673">
              <w:t>декабрь 2019 г.</w:t>
            </w:r>
          </w:p>
        </w:tc>
        <w:tc>
          <w:tcPr>
            <w:tcW w:w="2517" w:type="dxa"/>
          </w:tcPr>
          <w:p w:rsidR="006134AA" w:rsidRPr="00487673" w:rsidRDefault="006134AA" w:rsidP="006134AA">
            <w:pPr>
              <w:pStyle w:val="ConsPlusNormal"/>
              <w:jc w:val="center"/>
            </w:pPr>
            <w:r w:rsidRPr="00487673">
              <w:t xml:space="preserve">01 </w:t>
            </w:r>
            <w:r>
              <w:t>января</w:t>
            </w:r>
            <w:r w:rsidRPr="00487673">
              <w:t xml:space="preserve"> 2020 г.</w:t>
            </w:r>
          </w:p>
        </w:tc>
        <w:tc>
          <w:tcPr>
            <w:tcW w:w="2872" w:type="dxa"/>
          </w:tcPr>
          <w:p w:rsidR="006134AA" w:rsidRPr="00487673" w:rsidRDefault="006134AA" w:rsidP="00BD6790">
            <w:pPr>
              <w:pStyle w:val="ConsPlusNormal"/>
              <w:jc w:val="center"/>
            </w:pPr>
            <w:r>
              <w:t>6 месяцев</w:t>
            </w:r>
          </w:p>
        </w:tc>
      </w:tr>
    </w:tbl>
    <w:p w:rsidR="00FB05E2" w:rsidRDefault="00FB05E2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A36BCF">
        <w:rPr>
          <w:rFonts w:ascii="Times New Roman" w:hAnsi="Times New Roman" w:cs="Times New Roman"/>
          <w:b w:val="0"/>
          <w:sz w:val="28"/>
          <w:szCs w:val="28"/>
        </w:rPr>
        <w:t>1.</w:t>
      </w:r>
      <w:r w:rsidR="008F5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57:</w:t>
      </w:r>
    </w:p>
    <w:p w:rsidR="00FB05E2" w:rsidRDefault="00FB05E2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A36BCF">
        <w:rPr>
          <w:rFonts w:ascii="Times New Roman" w:hAnsi="Times New Roman" w:cs="Times New Roman"/>
          <w:b w:val="0"/>
          <w:sz w:val="28"/>
          <w:szCs w:val="28"/>
        </w:rPr>
        <w:t>1.</w:t>
      </w:r>
      <w:r w:rsidR="008F5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4 слово «декабрь» заменить словом «ноябрь»;</w:t>
      </w:r>
    </w:p>
    <w:p w:rsidR="00FB05E2" w:rsidRDefault="00FB05E2" w:rsidP="007D4FD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A36BCF">
        <w:rPr>
          <w:rFonts w:ascii="Times New Roman" w:hAnsi="Times New Roman" w:cs="Times New Roman"/>
          <w:b w:val="0"/>
          <w:sz w:val="28"/>
          <w:szCs w:val="28"/>
        </w:rPr>
        <w:t>1.</w:t>
      </w:r>
      <w:r w:rsidR="008F5BB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5 слова «</w:t>
      </w:r>
      <w:r w:rsidRPr="00FB05E2">
        <w:rPr>
          <w:rFonts w:ascii="Times New Roman" w:hAnsi="Times New Roman" w:cs="Times New Roman"/>
          <w:b w:val="0"/>
          <w:sz w:val="28"/>
          <w:szCs w:val="28"/>
        </w:rPr>
        <w:t>01 февраля 2020 г.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«01 декабря 2019 г.»;</w:t>
      </w:r>
    </w:p>
    <w:p w:rsidR="00FD2248" w:rsidRDefault="00A36BCF" w:rsidP="00EE2764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трамваем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 строку 2 признать утратившей силу.</w:t>
      </w:r>
    </w:p>
    <w:sectPr w:rsidR="00FD2248" w:rsidSect="000D633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00" w:rsidRDefault="00920B00">
      <w:r>
        <w:separator/>
      </w:r>
    </w:p>
  </w:endnote>
  <w:endnote w:type="continuationSeparator" w:id="0">
    <w:p w:rsidR="00920B00" w:rsidRDefault="0092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39" w:rsidRDefault="00AC433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00" w:rsidRDefault="00920B00">
      <w:r>
        <w:separator/>
      </w:r>
    </w:p>
  </w:footnote>
  <w:footnote w:type="continuationSeparator" w:id="0">
    <w:p w:rsidR="00920B00" w:rsidRDefault="0092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39" w:rsidRDefault="00AC433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339" w:rsidRDefault="00AC43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339" w:rsidRDefault="00AC4339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07B6F">
      <w:rPr>
        <w:noProof/>
        <w:sz w:val="28"/>
        <w:szCs w:val="28"/>
      </w:rPr>
      <w:t>10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5695"/>
    <w:rsid w:val="00016026"/>
    <w:rsid w:val="000170F2"/>
    <w:rsid w:val="00022E39"/>
    <w:rsid w:val="00027149"/>
    <w:rsid w:val="00034645"/>
    <w:rsid w:val="00034CBE"/>
    <w:rsid w:val="000362D1"/>
    <w:rsid w:val="000366AF"/>
    <w:rsid w:val="00040600"/>
    <w:rsid w:val="00047035"/>
    <w:rsid w:val="00047FD4"/>
    <w:rsid w:val="00055E59"/>
    <w:rsid w:val="000561F0"/>
    <w:rsid w:val="00060702"/>
    <w:rsid w:val="00061A3F"/>
    <w:rsid w:val="00066521"/>
    <w:rsid w:val="00067277"/>
    <w:rsid w:val="00071BBF"/>
    <w:rsid w:val="0007580D"/>
    <w:rsid w:val="0008166C"/>
    <w:rsid w:val="000818EF"/>
    <w:rsid w:val="00082727"/>
    <w:rsid w:val="000827E8"/>
    <w:rsid w:val="00082BBB"/>
    <w:rsid w:val="00083562"/>
    <w:rsid w:val="000924B2"/>
    <w:rsid w:val="00094764"/>
    <w:rsid w:val="00097B6A"/>
    <w:rsid w:val="000A52BC"/>
    <w:rsid w:val="000B0C94"/>
    <w:rsid w:val="000B7BC6"/>
    <w:rsid w:val="000C01B7"/>
    <w:rsid w:val="000C0416"/>
    <w:rsid w:val="000C3CD3"/>
    <w:rsid w:val="000D633F"/>
    <w:rsid w:val="000E30F1"/>
    <w:rsid w:val="000E3183"/>
    <w:rsid w:val="000E5FDD"/>
    <w:rsid w:val="000E6142"/>
    <w:rsid w:val="000E7852"/>
    <w:rsid w:val="000F0CB2"/>
    <w:rsid w:val="000F1645"/>
    <w:rsid w:val="000F1CA5"/>
    <w:rsid w:val="000F4419"/>
    <w:rsid w:val="000F5EC3"/>
    <w:rsid w:val="00105413"/>
    <w:rsid w:val="001072E8"/>
    <w:rsid w:val="00111AF4"/>
    <w:rsid w:val="001128E8"/>
    <w:rsid w:val="001134E5"/>
    <w:rsid w:val="00113757"/>
    <w:rsid w:val="00114293"/>
    <w:rsid w:val="001272F4"/>
    <w:rsid w:val="00134886"/>
    <w:rsid w:val="00140B5B"/>
    <w:rsid w:val="00146A11"/>
    <w:rsid w:val="001470D3"/>
    <w:rsid w:val="00154D3B"/>
    <w:rsid w:val="00155259"/>
    <w:rsid w:val="001602DD"/>
    <w:rsid w:val="00160A27"/>
    <w:rsid w:val="00163C06"/>
    <w:rsid w:val="00163D79"/>
    <w:rsid w:val="001661A3"/>
    <w:rsid w:val="00170BCA"/>
    <w:rsid w:val="001761D6"/>
    <w:rsid w:val="001773C2"/>
    <w:rsid w:val="00180F7B"/>
    <w:rsid w:val="0018390B"/>
    <w:rsid w:val="00184081"/>
    <w:rsid w:val="001911A7"/>
    <w:rsid w:val="00195638"/>
    <w:rsid w:val="001965C3"/>
    <w:rsid w:val="001A2276"/>
    <w:rsid w:val="001A33A1"/>
    <w:rsid w:val="001A4424"/>
    <w:rsid w:val="001A62D3"/>
    <w:rsid w:val="001A6444"/>
    <w:rsid w:val="001B084C"/>
    <w:rsid w:val="001B1234"/>
    <w:rsid w:val="001B4991"/>
    <w:rsid w:val="001B71BF"/>
    <w:rsid w:val="001C34F0"/>
    <w:rsid w:val="001C4EF5"/>
    <w:rsid w:val="001C5980"/>
    <w:rsid w:val="001D362F"/>
    <w:rsid w:val="001D6477"/>
    <w:rsid w:val="001F6CF0"/>
    <w:rsid w:val="001F75FE"/>
    <w:rsid w:val="001F7EAA"/>
    <w:rsid w:val="0020142D"/>
    <w:rsid w:val="002014DD"/>
    <w:rsid w:val="002043A0"/>
    <w:rsid w:val="002044BE"/>
    <w:rsid w:val="00205257"/>
    <w:rsid w:val="002118B9"/>
    <w:rsid w:val="00212D00"/>
    <w:rsid w:val="002173C0"/>
    <w:rsid w:val="00220DAE"/>
    <w:rsid w:val="0023480E"/>
    <w:rsid w:val="00236128"/>
    <w:rsid w:val="00236FDC"/>
    <w:rsid w:val="002379E8"/>
    <w:rsid w:val="002454AB"/>
    <w:rsid w:val="00256217"/>
    <w:rsid w:val="0025698F"/>
    <w:rsid w:val="00256DCB"/>
    <w:rsid w:val="0026258D"/>
    <w:rsid w:val="00262D6D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11C"/>
    <w:rsid w:val="00286364"/>
    <w:rsid w:val="0028697D"/>
    <w:rsid w:val="00287BED"/>
    <w:rsid w:val="002919F8"/>
    <w:rsid w:val="002A104F"/>
    <w:rsid w:val="002A2A6C"/>
    <w:rsid w:val="002B1E7A"/>
    <w:rsid w:val="002B3477"/>
    <w:rsid w:val="002C109C"/>
    <w:rsid w:val="002C532A"/>
    <w:rsid w:val="002C6299"/>
    <w:rsid w:val="002D0BDF"/>
    <w:rsid w:val="002E06B6"/>
    <w:rsid w:val="002E167F"/>
    <w:rsid w:val="002E1858"/>
    <w:rsid w:val="002E2C37"/>
    <w:rsid w:val="002E721A"/>
    <w:rsid w:val="002F06D4"/>
    <w:rsid w:val="002F098D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52B"/>
    <w:rsid w:val="00337CF9"/>
    <w:rsid w:val="00346DBB"/>
    <w:rsid w:val="00354472"/>
    <w:rsid w:val="00356ACA"/>
    <w:rsid w:val="003607E1"/>
    <w:rsid w:val="00381FC2"/>
    <w:rsid w:val="00382554"/>
    <w:rsid w:val="00383581"/>
    <w:rsid w:val="0038457E"/>
    <w:rsid w:val="003862B2"/>
    <w:rsid w:val="003866B1"/>
    <w:rsid w:val="00390892"/>
    <w:rsid w:val="003971D1"/>
    <w:rsid w:val="003A0FFF"/>
    <w:rsid w:val="003A1DAD"/>
    <w:rsid w:val="003A3CDB"/>
    <w:rsid w:val="003A6010"/>
    <w:rsid w:val="003A67CD"/>
    <w:rsid w:val="003B00C9"/>
    <w:rsid w:val="003B1FA8"/>
    <w:rsid w:val="003B3F8E"/>
    <w:rsid w:val="003C12C4"/>
    <w:rsid w:val="003C1338"/>
    <w:rsid w:val="003C1A96"/>
    <w:rsid w:val="003C4368"/>
    <w:rsid w:val="003D2AE1"/>
    <w:rsid w:val="003D369A"/>
    <w:rsid w:val="003E18E3"/>
    <w:rsid w:val="003E1DBF"/>
    <w:rsid w:val="003E4B12"/>
    <w:rsid w:val="003E736A"/>
    <w:rsid w:val="003F0BF3"/>
    <w:rsid w:val="003F69C5"/>
    <w:rsid w:val="00400B7E"/>
    <w:rsid w:val="00403111"/>
    <w:rsid w:val="004056B7"/>
    <w:rsid w:val="00405F16"/>
    <w:rsid w:val="00407423"/>
    <w:rsid w:val="00414A0B"/>
    <w:rsid w:val="00415168"/>
    <w:rsid w:val="004158FA"/>
    <w:rsid w:val="00416CA7"/>
    <w:rsid w:val="004172C7"/>
    <w:rsid w:val="00417CCD"/>
    <w:rsid w:val="0042106D"/>
    <w:rsid w:val="00432DCB"/>
    <w:rsid w:val="0043628E"/>
    <w:rsid w:val="004367EB"/>
    <w:rsid w:val="00443AEA"/>
    <w:rsid w:val="00450E81"/>
    <w:rsid w:val="00453784"/>
    <w:rsid w:val="004613CB"/>
    <w:rsid w:val="0046288B"/>
    <w:rsid w:val="00464B35"/>
    <w:rsid w:val="004665DC"/>
    <w:rsid w:val="00467C8E"/>
    <w:rsid w:val="00471A84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F39"/>
    <w:rsid w:val="004B33E5"/>
    <w:rsid w:val="004B6848"/>
    <w:rsid w:val="004B7B5D"/>
    <w:rsid w:val="004C5F0D"/>
    <w:rsid w:val="004C67ED"/>
    <w:rsid w:val="004C7C15"/>
    <w:rsid w:val="004D008A"/>
    <w:rsid w:val="004D3D63"/>
    <w:rsid w:val="004D6634"/>
    <w:rsid w:val="004D7B70"/>
    <w:rsid w:val="004E3DD5"/>
    <w:rsid w:val="004F455C"/>
    <w:rsid w:val="00501232"/>
    <w:rsid w:val="0050376C"/>
    <w:rsid w:val="0050597C"/>
    <w:rsid w:val="00505CC9"/>
    <w:rsid w:val="00510F7D"/>
    <w:rsid w:val="0051216D"/>
    <w:rsid w:val="00513C55"/>
    <w:rsid w:val="00521E4E"/>
    <w:rsid w:val="00532177"/>
    <w:rsid w:val="00533D0A"/>
    <w:rsid w:val="00534C5A"/>
    <w:rsid w:val="00540641"/>
    <w:rsid w:val="00540735"/>
    <w:rsid w:val="00547A77"/>
    <w:rsid w:val="005560E4"/>
    <w:rsid w:val="00560AAF"/>
    <w:rsid w:val="00561294"/>
    <w:rsid w:val="005622C5"/>
    <w:rsid w:val="00562907"/>
    <w:rsid w:val="00562AC7"/>
    <w:rsid w:val="00566DEA"/>
    <w:rsid w:val="00570C06"/>
    <w:rsid w:val="005714CD"/>
    <w:rsid w:val="00571FF8"/>
    <w:rsid w:val="00572D30"/>
    <w:rsid w:val="005765F0"/>
    <w:rsid w:val="00576F63"/>
    <w:rsid w:val="00577079"/>
    <w:rsid w:val="0059210C"/>
    <w:rsid w:val="00594221"/>
    <w:rsid w:val="005949AE"/>
    <w:rsid w:val="00595DE0"/>
    <w:rsid w:val="005972D6"/>
    <w:rsid w:val="005A037C"/>
    <w:rsid w:val="005A0706"/>
    <w:rsid w:val="005A09A2"/>
    <w:rsid w:val="005A479E"/>
    <w:rsid w:val="005B0836"/>
    <w:rsid w:val="005B4FD6"/>
    <w:rsid w:val="005B51DF"/>
    <w:rsid w:val="005B5D3F"/>
    <w:rsid w:val="005C3F95"/>
    <w:rsid w:val="005D1562"/>
    <w:rsid w:val="005D19D8"/>
    <w:rsid w:val="005D1DB2"/>
    <w:rsid w:val="005D4134"/>
    <w:rsid w:val="005D4931"/>
    <w:rsid w:val="005D6578"/>
    <w:rsid w:val="005E1B51"/>
    <w:rsid w:val="005E21F6"/>
    <w:rsid w:val="005E2EC0"/>
    <w:rsid w:val="005E51FE"/>
    <w:rsid w:val="005E53A9"/>
    <w:rsid w:val="005E6AC7"/>
    <w:rsid w:val="005E6CF9"/>
    <w:rsid w:val="005F0ED7"/>
    <w:rsid w:val="005F1441"/>
    <w:rsid w:val="005F769C"/>
    <w:rsid w:val="005F7F5A"/>
    <w:rsid w:val="00606A05"/>
    <w:rsid w:val="006117EA"/>
    <w:rsid w:val="00612A85"/>
    <w:rsid w:val="006134AA"/>
    <w:rsid w:val="0061356B"/>
    <w:rsid w:val="00623DA0"/>
    <w:rsid w:val="00626C7D"/>
    <w:rsid w:val="00633B7C"/>
    <w:rsid w:val="0063480F"/>
    <w:rsid w:val="006351F8"/>
    <w:rsid w:val="0063569C"/>
    <w:rsid w:val="00637B3F"/>
    <w:rsid w:val="00637CB1"/>
    <w:rsid w:val="006401DB"/>
    <w:rsid w:val="0064570C"/>
    <w:rsid w:val="00645F9F"/>
    <w:rsid w:val="006466A1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319E"/>
    <w:rsid w:val="00674ACA"/>
    <w:rsid w:val="00675E65"/>
    <w:rsid w:val="0068081E"/>
    <w:rsid w:val="006823E3"/>
    <w:rsid w:val="00683A00"/>
    <w:rsid w:val="006844E6"/>
    <w:rsid w:val="00686255"/>
    <w:rsid w:val="00691F65"/>
    <w:rsid w:val="00694E92"/>
    <w:rsid w:val="00696539"/>
    <w:rsid w:val="00697D35"/>
    <w:rsid w:val="006A6C0D"/>
    <w:rsid w:val="006A70D3"/>
    <w:rsid w:val="006B4FF9"/>
    <w:rsid w:val="006C1952"/>
    <w:rsid w:val="006C26EB"/>
    <w:rsid w:val="006C6693"/>
    <w:rsid w:val="006C6D2E"/>
    <w:rsid w:val="006D03F6"/>
    <w:rsid w:val="006D4175"/>
    <w:rsid w:val="006D676B"/>
    <w:rsid w:val="006E1C8A"/>
    <w:rsid w:val="006E34ED"/>
    <w:rsid w:val="006E5C1F"/>
    <w:rsid w:val="006E70D2"/>
    <w:rsid w:val="006F0F72"/>
    <w:rsid w:val="006F2792"/>
    <w:rsid w:val="006F3901"/>
    <w:rsid w:val="006F4CF5"/>
    <w:rsid w:val="006F7313"/>
    <w:rsid w:val="00704BC3"/>
    <w:rsid w:val="00715EFD"/>
    <w:rsid w:val="007169ED"/>
    <w:rsid w:val="00721D9F"/>
    <w:rsid w:val="007244A4"/>
    <w:rsid w:val="00731206"/>
    <w:rsid w:val="007316B2"/>
    <w:rsid w:val="0073590A"/>
    <w:rsid w:val="0073799F"/>
    <w:rsid w:val="00741CCA"/>
    <w:rsid w:val="00743A12"/>
    <w:rsid w:val="00746562"/>
    <w:rsid w:val="007511B4"/>
    <w:rsid w:val="007516CE"/>
    <w:rsid w:val="007536CD"/>
    <w:rsid w:val="0075555D"/>
    <w:rsid w:val="00756EFD"/>
    <w:rsid w:val="00757C82"/>
    <w:rsid w:val="0076362D"/>
    <w:rsid w:val="007674E7"/>
    <w:rsid w:val="00767BD2"/>
    <w:rsid w:val="00770831"/>
    <w:rsid w:val="00773606"/>
    <w:rsid w:val="00774050"/>
    <w:rsid w:val="00774252"/>
    <w:rsid w:val="0077478D"/>
    <w:rsid w:val="00775724"/>
    <w:rsid w:val="007805A5"/>
    <w:rsid w:val="00784E1B"/>
    <w:rsid w:val="007858E5"/>
    <w:rsid w:val="00786798"/>
    <w:rsid w:val="007874EB"/>
    <w:rsid w:val="00787E04"/>
    <w:rsid w:val="00791532"/>
    <w:rsid w:val="00791906"/>
    <w:rsid w:val="0079336A"/>
    <w:rsid w:val="00794EC8"/>
    <w:rsid w:val="00796F24"/>
    <w:rsid w:val="007A29E4"/>
    <w:rsid w:val="007B15BF"/>
    <w:rsid w:val="007B36CE"/>
    <w:rsid w:val="007B69E9"/>
    <w:rsid w:val="007B7FA2"/>
    <w:rsid w:val="007C46E8"/>
    <w:rsid w:val="007C64D4"/>
    <w:rsid w:val="007C7B0C"/>
    <w:rsid w:val="007D17DA"/>
    <w:rsid w:val="007D4FDD"/>
    <w:rsid w:val="007D7F86"/>
    <w:rsid w:val="007E191E"/>
    <w:rsid w:val="007E641D"/>
    <w:rsid w:val="007F14A5"/>
    <w:rsid w:val="007F1524"/>
    <w:rsid w:val="007F393F"/>
    <w:rsid w:val="007F3CE2"/>
    <w:rsid w:val="00803B13"/>
    <w:rsid w:val="00806D80"/>
    <w:rsid w:val="00813F94"/>
    <w:rsid w:val="00822BD9"/>
    <w:rsid w:val="0082467D"/>
    <w:rsid w:val="00824DBB"/>
    <w:rsid w:val="0082617F"/>
    <w:rsid w:val="00826D29"/>
    <w:rsid w:val="0083007D"/>
    <w:rsid w:val="00831162"/>
    <w:rsid w:val="00832754"/>
    <w:rsid w:val="00832E23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987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0959"/>
    <w:rsid w:val="008B6676"/>
    <w:rsid w:val="008B6756"/>
    <w:rsid w:val="008B7AF1"/>
    <w:rsid w:val="008C076B"/>
    <w:rsid w:val="008C1E48"/>
    <w:rsid w:val="008D79C6"/>
    <w:rsid w:val="008E00EF"/>
    <w:rsid w:val="008E2BD9"/>
    <w:rsid w:val="008E36E3"/>
    <w:rsid w:val="008E4871"/>
    <w:rsid w:val="008E4AAC"/>
    <w:rsid w:val="008E5F5A"/>
    <w:rsid w:val="008E78D2"/>
    <w:rsid w:val="008F15B2"/>
    <w:rsid w:val="008F3C44"/>
    <w:rsid w:val="008F5BB4"/>
    <w:rsid w:val="0090028A"/>
    <w:rsid w:val="00900E37"/>
    <w:rsid w:val="0090639C"/>
    <w:rsid w:val="00915545"/>
    <w:rsid w:val="00920B00"/>
    <w:rsid w:val="00920CBE"/>
    <w:rsid w:val="009215AD"/>
    <w:rsid w:val="0092253E"/>
    <w:rsid w:val="00922E84"/>
    <w:rsid w:val="00924DC0"/>
    <w:rsid w:val="00935579"/>
    <w:rsid w:val="00935D4A"/>
    <w:rsid w:val="00942F67"/>
    <w:rsid w:val="0094640B"/>
    <w:rsid w:val="0094707C"/>
    <w:rsid w:val="00950F0E"/>
    <w:rsid w:val="009525D7"/>
    <w:rsid w:val="00954E73"/>
    <w:rsid w:val="009556AE"/>
    <w:rsid w:val="00957F74"/>
    <w:rsid w:val="00963A2B"/>
    <w:rsid w:val="00963F62"/>
    <w:rsid w:val="009648EC"/>
    <w:rsid w:val="00966EF1"/>
    <w:rsid w:val="009710F7"/>
    <w:rsid w:val="00973561"/>
    <w:rsid w:val="00975E7B"/>
    <w:rsid w:val="009771D8"/>
    <w:rsid w:val="00977ECA"/>
    <w:rsid w:val="009820F8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6B49"/>
    <w:rsid w:val="009F753E"/>
    <w:rsid w:val="00A00524"/>
    <w:rsid w:val="00A0143A"/>
    <w:rsid w:val="00A022BF"/>
    <w:rsid w:val="00A03547"/>
    <w:rsid w:val="00A1458A"/>
    <w:rsid w:val="00A16EA6"/>
    <w:rsid w:val="00A23BC0"/>
    <w:rsid w:val="00A23CD3"/>
    <w:rsid w:val="00A31707"/>
    <w:rsid w:val="00A32E6D"/>
    <w:rsid w:val="00A352B4"/>
    <w:rsid w:val="00A35860"/>
    <w:rsid w:val="00A36BCF"/>
    <w:rsid w:val="00A36C69"/>
    <w:rsid w:val="00A43577"/>
    <w:rsid w:val="00A5080F"/>
    <w:rsid w:val="00A50A90"/>
    <w:rsid w:val="00A550C8"/>
    <w:rsid w:val="00A56BEC"/>
    <w:rsid w:val="00A60869"/>
    <w:rsid w:val="00A62055"/>
    <w:rsid w:val="00A62B10"/>
    <w:rsid w:val="00A71013"/>
    <w:rsid w:val="00A73B55"/>
    <w:rsid w:val="00A73E53"/>
    <w:rsid w:val="00A754F9"/>
    <w:rsid w:val="00A76B3B"/>
    <w:rsid w:val="00A7717D"/>
    <w:rsid w:val="00A8239C"/>
    <w:rsid w:val="00A83E47"/>
    <w:rsid w:val="00A86A37"/>
    <w:rsid w:val="00A902BC"/>
    <w:rsid w:val="00A92B4F"/>
    <w:rsid w:val="00A93DF0"/>
    <w:rsid w:val="00A95F31"/>
    <w:rsid w:val="00AA099A"/>
    <w:rsid w:val="00AA18A1"/>
    <w:rsid w:val="00AA6C13"/>
    <w:rsid w:val="00AB1262"/>
    <w:rsid w:val="00AB6CA9"/>
    <w:rsid w:val="00AB71B6"/>
    <w:rsid w:val="00AC19AA"/>
    <w:rsid w:val="00AC2FB7"/>
    <w:rsid w:val="00AC2FCC"/>
    <w:rsid w:val="00AC30FA"/>
    <w:rsid w:val="00AC4339"/>
    <w:rsid w:val="00AC7268"/>
    <w:rsid w:val="00AD23E6"/>
    <w:rsid w:val="00AD4C92"/>
    <w:rsid w:val="00AD58FE"/>
    <w:rsid w:val="00AE406F"/>
    <w:rsid w:val="00AE6C0A"/>
    <w:rsid w:val="00AE74DE"/>
    <w:rsid w:val="00AF27B0"/>
    <w:rsid w:val="00AF2FD9"/>
    <w:rsid w:val="00AF3209"/>
    <w:rsid w:val="00AF4136"/>
    <w:rsid w:val="00AF60A0"/>
    <w:rsid w:val="00AF64D7"/>
    <w:rsid w:val="00B0377E"/>
    <w:rsid w:val="00B03B2E"/>
    <w:rsid w:val="00B062F7"/>
    <w:rsid w:val="00B11382"/>
    <w:rsid w:val="00B1225D"/>
    <w:rsid w:val="00B1624E"/>
    <w:rsid w:val="00B16C05"/>
    <w:rsid w:val="00B17A14"/>
    <w:rsid w:val="00B218B0"/>
    <w:rsid w:val="00B22EC4"/>
    <w:rsid w:val="00B25684"/>
    <w:rsid w:val="00B26817"/>
    <w:rsid w:val="00B276DC"/>
    <w:rsid w:val="00B3084F"/>
    <w:rsid w:val="00B34ED0"/>
    <w:rsid w:val="00B34F77"/>
    <w:rsid w:val="00B36BE0"/>
    <w:rsid w:val="00B40019"/>
    <w:rsid w:val="00B40E29"/>
    <w:rsid w:val="00B421DF"/>
    <w:rsid w:val="00B46EB6"/>
    <w:rsid w:val="00B50C81"/>
    <w:rsid w:val="00B513B7"/>
    <w:rsid w:val="00B514F9"/>
    <w:rsid w:val="00B56B0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49E5"/>
    <w:rsid w:val="00BC657B"/>
    <w:rsid w:val="00BE1926"/>
    <w:rsid w:val="00BE4C86"/>
    <w:rsid w:val="00BE77AD"/>
    <w:rsid w:val="00BE7931"/>
    <w:rsid w:val="00BE7DA8"/>
    <w:rsid w:val="00BF1591"/>
    <w:rsid w:val="00BF20EE"/>
    <w:rsid w:val="00BF50BC"/>
    <w:rsid w:val="00BF72E2"/>
    <w:rsid w:val="00BF7E7E"/>
    <w:rsid w:val="00C03F0F"/>
    <w:rsid w:val="00C040F7"/>
    <w:rsid w:val="00C050B2"/>
    <w:rsid w:val="00C06B17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7F8A"/>
    <w:rsid w:val="00C50ECC"/>
    <w:rsid w:val="00C51468"/>
    <w:rsid w:val="00C5430D"/>
    <w:rsid w:val="00C57424"/>
    <w:rsid w:val="00C636E2"/>
    <w:rsid w:val="00C65D94"/>
    <w:rsid w:val="00C778A7"/>
    <w:rsid w:val="00C8730C"/>
    <w:rsid w:val="00C912C1"/>
    <w:rsid w:val="00C9185D"/>
    <w:rsid w:val="00C93D4F"/>
    <w:rsid w:val="00C9607C"/>
    <w:rsid w:val="00CA027D"/>
    <w:rsid w:val="00CA0EEC"/>
    <w:rsid w:val="00CA1229"/>
    <w:rsid w:val="00CA1F19"/>
    <w:rsid w:val="00CA4344"/>
    <w:rsid w:val="00CA4B23"/>
    <w:rsid w:val="00CA6DD6"/>
    <w:rsid w:val="00CB4B24"/>
    <w:rsid w:val="00CC1301"/>
    <w:rsid w:val="00CC2661"/>
    <w:rsid w:val="00CC3A65"/>
    <w:rsid w:val="00CC5516"/>
    <w:rsid w:val="00CD1E2F"/>
    <w:rsid w:val="00CD328B"/>
    <w:rsid w:val="00CD4CDD"/>
    <w:rsid w:val="00CD6D04"/>
    <w:rsid w:val="00CE6847"/>
    <w:rsid w:val="00CF0FD7"/>
    <w:rsid w:val="00CF1CB9"/>
    <w:rsid w:val="00CF22FE"/>
    <w:rsid w:val="00CF42EA"/>
    <w:rsid w:val="00CF60B3"/>
    <w:rsid w:val="00D00CB9"/>
    <w:rsid w:val="00D0622F"/>
    <w:rsid w:val="00D137AA"/>
    <w:rsid w:val="00D15808"/>
    <w:rsid w:val="00D21AF6"/>
    <w:rsid w:val="00D22ECE"/>
    <w:rsid w:val="00D23BFD"/>
    <w:rsid w:val="00D3204F"/>
    <w:rsid w:val="00D36646"/>
    <w:rsid w:val="00D36A19"/>
    <w:rsid w:val="00D52207"/>
    <w:rsid w:val="00D5342E"/>
    <w:rsid w:val="00D536D6"/>
    <w:rsid w:val="00D55F6A"/>
    <w:rsid w:val="00D56F3F"/>
    <w:rsid w:val="00D57318"/>
    <w:rsid w:val="00D60FAF"/>
    <w:rsid w:val="00D63E92"/>
    <w:rsid w:val="00D6507A"/>
    <w:rsid w:val="00D67A4E"/>
    <w:rsid w:val="00D717A0"/>
    <w:rsid w:val="00D74F19"/>
    <w:rsid w:val="00D750F3"/>
    <w:rsid w:val="00D7581B"/>
    <w:rsid w:val="00D80951"/>
    <w:rsid w:val="00D825D6"/>
    <w:rsid w:val="00D84171"/>
    <w:rsid w:val="00D84370"/>
    <w:rsid w:val="00D8621A"/>
    <w:rsid w:val="00D957E8"/>
    <w:rsid w:val="00DA16D8"/>
    <w:rsid w:val="00DA3FC7"/>
    <w:rsid w:val="00DA5082"/>
    <w:rsid w:val="00DA59EA"/>
    <w:rsid w:val="00DB35B2"/>
    <w:rsid w:val="00DB4116"/>
    <w:rsid w:val="00DB7E9E"/>
    <w:rsid w:val="00DC084A"/>
    <w:rsid w:val="00DD2829"/>
    <w:rsid w:val="00DD3EC0"/>
    <w:rsid w:val="00DE3E37"/>
    <w:rsid w:val="00DE4AFF"/>
    <w:rsid w:val="00DF0364"/>
    <w:rsid w:val="00DF0A01"/>
    <w:rsid w:val="00DF2A61"/>
    <w:rsid w:val="00DF7B8E"/>
    <w:rsid w:val="00E02173"/>
    <w:rsid w:val="00E10C5C"/>
    <w:rsid w:val="00E11A22"/>
    <w:rsid w:val="00E201A4"/>
    <w:rsid w:val="00E255AA"/>
    <w:rsid w:val="00E2585C"/>
    <w:rsid w:val="00E26C28"/>
    <w:rsid w:val="00E42576"/>
    <w:rsid w:val="00E47B13"/>
    <w:rsid w:val="00E47F8C"/>
    <w:rsid w:val="00E50365"/>
    <w:rsid w:val="00E50D8E"/>
    <w:rsid w:val="00E54089"/>
    <w:rsid w:val="00E60E71"/>
    <w:rsid w:val="00E65867"/>
    <w:rsid w:val="00E66F9B"/>
    <w:rsid w:val="00E6713E"/>
    <w:rsid w:val="00E6742B"/>
    <w:rsid w:val="00E73A3F"/>
    <w:rsid w:val="00E75743"/>
    <w:rsid w:val="00E82B94"/>
    <w:rsid w:val="00E8368F"/>
    <w:rsid w:val="00E87F74"/>
    <w:rsid w:val="00E94157"/>
    <w:rsid w:val="00E950C2"/>
    <w:rsid w:val="00E96D74"/>
    <w:rsid w:val="00E9717A"/>
    <w:rsid w:val="00E97859"/>
    <w:rsid w:val="00EA0F88"/>
    <w:rsid w:val="00EB0410"/>
    <w:rsid w:val="00EB1874"/>
    <w:rsid w:val="00EB1B94"/>
    <w:rsid w:val="00EB4E8B"/>
    <w:rsid w:val="00EB6611"/>
    <w:rsid w:val="00EB6C9F"/>
    <w:rsid w:val="00EC077D"/>
    <w:rsid w:val="00EC5AA0"/>
    <w:rsid w:val="00EC77E9"/>
    <w:rsid w:val="00ED29D5"/>
    <w:rsid w:val="00ED2A1E"/>
    <w:rsid w:val="00EE0895"/>
    <w:rsid w:val="00EE0A34"/>
    <w:rsid w:val="00EE2764"/>
    <w:rsid w:val="00EE2C26"/>
    <w:rsid w:val="00EE2F0F"/>
    <w:rsid w:val="00EE3266"/>
    <w:rsid w:val="00EE70AC"/>
    <w:rsid w:val="00EF0EAB"/>
    <w:rsid w:val="00EF492C"/>
    <w:rsid w:val="00F022D2"/>
    <w:rsid w:val="00F02F64"/>
    <w:rsid w:val="00F05CCA"/>
    <w:rsid w:val="00F07B6F"/>
    <w:rsid w:val="00F114E1"/>
    <w:rsid w:val="00F1303F"/>
    <w:rsid w:val="00F13EBD"/>
    <w:rsid w:val="00F16424"/>
    <w:rsid w:val="00F17C15"/>
    <w:rsid w:val="00F25A31"/>
    <w:rsid w:val="00F31051"/>
    <w:rsid w:val="00F3644B"/>
    <w:rsid w:val="00F369DC"/>
    <w:rsid w:val="00F42350"/>
    <w:rsid w:val="00F42A13"/>
    <w:rsid w:val="00F43E1B"/>
    <w:rsid w:val="00F44B7F"/>
    <w:rsid w:val="00F61A49"/>
    <w:rsid w:val="00F63689"/>
    <w:rsid w:val="00F6433D"/>
    <w:rsid w:val="00F6693E"/>
    <w:rsid w:val="00F675D1"/>
    <w:rsid w:val="00F7017E"/>
    <w:rsid w:val="00F72FF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DF2"/>
    <w:rsid w:val="00FB05E2"/>
    <w:rsid w:val="00FB3942"/>
    <w:rsid w:val="00FC122A"/>
    <w:rsid w:val="00FC5EBF"/>
    <w:rsid w:val="00FD2248"/>
    <w:rsid w:val="00FD2F9F"/>
    <w:rsid w:val="00FE0D5A"/>
    <w:rsid w:val="00FE1269"/>
    <w:rsid w:val="00FE1744"/>
    <w:rsid w:val="00FF184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4C0465-3ED8-4E10-AEA8-A9247790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D066-ADBF-48F0-B0FD-21A791DC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Усович Татьяна Викторовна</cp:lastModifiedBy>
  <cp:revision>17</cp:revision>
  <cp:lastPrinted>2019-11-07T08:42:00Z</cp:lastPrinted>
  <dcterms:created xsi:type="dcterms:W3CDTF">2019-11-13T04:33:00Z</dcterms:created>
  <dcterms:modified xsi:type="dcterms:W3CDTF">2019-11-13T11:39:00Z</dcterms:modified>
</cp:coreProperties>
</file>